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1ABA4" w14:textId="77777777" w:rsidR="00FF2E8D" w:rsidRDefault="00FF2E8D">
      <w:pPr>
        <w:rPr>
          <w:b/>
          <w:sz w:val="48"/>
          <w:szCs w:val="48"/>
        </w:rPr>
      </w:pPr>
    </w:p>
    <w:p w14:paraId="53327FC1" w14:textId="77777777" w:rsidR="00FF2E8D" w:rsidRPr="000B4C1E" w:rsidRDefault="009E375C">
      <w:pPr>
        <w:jc w:val="center"/>
        <w:rPr>
          <w:rFonts w:ascii="Times New Roman" w:hAnsi="Times New Roman" w:cs="Times New Roman"/>
          <w:b/>
        </w:rPr>
      </w:pPr>
      <w:r w:rsidRPr="000B4C1E">
        <w:rPr>
          <w:rFonts w:ascii="Times New Roman" w:hAnsi="Times New Roman" w:cs="Times New Roman"/>
          <w:b/>
          <w:sz w:val="48"/>
          <w:szCs w:val="48"/>
        </w:rPr>
        <w:t>2021-2022</w:t>
      </w:r>
    </w:p>
    <w:p w14:paraId="535BEC66" w14:textId="77777777" w:rsidR="00FF2E8D" w:rsidRDefault="00FF2E8D">
      <w:pPr>
        <w:jc w:val="center"/>
        <w:rPr>
          <w:b/>
        </w:rPr>
      </w:pPr>
    </w:p>
    <w:p w14:paraId="0888E45E" w14:textId="77777777" w:rsidR="00FF2E8D" w:rsidRPr="000B4C1E" w:rsidRDefault="000B4C1E" w:rsidP="000B4C1E">
      <w:pPr>
        <w:jc w:val="center"/>
        <w:rPr>
          <w:rFonts w:ascii="Times New Roman" w:hAnsi="Times New Roman" w:cs="Times New Roman"/>
          <w:b/>
          <w:sz w:val="40"/>
          <w:szCs w:val="40"/>
        </w:rPr>
      </w:pPr>
      <w:r w:rsidRPr="000B4C1E">
        <w:rPr>
          <w:rFonts w:ascii="Times New Roman" w:hAnsi="Times New Roman" w:cs="Times New Roman"/>
          <w:b/>
          <w:sz w:val="40"/>
          <w:szCs w:val="40"/>
        </w:rPr>
        <w:t>Request for Applications (RFA)</w:t>
      </w:r>
    </w:p>
    <w:p w14:paraId="06AD9F6D" w14:textId="77777777" w:rsidR="00FF2E8D" w:rsidRPr="000B4C1E" w:rsidRDefault="00FF2E8D">
      <w:pPr>
        <w:jc w:val="center"/>
        <w:rPr>
          <w:rFonts w:ascii="Times New Roman" w:hAnsi="Times New Roman" w:cs="Times New Roman"/>
          <w:b/>
          <w:sz w:val="40"/>
          <w:szCs w:val="40"/>
        </w:rPr>
      </w:pPr>
    </w:p>
    <w:p w14:paraId="4DC9D1B1" w14:textId="77777777" w:rsidR="00FF2E8D" w:rsidRPr="000B4C1E" w:rsidRDefault="009E375C">
      <w:pPr>
        <w:jc w:val="center"/>
        <w:rPr>
          <w:rFonts w:ascii="Times New Roman" w:hAnsi="Times New Roman" w:cs="Times New Roman"/>
          <w:b/>
          <w:sz w:val="40"/>
          <w:szCs w:val="40"/>
        </w:rPr>
      </w:pPr>
      <w:r w:rsidRPr="000B4C1E">
        <w:rPr>
          <w:rFonts w:ascii="Times New Roman" w:hAnsi="Times New Roman" w:cs="Times New Roman"/>
          <w:b/>
          <w:sz w:val="40"/>
          <w:szCs w:val="40"/>
        </w:rPr>
        <w:t>Arkansas</w:t>
      </w:r>
      <w:r w:rsidR="000B4C1E" w:rsidRPr="000B4C1E">
        <w:rPr>
          <w:rFonts w:ascii="Times New Roman" w:hAnsi="Times New Roman" w:cs="Times New Roman"/>
          <w:b/>
          <w:sz w:val="40"/>
          <w:szCs w:val="40"/>
        </w:rPr>
        <w:t xml:space="preserve"> </w:t>
      </w:r>
      <w:r w:rsidRPr="000B4C1E">
        <w:rPr>
          <w:rFonts w:ascii="Times New Roman" w:hAnsi="Times New Roman" w:cs="Times New Roman"/>
          <w:b/>
          <w:sz w:val="40"/>
          <w:szCs w:val="40"/>
        </w:rPr>
        <w:t>School-Based Health Center</w:t>
      </w:r>
    </w:p>
    <w:p w14:paraId="527E5CE0" w14:textId="77777777" w:rsidR="00FF2E8D" w:rsidRDefault="009E375C">
      <w:pPr>
        <w:jc w:val="center"/>
        <w:rPr>
          <w:rFonts w:ascii="Times New Roman" w:hAnsi="Times New Roman" w:cs="Times New Roman"/>
          <w:b/>
          <w:sz w:val="40"/>
          <w:szCs w:val="40"/>
        </w:rPr>
      </w:pPr>
      <w:r w:rsidRPr="000B4C1E">
        <w:rPr>
          <w:rFonts w:ascii="Times New Roman" w:hAnsi="Times New Roman" w:cs="Times New Roman"/>
          <w:b/>
          <w:sz w:val="40"/>
          <w:szCs w:val="40"/>
        </w:rPr>
        <w:t>Initiative</w:t>
      </w:r>
    </w:p>
    <w:p w14:paraId="54BDD497" w14:textId="77777777" w:rsidR="000B4C1E" w:rsidRPr="000B4C1E" w:rsidRDefault="000B4C1E">
      <w:pPr>
        <w:jc w:val="center"/>
        <w:rPr>
          <w:rFonts w:ascii="Times New Roman" w:hAnsi="Times New Roman" w:cs="Times New Roman"/>
          <w:b/>
          <w:sz w:val="40"/>
          <w:szCs w:val="40"/>
        </w:rPr>
      </w:pPr>
      <w:r w:rsidRPr="001F5EB1">
        <w:rPr>
          <w:rFonts w:ascii="Times New Roman" w:eastAsia="Times New Roman" w:hAnsi="Times New Roman" w:cs="Times New Roman"/>
          <w:b/>
          <w:noProof/>
        </w:rPr>
        <w:drawing>
          <wp:inline distT="0" distB="0" distL="0" distR="0" wp14:anchorId="43E7FB89" wp14:editId="35A98119">
            <wp:extent cx="4257675" cy="1077912"/>
            <wp:effectExtent l="0" t="0" r="0" b="8255"/>
            <wp:docPr id="4102" name="Picture 3">
              <a:extLst xmlns:a="http://schemas.openxmlformats.org/drawingml/2006/main">
                <a:ext uri="{FF2B5EF4-FFF2-40B4-BE49-F238E27FC236}">
                  <a16:creationId xmlns:a16="http://schemas.microsoft.com/office/drawing/2014/main" id="{B21C49B5-1DDF-4B0E-9EF8-3BC1781F7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3">
                      <a:extLst>
                        <a:ext uri="{FF2B5EF4-FFF2-40B4-BE49-F238E27FC236}">
                          <a16:creationId xmlns:a16="http://schemas.microsoft.com/office/drawing/2014/main" id="{B21C49B5-1DDF-4B0E-9EF8-3BC1781F731B}"/>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1077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1918F2F" w14:textId="77777777" w:rsidR="00FF2E8D" w:rsidRPr="000B4C1E" w:rsidRDefault="00FF2E8D">
      <w:pPr>
        <w:jc w:val="center"/>
        <w:rPr>
          <w:rFonts w:ascii="Times New Roman" w:hAnsi="Times New Roman" w:cs="Times New Roman"/>
          <w:b/>
          <w:sz w:val="40"/>
          <w:szCs w:val="40"/>
        </w:rPr>
      </w:pPr>
    </w:p>
    <w:p w14:paraId="182EA7E3" w14:textId="77777777" w:rsidR="00FF2E8D" w:rsidRPr="000B4C1E" w:rsidRDefault="000B4C1E">
      <w:pPr>
        <w:jc w:val="center"/>
        <w:rPr>
          <w:rFonts w:ascii="Times New Roman" w:hAnsi="Times New Roman" w:cs="Times New Roman"/>
          <w:b/>
          <w:sz w:val="40"/>
          <w:szCs w:val="40"/>
        </w:rPr>
      </w:pPr>
      <w:r w:rsidRPr="000B4C1E">
        <w:rPr>
          <w:rFonts w:ascii="Times New Roman" w:hAnsi="Times New Roman" w:cs="Times New Roman"/>
          <w:b/>
          <w:sz w:val="40"/>
          <w:szCs w:val="40"/>
        </w:rPr>
        <w:t xml:space="preserve">APPLICATION </w:t>
      </w:r>
      <w:r w:rsidR="009E375C" w:rsidRPr="000B4C1E">
        <w:rPr>
          <w:rFonts w:ascii="Times New Roman" w:hAnsi="Times New Roman" w:cs="Times New Roman"/>
          <w:b/>
          <w:sz w:val="40"/>
          <w:szCs w:val="40"/>
        </w:rPr>
        <w:t xml:space="preserve">GUIDELINES  </w:t>
      </w:r>
    </w:p>
    <w:p w14:paraId="50EB7094" w14:textId="77777777" w:rsidR="000B4C1E" w:rsidRDefault="000B4C1E">
      <w:pPr>
        <w:jc w:val="center"/>
        <w:rPr>
          <w:b/>
          <w:sz w:val="40"/>
          <w:szCs w:val="40"/>
        </w:rPr>
      </w:pPr>
    </w:p>
    <w:p w14:paraId="734AB1AF" w14:textId="77777777" w:rsidR="000B4C1E" w:rsidRDefault="000B4C1E">
      <w:pPr>
        <w:jc w:val="center"/>
        <w:rPr>
          <w:b/>
          <w:sz w:val="40"/>
          <w:szCs w:val="40"/>
        </w:rPr>
      </w:pPr>
      <w:r w:rsidRPr="00122A2E">
        <w:rPr>
          <w:b/>
          <w:noProof/>
          <w:sz w:val="40"/>
          <w:szCs w:val="40"/>
        </w:rPr>
        <w:drawing>
          <wp:anchor distT="0" distB="0" distL="114300" distR="114300" simplePos="0" relativeHeight="251659264" behindDoc="0" locked="0" layoutInCell="1" allowOverlap="1" wp14:anchorId="42CA7D1D" wp14:editId="6D2EA3FD">
            <wp:simplePos x="0" y="0"/>
            <wp:positionH relativeFrom="margin">
              <wp:posOffset>1543050</wp:posOffset>
            </wp:positionH>
            <wp:positionV relativeFrom="paragraph">
              <wp:posOffset>22224</wp:posOffset>
            </wp:positionV>
            <wp:extent cx="3208907" cy="1343025"/>
            <wp:effectExtent l="0" t="0" r="0" b="0"/>
            <wp:wrapNone/>
            <wp:docPr id="1" name="Picture 1" descr="C:\Users\jcummings\Pictures\SBHC Logo_ New 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ummings\Pictures\SBHC Logo_ New Original.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866" t="22330" r="15060" b="30123"/>
                    <a:stretch/>
                  </pic:blipFill>
                  <pic:spPr bwMode="auto">
                    <a:xfrm>
                      <a:off x="0" y="0"/>
                      <a:ext cx="3216680" cy="13462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8F7133" w14:textId="77777777" w:rsidR="000B4C1E" w:rsidRDefault="000B4C1E">
      <w:pPr>
        <w:jc w:val="center"/>
        <w:rPr>
          <w:b/>
          <w:sz w:val="40"/>
          <w:szCs w:val="40"/>
        </w:rPr>
      </w:pPr>
    </w:p>
    <w:p w14:paraId="00F6774A" w14:textId="77777777" w:rsidR="000B4C1E" w:rsidRDefault="000B4C1E">
      <w:pPr>
        <w:jc w:val="center"/>
        <w:rPr>
          <w:b/>
          <w:sz w:val="40"/>
          <w:szCs w:val="40"/>
        </w:rPr>
      </w:pPr>
    </w:p>
    <w:p w14:paraId="0A4B097C" w14:textId="77777777" w:rsidR="000B4C1E" w:rsidRDefault="000B4C1E">
      <w:pPr>
        <w:jc w:val="center"/>
        <w:rPr>
          <w:b/>
          <w:sz w:val="40"/>
          <w:szCs w:val="40"/>
        </w:rPr>
      </w:pPr>
    </w:p>
    <w:p w14:paraId="7BB784FB" w14:textId="77777777" w:rsidR="000B4C1E" w:rsidRDefault="000B4C1E">
      <w:pPr>
        <w:jc w:val="center"/>
        <w:rPr>
          <w:b/>
          <w:sz w:val="40"/>
          <w:szCs w:val="40"/>
        </w:rPr>
      </w:pPr>
    </w:p>
    <w:p w14:paraId="4A757999" w14:textId="77777777" w:rsidR="000B4C1E" w:rsidRDefault="000B4C1E">
      <w:pPr>
        <w:jc w:val="center"/>
        <w:rPr>
          <w:b/>
          <w:sz w:val="40"/>
          <w:szCs w:val="40"/>
        </w:rPr>
      </w:pPr>
    </w:p>
    <w:p w14:paraId="17C6ADBD" w14:textId="77777777" w:rsidR="000B4C1E" w:rsidRDefault="000B4C1E">
      <w:pPr>
        <w:jc w:val="center"/>
        <w:rPr>
          <w:b/>
          <w:sz w:val="40"/>
          <w:szCs w:val="40"/>
        </w:rPr>
      </w:pPr>
    </w:p>
    <w:p w14:paraId="3C03E641" w14:textId="77777777" w:rsidR="000B4C1E" w:rsidRDefault="000B4C1E">
      <w:pPr>
        <w:jc w:val="center"/>
        <w:rPr>
          <w:b/>
          <w:sz w:val="40"/>
          <w:szCs w:val="40"/>
        </w:rPr>
      </w:pPr>
    </w:p>
    <w:p w14:paraId="7CA52719" w14:textId="77777777" w:rsidR="00FF2E8D" w:rsidRPr="000B4C1E" w:rsidRDefault="000B4C1E">
      <w:pPr>
        <w:jc w:val="center"/>
        <w:rPr>
          <w:rFonts w:ascii="Times New Roman" w:hAnsi="Times New Roman" w:cs="Times New Roman"/>
          <w:b/>
          <w:u w:val="single"/>
        </w:rPr>
      </w:pPr>
      <w:r>
        <w:rPr>
          <w:rFonts w:ascii="Times New Roman" w:hAnsi="Times New Roman" w:cs="Times New Roman"/>
          <w:b/>
          <w:u w:val="single"/>
        </w:rPr>
        <w:t xml:space="preserve">APPLICATION </w:t>
      </w:r>
      <w:r w:rsidR="009E375C" w:rsidRPr="000B4C1E">
        <w:rPr>
          <w:rFonts w:ascii="Times New Roman" w:hAnsi="Times New Roman" w:cs="Times New Roman"/>
          <w:b/>
          <w:u w:val="single"/>
        </w:rPr>
        <w:t>DEADLINE</w:t>
      </w:r>
    </w:p>
    <w:p w14:paraId="66D9E1F7" w14:textId="5E67889D" w:rsidR="000B4C1E" w:rsidRPr="0092185E" w:rsidRDefault="000B4C1E" w:rsidP="000B4C1E">
      <w:pPr>
        <w:jc w:val="center"/>
        <w:rPr>
          <w:rFonts w:ascii="Times New Roman" w:eastAsia="Times New Roman" w:hAnsi="Times New Roman" w:cs="Times New Roman"/>
          <w:b/>
        </w:rPr>
      </w:pPr>
      <w:bookmarkStart w:id="0" w:name="_heading=h.gjdgxs" w:colFirst="0" w:colLast="0"/>
      <w:bookmarkEnd w:id="0"/>
      <w:r w:rsidRPr="0092185E">
        <w:rPr>
          <w:rFonts w:ascii="Times New Roman" w:eastAsia="Times New Roman" w:hAnsi="Times New Roman" w:cs="Times New Roman"/>
          <w:b/>
          <w:color w:val="000000"/>
        </w:rPr>
        <w:t xml:space="preserve">Completed </w:t>
      </w:r>
      <w:r>
        <w:rPr>
          <w:rFonts w:ascii="Times New Roman" w:eastAsia="Times New Roman" w:hAnsi="Times New Roman" w:cs="Times New Roman"/>
          <w:b/>
        </w:rPr>
        <w:t>applications must be received by the Division of Elementary and Secondary Education</w:t>
      </w:r>
      <w:r w:rsidRPr="003A22C4">
        <w:rPr>
          <w:rFonts w:ascii="Times New Roman" w:eastAsia="Times New Roman" w:hAnsi="Times New Roman" w:cs="Times New Roman"/>
          <w:b/>
        </w:rPr>
        <w:t xml:space="preserve"> on or </w:t>
      </w:r>
      <w:r>
        <w:rPr>
          <w:rFonts w:ascii="Times New Roman" w:eastAsia="Times New Roman" w:hAnsi="Times New Roman" w:cs="Times New Roman"/>
          <w:b/>
        </w:rPr>
        <w:t>before</w:t>
      </w:r>
      <w:r w:rsidR="000315B6">
        <w:rPr>
          <w:rFonts w:ascii="Times New Roman" w:eastAsia="Times New Roman" w:hAnsi="Times New Roman" w:cs="Times New Roman"/>
          <w:b/>
        </w:rPr>
        <w:t xml:space="preserve"> Thursday,</w:t>
      </w:r>
      <w:r>
        <w:rPr>
          <w:rFonts w:ascii="Times New Roman" w:eastAsia="Times New Roman" w:hAnsi="Times New Roman" w:cs="Times New Roman"/>
          <w:b/>
        </w:rPr>
        <w:t xml:space="preserve"> </w:t>
      </w:r>
      <w:r w:rsidR="00C76FDD">
        <w:rPr>
          <w:rFonts w:ascii="Times New Roman" w:eastAsia="Times New Roman" w:hAnsi="Times New Roman" w:cs="Times New Roman"/>
          <w:b/>
        </w:rPr>
        <w:t>April 15</w:t>
      </w:r>
      <w:r w:rsidR="0045154A">
        <w:rPr>
          <w:rFonts w:ascii="Times New Roman" w:eastAsia="Times New Roman" w:hAnsi="Times New Roman" w:cs="Times New Roman"/>
          <w:b/>
        </w:rPr>
        <w:t>, 2021</w:t>
      </w:r>
      <w:r>
        <w:rPr>
          <w:rFonts w:ascii="Times New Roman" w:eastAsia="Times New Roman" w:hAnsi="Times New Roman" w:cs="Times New Roman"/>
          <w:b/>
        </w:rPr>
        <w:t>.</w:t>
      </w:r>
    </w:p>
    <w:p w14:paraId="4FBEB28C" w14:textId="77777777" w:rsidR="00FF2E8D" w:rsidRDefault="00FF2E8D">
      <w:pPr>
        <w:jc w:val="center"/>
        <w:rPr>
          <w:b/>
          <w:sz w:val="40"/>
          <w:szCs w:val="40"/>
        </w:rPr>
      </w:pPr>
    </w:p>
    <w:p w14:paraId="61D47B53" w14:textId="77777777" w:rsidR="00FF2E8D" w:rsidRDefault="00FF2E8D">
      <w:pPr>
        <w:jc w:val="center"/>
        <w:rPr>
          <w:b/>
          <w:sz w:val="40"/>
          <w:szCs w:val="40"/>
        </w:rPr>
      </w:pPr>
      <w:bookmarkStart w:id="1" w:name="_heading=h.8ud4l1rrhf81" w:colFirst="0" w:colLast="0"/>
      <w:bookmarkEnd w:id="1"/>
    </w:p>
    <w:p w14:paraId="2F8C1085" w14:textId="77777777" w:rsidR="00122A2E" w:rsidRDefault="00122A2E">
      <w:pPr>
        <w:jc w:val="center"/>
        <w:rPr>
          <w:b/>
          <w:sz w:val="40"/>
          <w:szCs w:val="40"/>
        </w:rPr>
      </w:pPr>
    </w:p>
    <w:p w14:paraId="2B629157" w14:textId="77777777" w:rsidR="00122A2E" w:rsidRDefault="00122A2E">
      <w:pPr>
        <w:jc w:val="center"/>
        <w:rPr>
          <w:b/>
          <w:sz w:val="40"/>
          <w:szCs w:val="40"/>
        </w:rPr>
      </w:pPr>
    </w:p>
    <w:p w14:paraId="7F6E73F8" w14:textId="77777777" w:rsidR="00FF2E8D" w:rsidRPr="00225FB8" w:rsidRDefault="009E375C" w:rsidP="00957687">
      <w:pPr>
        <w:jc w:val="center"/>
        <w:rPr>
          <w:rFonts w:ascii="Times New Roman" w:hAnsi="Times New Roman" w:cs="Times New Roman"/>
          <w:b/>
          <w:sz w:val="32"/>
          <w:szCs w:val="32"/>
        </w:rPr>
      </w:pPr>
      <w:r w:rsidRPr="00225FB8">
        <w:rPr>
          <w:rFonts w:ascii="Times New Roman" w:hAnsi="Times New Roman" w:cs="Times New Roman"/>
          <w:b/>
          <w:sz w:val="32"/>
          <w:szCs w:val="32"/>
        </w:rPr>
        <w:lastRenderedPageBreak/>
        <w:t>Division of Elementary and Secondary Education</w:t>
      </w:r>
      <w:r w:rsidR="00122A2E" w:rsidRPr="00225FB8">
        <w:rPr>
          <w:rFonts w:ascii="Times New Roman" w:hAnsi="Times New Roman" w:cs="Times New Roman"/>
          <w:b/>
          <w:sz w:val="32"/>
          <w:szCs w:val="32"/>
        </w:rPr>
        <w:t xml:space="preserve"> (DESE)</w:t>
      </w:r>
    </w:p>
    <w:p w14:paraId="4B63E83B" w14:textId="77777777" w:rsidR="00FF2E8D" w:rsidRPr="00225FB8" w:rsidRDefault="00957687" w:rsidP="00957687">
      <w:pPr>
        <w:jc w:val="center"/>
        <w:rPr>
          <w:rFonts w:ascii="Times New Roman" w:hAnsi="Times New Roman" w:cs="Times New Roman"/>
          <w:b/>
          <w:sz w:val="32"/>
          <w:szCs w:val="32"/>
        </w:rPr>
      </w:pPr>
      <w:r>
        <w:rPr>
          <w:rFonts w:ascii="Times New Roman" w:hAnsi="Times New Roman" w:cs="Times New Roman"/>
          <w:b/>
          <w:sz w:val="32"/>
          <w:szCs w:val="32"/>
        </w:rPr>
        <w:t xml:space="preserve">Arkansas </w:t>
      </w:r>
      <w:r w:rsidR="009E375C" w:rsidRPr="00225FB8">
        <w:rPr>
          <w:rFonts w:ascii="Times New Roman" w:hAnsi="Times New Roman" w:cs="Times New Roman"/>
          <w:b/>
          <w:sz w:val="32"/>
          <w:szCs w:val="32"/>
        </w:rPr>
        <w:t>School-Based Health Center Initiative</w:t>
      </w:r>
    </w:p>
    <w:p w14:paraId="52D0F214" w14:textId="77777777" w:rsidR="00FF2E8D" w:rsidRPr="00225FB8" w:rsidRDefault="009E375C" w:rsidP="00957687">
      <w:pPr>
        <w:jc w:val="center"/>
        <w:rPr>
          <w:rFonts w:ascii="Times New Roman" w:hAnsi="Times New Roman" w:cs="Times New Roman"/>
          <w:b/>
          <w:sz w:val="32"/>
          <w:szCs w:val="32"/>
        </w:rPr>
      </w:pPr>
      <w:r w:rsidRPr="00225FB8">
        <w:rPr>
          <w:rFonts w:ascii="Times New Roman" w:hAnsi="Times New Roman" w:cs="Times New Roman"/>
          <w:b/>
          <w:sz w:val="32"/>
          <w:szCs w:val="32"/>
        </w:rPr>
        <w:t>2021-2022</w:t>
      </w:r>
    </w:p>
    <w:p w14:paraId="34E3D085"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b/>
          <w:sz w:val="22"/>
          <w:szCs w:val="22"/>
          <w:u w:val="single"/>
        </w:rPr>
        <w:t>PURPOSE</w:t>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r w:rsidR="00225FB8" w:rsidRPr="006129BF">
        <w:rPr>
          <w:rFonts w:ascii="Times New Roman" w:hAnsi="Times New Roman" w:cs="Times New Roman"/>
          <w:b/>
          <w:sz w:val="22"/>
          <w:szCs w:val="22"/>
          <w:u w:val="single"/>
        </w:rPr>
        <w:tab/>
      </w:r>
    </w:p>
    <w:p w14:paraId="22C33D55" w14:textId="04B0F125"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The Arkansas School-</w:t>
      </w:r>
      <w:r w:rsidR="00957687" w:rsidRPr="006129BF">
        <w:rPr>
          <w:rFonts w:ascii="Times New Roman" w:hAnsi="Times New Roman" w:cs="Times New Roman"/>
          <w:sz w:val="22"/>
          <w:szCs w:val="22"/>
        </w:rPr>
        <w:t>Based Health Cent</w:t>
      </w:r>
      <w:r w:rsidR="00E263A4">
        <w:rPr>
          <w:rFonts w:ascii="Times New Roman" w:hAnsi="Times New Roman" w:cs="Times New Roman"/>
          <w:sz w:val="22"/>
          <w:szCs w:val="22"/>
        </w:rPr>
        <w:t>er (SBHC) Initiative</w:t>
      </w:r>
      <w:r w:rsidR="00957687" w:rsidRPr="006129BF">
        <w:rPr>
          <w:rFonts w:ascii="Times New Roman" w:hAnsi="Times New Roman" w:cs="Times New Roman"/>
          <w:sz w:val="22"/>
          <w:szCs w:val="22"/>
        </w:rPr>
        <w:t xml:space="preserve"> is a competitive state funding opportunity for districts to </w:t>
      </w:r>
      <w:r w:rsidR="00E263A4">
        <w:rPr>
          <w:rFonts w:ascii="Times New Roman" w:hAnsi="Times New Roman" w:cs="Times New Roman"/>
          <w:sz w:val="22"/>
          <w:szCs w:val="22"/>
        </w:rPr>
        <w:t>implement on-campus medical and mental health service partnerships</w:t>
      </w:r>
      <w:r w:rsidR="00E34E7E">
        <w:rPr>
          <w:rFonts w:ascii="Times New Roman" w:hAnsi="Times New Roman" w:cs="Times New Roman"/>
          <w:sz w:val="22"/>
          <w:szCs w:val="22"/>
        </w:rPr>
        <w:t xml:space="preserve">. </w:t>
      </w:r>
      <w:r w:rsidR="008E352B">
        <w:rPr>
          <w:rFonts w:ascii="Times New Roman" w:hAnsi="Times New Roman" w:cs="Times New Roman"/>
          <w:sz w:val="22"/>
          <w:szCs w:val="22"/>
        </w:rPr>
        <w:t xml:space="preserve"> </w:t>
      </w:r>
      <w:r w:rsidR="00E34E7E">
        <w:rPr>
          <w:rFonts w:ascii="Times New Roman" w:hAnsi="Times New Roman" w:cs="Times New Roman"/>
          <w:sz w:val="22"/>
          <w:szCs w:val="22"/>
        </w:rPr>
        <w:t>The Arkansas School-B</w:t>
      </w:r>
      <w:r w:rsidR="00957687" w:rsidRPr="006129BF">
        <w:rPr>
          <w:rFonts w:ascii="Times New Roman" w:hAnsi="Times New Roman" w:cs="Times New Roman"/>
          <w:sz w:val="22"/>
          <w:szCs w:val="22"/>
        </w:rPr>
        <w:t xml:space="preserve">ased Health Center program is intended to </w:t>
      </w:r>
      <w:r w:rsidRPr="006129BF">
        <w:rPr>
          <w:rFonts w:ascii="Times New Roman" w:hAnsi="Times New Roman" w:cs="Times New Roman"/>
          <w:sz w:val="22"/>
          <w:szCs w:val="22"/>
        </w:rPr>
        <w:t xml:space="preserve">promote health, wellness, and academic achievement in Arkansas public schools. </w:t>
      </w:r>
    </w:p>
    <w:p w14:paraId="3714B681" w14:textId="77777777" w:rsidR="00FF2E8D" w:rsidRPr="006129BF" w:rsidRDefault="00FF2E8D" w:rsidP="006129BF">
      <w:pPr>
        <w:rPr>
          <w:rFonts w:ascii="Times New Roman" w:hAnsi="Times New Roman" w:cs="Times New Roman"/>
          <w:sz w:val="22"/>
          <w:szCs w:val="22"/>
        </w:rPr>
      </w:pPr>
    </w:p>
    <w:p w14:paraId="4549ADA0" w14:textId="58F9A4D3" w:rsidR="009E4AF4" w:rsidRPr="006129BF" w:rsidRDefault="009E4AF4" w:rsidP="009E4AF4">
      <w:pPr>
        <w:rPr>
          <w:rFonts w:ascii="Times New Roman" w:hAnsi="Times New Roman" w:cs="Times New Roman"/>
          <w:b/>
          <w:sz w:val="22"/>
          <w:szCs w:val="22"/>
        </w:rPr>
      </w:pPr>
      <w:r>
        <w:rPr>
          <w:rFonts w:ascii="Times New Roman" w:hAnsi="Times New Roman" w:cs="Times New Roman"/>
          <w:b/>
          <w:sz w:val="22"/>
          <w:szCs w:val="22"/>
          <w:u w:val="single"/>
        </w:rPr>
        <w:t>ELIGIBLE APPLICANTS</w:t>
      </w:r>
      <w:r w:rsidRPr="006129BF">
        <w:rPr>
          <w:rFonts w:ascii="Times New Roman" w:hAnsi="Times New Roman" w:cs="Times New Roman"/>
          <w:b/>
          <w:sz w:val="22"/>
          <w:szCs w:val="22"/>
          <w:u w:val="single"/>
        </w:rPr>
        <w:tab/>
      </w:r>
      <w:r w:rsidRPr="006129BF">
        <w:rPr>
          <w:rFonts w:ascii="Times New Roman" w:hAnsi="Times New Roman" w:cs="Times New Roman"/>
          <w:b/>
          <w:sz w:val="22"/>
          <w:szCs w:val="22"/>
          <w:u w:val="single"/>
        </w:rPr>
        <w:tab/>
      </w:r>
      <w:r w:rsidRPr="006129BF">
        <w:rPr>
          <w:rFonts w:ascii="Times New Roman" w:hAnsi="Times New Roman" w:cs="Times New Roman"/>
          <w:b/>
          <w:sz w:val="22"/>
          <w:szCs w:val="22"/>
          <w:u w:val="single"/>
        </w:rPr>
        <w:tab/>
      </w:r>
      <w:r w:rsidRPr="006129BF">
        <w:rPr>
          <w:rFonts w:ascii="Times New Roman" w:hAnsi="Times New Roman" w:cs="Times New Roman"/>
          <w:b/>
          <w:sz w:val="22"/>
          <w:szCs w:val="22"/>
          <w:u w:val="single"/>
        </w:rPr>
        <w:tab/>
      </w:r>
      <w:r w:rsidRPr="006129BF">
        <w:rPr>
          <w:rFonts w:ascii="Times New Roman" w:hAnsi="Times New Roman" w:cs="Times New Roman"/>
          <w:b/>
          <w:sz w:val="22"/>
          <w:szCs w:val="22"/>
          <w:u w:val="single"/>
        </w:rPr>
        <w:tab/>
      </w:r>
      <w:r w:rsidRPr="006129BF">
        <w:rPr>
          <w:rFonts w:ascii="Times New Roman" w:hAnsi="Times New Roman" w:cs="Times New Roman"/>
          <w:b/>
          <w:sz w:val="22"/>
          <w:szCs w:val="22"/>
          <w:u w:val="single"/>
        </w:rPr>
        <w:tab/>
      </w:r>
      <w:r w:rsidRPr="006129BF">
        <w:rPr>
          <w:rFonts w:ascii="Times New Roman" w:hAnsi="Times New Roman" w:cs="Times New Roman"/>
          <w:b/>
          <w:sz w:val="22"/>
          <w:szCs w:val="22"/>
          <w:u w:val="single"/>
        </w:rPr>
        <w:tab/>
      </w:r>
      <w:r w:rsidRPr="006129BF">
        <w:rPr>
          <w:rFonts w:ascii="Times New Roman" w:hAnsi="Times New Roman" w:cs="Times New Roman"/>
          <w:b/>
          <w:sz w:val="22"/>
          <w:szCs w:val="22"/>
          <w:u w:val="single"/>
        </w:rPr>
        <w:tab/>
      </w:r>
    </w:p>
    <w:p w14:paraId="0D1D0BCB" w14:textId="0DC61F71" w:rsidR="00EB0332" w:rsidRPr="006129BF" w:rsidRDefault="009E375C" w:rsidP="00EB0332">
      <w:pPr>
        <w:rPr>
          <w:rFonts w:ascii="Times New Roman" w:hAnsi="Times New Roman" w:cs="Times New Roman"/>
          <w:sz w:val="22"/>
          <w:szCs w:val="22"/>
        </w:rPr>
      </w:pPr>
      <w:r w:rsidRPr="006129BF">
        <w:rPr>
          <w:rFonts w:ascii="Times New Roman" w:hAnsi="Times New Roman" w:cs="Times New Roman"/>
          <w:sz w:val="22"/>
          <w:szCs w:val="22"/>
        </w:rPr>
        <w:t>All Arkansas public school districts</w:t>
      </w:r>
      <w:r w:rsidR="00F624B6" w:rsidRPr="006129BF">
        <w:rPr>
          <w:rFonts w:ascii="Times New Roman" w:hAnsi="Times New Roman" w:cs="Times New Roman"/>
          <w:sz w:val="22"/>
          <w:szCs w:val="22"/>
        </w:rPr>
        <w:t xml:space="preserve"> intending to establish a new health center</w:t>
      </w:r>
      <w:r w:rsidRPr="006129BF">
        <w:rPr>
          <w:rFonts w:ascii="Times New Roman" w:hAnsi="Times New Roman" w:cs="Times New Roman"/>
          <w:sz w:val="22"/>
          <w:szCs w:val="22"/>
        </w:rPr>
        <w:t xml:space="preserve"> are eligible to apply for</w:t>
      </w:r>
      <w:r w:rsidR="00F624B6" w:rsidRPr="006129BF">
        <w:rPr>
          <w:rFonts w:ascii="Times New Roman" w:hAnsi="Times New Roman" w:cs="Times New Roman"/>
          <w:sz w:val="22"/>
          <w:szCs w:val="22"/>
        </w:rPr>
        <w:t xml:space="preserve"> grant</w:t>
      </w:r>
      <w:r w:rsidRPr="006129BF">
        <w:rPr>
          <w:rFonts w:ascii="Times New Roman" w:hAnsi="Times New Roman" w:cs="Times New Roman"/>
          <w:sz w:val="22"/>
          <w:szCs w:val="22"/>
        </w:rPr>
        <w:t xml:space="preserve"> funding</w:t>
      </w:r>
      <w:r w:rsidR="00F624B6" w:rsidRPr="006129BF">
        <w:rPr>
          <w:rFonts w:ascii="Times New Roman" w:hAnsi="Times New Roman" w:cs="Times New Roman"/>
          <w:sz w:val="22"/>
          <w:szCs w:val="22"/>
        </w:rPr>
        <w:t xml:space="preserve"> up to $150,000. </w:t>
      </w:r>
      <w:r w:rsidR="008E352B">
        <w:rPr>
          <w:rFonts w:ascii="Times New Roman" w:hAnsi="Times New Roman" w:cs="Times New Roman"/>
          <w:sz w:val="22"/>
          <w:szCs w:val="22"/>
        </w:rPr>
        <w:t xml:space="preserve"> </w:t>
      </w:r>
      <w:r w:rsidRPr="006129BF">
        <w:rPr>
          <w:rFonts w:ascii="Times New Roman" w:hAnsi="Times New Roman" w:cs="Times New Roman"/>
          <w:sz w:val="22"/>
          <w:szCs w:val="22"/>
        </w:rPr>
        <w:t>Only one SBHC per district may be fund</w:t>
      </w:r>
      <w:r w:rsidR="00122A2E" w:rsidRPr="006129BF">
        <w:rPr>
          <w:rFonts w:ascii="Times New Roman" w:hAnsi="Times New Roman" w:cs="Times New Roman"/>
          <w:sz w:val="22"/>
          <w:szCs w:val="22"/>
        </w:rPr>
        <w:t>ed by the DESE during a current</w:t>
      </w:r>
      <w:r w:rsidR="00E263A4">
        <w:rPr>
          <w:rFonts w:ascii="Times New Roman" w:hAnsi="Times New Roman" w:cs="Times New Roman"/>
          <w:sz w:val="22"/>
          <w:szCs w:val="22"/>
        </w:rPr>
        <w:t xml:space="preserve"> funding cycle. </w:t>
      </w:r>
    </w:p>
    <w:p w14:paraId="2E5A3141" w14:textId="77777777" w:rsidR="00FF2E8D"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 xml:space="preserve"> </w:t>
      </w:r>
    </w:p>
    <w:p w14:paraId="55206187" w14:textId="77777777" w:rsidR="00E60680" w:rsidRDefault="00E60680" w:rsidP="006129BF">
      <w:pPr>
        <w:rPr>
          <w:rFonts w:ascii="Times New Roman" w:hAnsi="Times New Roman" w:cs="Times New Roman"/>
          <w:sz w:val="22"/>
          <w:szCs w:val="22"/>
        </w:rPr>
      </w:pPr>
    </w:p>
    <w:p w14:paraId="564A6CDB" w14:textId="77777777" w:rsidR="00E60680" w:rsidRPr="006129BF" w:rsidRDefault="00E60680" w:rsidP="00E60680">
      <w:pPr>
        <w:rPr>
          <w:rFonts w:ascii="Times New Roman" w:hAnsi="Times New Roman" w:cs="Times New Roman"/>
          <w:b/>
          <w:sz w:val="22"/>
          <w:szCs w:val="22"/>
          <w:u w:val="single"/>
        </w:rPr>
      </w:pPr>
      <w:r>
        <w:rPr>
          <w:rFonts w:ascii="Times New Roman" w:hAnsi="Times New Roman" w:cs="Times New Roman"/>
          <w:b/>
          <w:sz w:val="22"/>
          <w:szCs w:val="22"/>
          <w:u w:val="single"/>
        </w:rPr>
        <w:t>NOTICE OF INTENT TO APPLY REQUIREMENT</w:t>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p>
    <w:p w14:paraId="722515E2" w14:textId="40DB691B" w:rsidR="0072366B" w:rsidRDefault="0072366B" w:rsidP="0072366B">
      <w:pPr>
        <w:pStyle w:val="NormalWeb"/>
        <w:spacing w:before="0" w:beforeAutospacing="0" w:after="0" w:afterAutospacing="0"/>
        <w:rPr>
          <w:rFonts w:ascii="Times New Roman" w:hAnsi="Times New Roman"/>
        </w:rPr>
      </w:pPr>
      <w:r>
        <w:rPr>
          <w:rFonts w:ascii="Times New Roman" w:hAnsi="Times New Roman"/>
          <w:color w:val="000000"/>
        </w:rPr>
        <w:t xml:space="preserve">Districts intending to apply for the 2021-2022 SBHC Grant must have a representative attend the SBHC Grant Writing Technical Assistance Training </w:t>
      </w:r>
      <w:r>
        <w:rPr>
          <w:rFonts w:ascii="Times New Roman" w:hAnsi="Times New Roman"/>
        </w:rPr>
        <w:t xml:space="preserve">via zoom scheduled </w:t>
      </w:r>
      <w:r>
        <w:rPr>
          <w:rFonts w:ascii="Times New Roman" w:hAnsi="Times New Roman"/>
          <w:color w:val="000000"/>
        </w:rPr>
        <w:t xml:space="preserve">on </w:t>
      </w:r>
      <w:r w:rsidRPr="008E352B">
        <w:rPr>
          <w:rFonts w:ascii="Times New Roman" w:hAnsi="Times New Roman"/>
          <w:color w:val="000000"/>
          <w:u w:val="single"/>
        </w:rPr>
        <w:t>Wednesday, February 17, 202</w:t>
      </w:r>
      <w:r w:rsidRPr="008E352B">
        <w:rPr>
          <w:rFonts w:ascii="Times New Roman" w:hAnsi="Times New Roman"/>
          <w:u w:val="single"/>
        </w:rPr>
        <w:t>1</w:t>
      </w:r>
      <w:r w:rsidRPr="008E352B">
        <w:rPr>
          <w:rFonts w:ascii="Times New Roman" w:hAnsi="Times New Roman"/>
          <w:color w:val="000000"/>
          <w:u w:val="single"/>
        </w:rPr>
        <w:t>, from 10:00 a.m. to 12:00 p.m.</w:t>
      </w:r>
      <w:r w:rsidR="008E352B" w:rsidRPr="008E352B">
        <w:rPr>
          <w:rFonts w:ascii="Times New Roman" w:hAnsi="Times New Roman"/>
          <w:color w:val="000000"/>
        </w:rPr>
        <w:t xml:space="preserve">  </w:t>
      </w:r>
      <w:r>
        <w:rPr>
          <w:rFonts w:ascii="Times New Roman" w:hAnsi="Times New Roman"/>
        </w:rPr>
        <w:t>Use the following link to join the Technical Assistance Zoom Meeting</w:t>
      </w:r>
      <w:r w:rsidR="00E34E7E">
        <w:rPr>
          <w:rFonts w:ascii="Times New Roman" w:hAnsi="Times New Roman"/>
        </w:rPr>
        <w:t>:</w:t>
      </w:r>
      <w:r>
        <w:rPr>
          <w:rFonts w:ascii="Times New Roman" w:hAnsi="Times New Roman"/>
        </w:rPr>
        <w:t xml:space="preserve"> </w:t>
      </w:r>
      <w:hyperlink r:id="rId11" w:history="1">
        <w:r>
          <w:rPr>
            <w:rStyle w:val="Hyperlink"/>
            <w:rFonts w:ascii="Times New Roman" w:hAnsi="Times New Roman"/>
          </w:rPr>
          <w:t>https://zoom.us/j/97956787753</w:t>
        </w:r>
      </w:hyperlink>
      <w:r>
        <w:rPr>
          <w:rFonts w:ascii="Times New Roman" w:hAnsi="Times New Roman"/>
          <w:color w:val="000000"/>
        </w:rPr>
        <w:t>. Attend</w:t>
      </w:r>
      <w:r w:rsidR="008E352B">
        <w:rPr>
          <w:rFonts w:ascii="Times New Roman" w:hAnsi="Times New Roman"/>
          <w:color w:val="000000"/>
        </w:rPr>
        <w:t xml:space="preserve">ing </w:t>
      </w:r>
      <w:r>
        <w:rPr>
          <w:rFonts w:ascii="Times New Roman" w:hAnsi="Times New Roman"/>
          <w:color w:val="000000"/>
        </w:rPr>
        <w:t>this event will act as a notice of intent to apply and deem the district eligible to continue the application process.  Pre-registration is not required for th</w:t>
      </w:r>
      <w:r w:rsidR="008E352B">
        <w:rPr>
          <w:rFonts w:ascii="Times New Roman" w:hAnsi="Times New Roman"/>
          <w:color w:val="000000"/>
        </w:rPr>
        <w:t xml:space="preserve">e </w:t>
      </w:r>
      <w:r>
        <w:rPr>
          <w:rFonts w:ascii="Times New Roman" w:hAnsi="Times New Roman"/>
          <w:color w:val="000000"/>
        </w:rPr>
        <w:t>event.</w:t>
      </w:r>
    </w:p>
    <w:p w14:paraId="2962016C" w14:textId="77777777" w:rsidR="00FF2E8D" w:rsidRPr="006129BF" w:rsidRDefault="00FF2E8D" w:rsidP="006129BF">
      <w:pPr>
        <w:rPr>
          <w:rFonts w:ascii="Times New Roman" w:hAnsi="Times New Roman" w:cs="Times New Roman"/>
          <w:b/>
          <w:sz w:val="22"/>
          <w:szCs w:val="22"/>
          <w:u w:val="single"/>
        </w:rPr>
      </w:pPr>
    </w:p>
    <w:p w14:paraId="2FDD5CB5" w14:textId="77777777" w:rsidR="00FF2E8D" w:rsidRPr="006129BF" w:rsidRDefault="009E375C" w:rsidP="006129BF">
      <w:pPr>
        <w:rPr>
          <w:rFonts w:ascii="Times New Roman" w:hAnsi="Times New Roman" w:cs="Times New Roman"/>
          <w:b/>
          <w:sz w:val="22"/>
          <w:szCs w:val="22"/>
          <w:u w:val="single"/>
        </w:rPr>
      </w:pPr>
      <w:r w:rsidRPr="006129BF">
        <w:rPr>
          <w:rFonts w:ascii="Times New Roman" w:hAnsi="Times New Roman" w:cs="Times New Roman"/>
          <w:b/>
          <w:sz w:val="22"/>
          <w:szCs w:val="22"/>
          <w:u w:val="single"/>
        </w:rPr>
        <w:t>GRANT / AWARD GUIDELINES</w:t>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p>
    <w:p w14:paraId="5A3A68BD" w14:textId="3C5C197C" w:rsidR="00F624B6" w:rsidRPr="006129BF" w:rsidRDefault="00F624B6" w:rsidP="006129BF">
      <w:pPr>
        <w:rPr>
          <w:rFonts w:ascii="Times New Roman" w:hAnsi="Times New Roman" w:cs="Times New Roman"/>
          <w:sz w:val="22"/>
          <w:szCs w:val="22"/>
        </w:rPr>
      </w:pPr>
      <w:r w:rsidRPr="006129BF">
        <w:rPr>
          <w:rFonts w:ascii="Times New Roman" w:hAnsi="Times New Roman" w:cs="Times New Roman"/>
          <w:sz w:val="22"/>
          <w:szCs w:val="22"/>
        </w:rPr>
        <w:t xml:space="preserve">Awarded SBHC grant recipients will be eligible to receive distribution of funds for a three-year period, with funds decreasing each subsequent year. </w:t>
      </w:r>
      <w:r w:rsidR="008E352B">
        <w:rPr>
          <w:rFonts w:ascii="Times New Roman" w:hAnsi="Times New Roman" w:cs="Times New Roman"/>
          <w:sz w:val="22"/>
          <w:szCs w:val="22"/>
        </w:rPr>
        <w:t xml:space="preserve"> </w:t>
      </w:r>
      <w:r w:rsidRPr="006129BF">
        <w:rPr>
          <w:rFonts w:ascii="Times New Roman" w:hAnsi="Times New Roman" w:cs="Times New Roman"/>
          <w:sz w:val="22"/>
          <w:szCs w:val="22"/>
        </w:rPr>
        <w:t>Annual renewal is based on a review of p</w:t>
      </w:r>
      <w:r w:rsidR="00A66474">
        <w:rPr>
          <w:rFonts w:ascii="Times New Roman" w:hAnsi="Times New Roman" w:cs="Times New Roman"/>
          <w:sz w:val="22"/>
          <w:szCs w:val="22"/>
        </w:rPr>
        <w:t>rogress.</w:t>
      </w:r>
      <w:r w:rsidR="00EB0332" w:rsidRPr="006129BF">
        <w:rPr>
          <w:rFonts w:ascii="Times New Roman" w:hAnsi="Times New Roman" w:cs="Times New Roman"/>
          <w:sz w:val="22"/>
          <w:szCs w:val="22"/>
        </w:rPr>
        <w:t xml:space="preserve"> </w:t>
      </w:r>
    </w:p>
    <w:p w14:paraId="0DD10476" w14:textId="082328FE"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Applicants intending to create a new h</w:t>
      </w:r>
      <w:r w:rsidR="00122A2E" w:rsidRPr="006129BF">
        <w:rPr>
          <w:rFonts w:ascii="Times New Roman" w:hAnsi="Times New Roman" w:cs="Times New Roman"/>
          <w:sz w:val="22"/>
          <w:szCs w:val="22"/>
        </w:rPr>
        <w:t xml:space="preserve">ealth center on a school campus, where students are primarily located </w:t>
      </w:r>
      <w:r w:rsidRPr="006129BF">
        <w:rPr>
          <w:rFonts w:ascii="Times New Roman" w:hAnsi="Times New Roman" w:cs="Times New Roman"/>
          <w:sz w:val="22"/>
          <w:szCs w:val="22"/>
        </w:rPr>
        <w:t xml:space="preserve">may apply for up to $150,000. </w:t>
      </w:r>
      <w:r w:rsidR="008E352B">
        <w:rPr>
          <w:rFonts w:ascii="Times New Roman" w:hAnsi="Times New Roman" w:cs="Times New Roman"/>
          <w:sz w:val="22"/>
          <w:szCs w:val="22"/>
        </w:rPr>
        <w:t xml:space="preserve"> </w:t>
      </w:r>
      <w:r w:rsidR="00122A2E" w:rsidRPr="006129BF">
        <w:rPr>
          <w:rFonts w:ascii="Times New Roman" w:hAnsi="Times New Roman" w:cs="Times New Roman"/>
          <w:sz w:val="22"/>
          <w:szCs w:val="22"/>
        </w:rPr>
        <w:t xml:space="preserve">Funds </w:t>
      </w:r>
      <w:r w:rsidRPr="006129BF">
        <w:rPr>
          <w:rFonts w:ascii="Times New Roman" w:hAnsi="Times New Roman" w:cs="Times New Roman"/>
          <w:sz w:val="22"/>
          <w:szCs w:val="22"/>
        </w:rPr>
        <w:t xml:space="preserve">will be </w:t>
      </w:r>
      <w:r w:rsidR="00122A2E" w:rsidRPr="006129BF">
        <w:rPr>
          <w:rFonts w:ascii="Times New Roman" w:hAnsi="Times New Roman" w:cs="Times New Roman"/>
          <w:sz w:val="22"/>
          <w:szCs w:val="22"/>
        </w:rPr>
        <w:t xml:space="preserve">distributed </w:t>
      </w:r>
      <w:r w:rsidRPr="006129BF">
        <w:rPr>
          <w:rFonts w:ascii="Times New Roman" w:hAnsi="Times New Roman" w:cs="Times New Roman"/>
          <w:sz w:val="22"/>
          <w:szCs w:val="22"/>
        </w:rPr>
        <w:t>based on DESE reimbursement guidelines.</w:t>
      </w:r>
    </w:p>
    <w:p w14:paraId="26A4E8A1" w14:textId="77777777" w:rsidR="00FF2E8D" w:rsidRPr="006129BF" w:rsidRDefault="00FF2E8D" w:rsidP="006129BF">
      <w:pPr>
        <w:rPr>
          <w:rFonts w:ascii="Times New Roman" w:hAnsi="Times New Roman" w:cs="Times New Roman"/>
          <w:sz w:val="22"/>
          <w:szCs w:val="22"/>
        </w:rPr>
      </w:pPr>
    </w:p>
    <w:p w14:paraId="1E44BD4B" w14:textId="47E85D48" w:rsidR="00FF2E8D"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 xml:space="preserve">Applicants should carefully read the </w:t>
      </w:r>
      <w:r w:rsidR="0087760A">
        <w:rPr>
          <w:rFonts w:ascii="Times New Roman" w:hAnsi="Times New Roman" w:cs="Times New Roman"/>
          <w:sz w:val="22"/>
          <w:szCs w:val="22"/>
        </w:rPr>
        <w:t xml:space="preserve">grant </w:t>
      </w:r>
      <w:r w:rsidRPr="006129BF">
        <w:rPr>
          <w:rFonts w:ascii="Times New Roman" w:hAnsi="Times New Roman" w:cs="Times New Roman"/>
          <w:sz w:val="22"/>
          <w:szCs w:val="22"/>
        </w:rPr>
        <w:t xml:space="preserve">guidelines. </w:t>
      </w:r>
      <w:r w:rsidR="008E352B">
        <w:rPr>
          <w:rFonts w:ascii="Times New Roman" w:hAnsi="Times New Roman" w:cs="Times New Roman"/>
          <w:sz w:val="22"/>
          <w:szCs w:val="22"/>
        </w:rPr>
        <w:t xml:space="preserve"> </w:t>
      </w:r>
      <w:r w:rsidRPr="006129BF">
        <w:rPr>
          <w:rFonts w:ascii="Times New Roman" w:hAnsi="Times New Roman" w:cs="Times New Roman"/>
          <w:sz w:val="22"/>
          <w:szCs w:val="22"/>
        </w:rPr>
        <w:t xml:space="preserve">Grantees will be required to adhere to the School-Based Health Center Grant Guidelines and the </w:t>
      </w:r>
      <w:hyperlink r:id="rId12" w:history="1">
        <w:r w:rsidRPr="00F654EA">
          <w:rPr>
            <w:rStyle w:val="Hyperlink"/>
            <w:rFonts w:ascii="Times New Roman" w:hAnsi="Times New Roman" w:cs="Times New Roman"/>
            <w:sz w:val="22"/>
            <w:szCs w:val="22"/>
          </w:rPr>
          <w:t>Arkansas Standards for School-Based Health Center</w:t>
        </w:r>
        <w:r w:rsidR="00122A2E" w:rsidRPr="00F654EA">
          <w:rPr>
            <w:rStyle w:val="Hyperlink"/>
            <w:rFonts w:ascii="Times New Roman" w:hAnsi="Times New Roman" w:cs="Times New Roman"/>
            <w:sz w:val="22"/>
            <w:szCs w:val="22"/>
          </w:rPr>
          <w:t>s</w:t>
        </w:r>
      </w:hyperlink>
      <w:r w:rsidR="00F654EA">
        <w:rPr>
          <w:rFonts w:ascii="Times New Roman" w:hAnsi="Times New Roman" w:cs="Times New Roman"/>
          <w:sz w:val="22"/>
          <w:szCs w:val="22"/>
        </w:rPr>
        <w:t xml:space="preserve">. </w:t>
      </w:r>
    </w:p>
    <w:p w14:paraId="0D5DF672" w14:textId="77777777" w:rsidR="00F654EA" w:rsidRPr="006129BF" w:rsidRDefault="00F654EA" w:rsidP="006129BF">
      <w:pPr>
        <w:rPr>
          <w:rFonts w:ascii="Times New Roman" w:hAnsi="Times New Roman" w:cs="Times New Roman"/>
          <w:b/>
          <w:sz w:val="22"/>
          <w:szCs w:val="22"/>
          <w:u w:val="single"/>
        </w:rPr>
      </w:pPr>
    </w:p>
    <w:p w14:paraId="4E1E9CCB" w14:textId="624F1442" w:rsidR="00FF2E8D" w:rsidRPr="006129BF" w:rsidRDefault="00F654EA" w:rsidP="006129BF">
      <w:pPr>
        <w:rPr>
          <w:rFonts w:ascii="Times New Roman" w:hAnsi="Times New Roman" w:cs="Times New Roman"/>
          <w:sz w:val="22"/>
          <w:szCs w:val="22"/>
        </w:rPr>
      </w:pPr>
      <w:r>
        <w:rPr>
          <w:rFonts w:ascii="Times New Roman" w:hAnsi="Times New Roman" w:cs="Times New Roman"/>
          <w:sz w:val="22"/>
          <w:szCs w:val="22"/>
        </w:rPr>
        <w:t>The maximum</w:t>
      </w:r>
      <w:r w:rsidR="009E375C" w:rsidRPr="006129BF">
        <w:rPr>
          <w:rFonts w:ascii="Times New Roman" w:hAnsi="Times New Roman" w:cs="Times New Roman"/>
          <w:sz w:val="22"/>
          <w:szCs w:val="22"/>
        </w:rPr>
        <w:t xml:space="preserve"> annual distribution of funds, based on the original grant amo</w:t>
      </w:r>
      <w:r>
        <w:rPr>
          <w:rFonts w:ascii="Times New Roman" w:hAnsi="Times New Roman" w:cs="Times New Roman"/>
          <w:sz w:val="22"/>
          <w:szCs w:val="22"/>
        </w:rPr>
        <w:t xml:space="preserve">unt awarded, is provided below. </w:t>
      </w:r>
    </w:p>
    <w:p w14:paraId="0771FA95" w14:textId="77777777" w:rsidR="00FF2E8D" w:rsidRPr="006129BF" w:rsidRDefault="00FF2E8D" w:rsidP="006129BF">
      <w:pPr>
        <w:rPr>
          <w:rFonts w:ascii="Times New Roman" w:hAnsi="Times New Roman" w:cs="Times New Roman"/>
          <w:sz w:val="22"/>
          <w:szCs w:val="22"/>
        </w:rPr>
      </w:pPr>
    </w:p>
    <w:tbl>
      <w:tblPr>
        <w:tblStyle w:val="a1"/>
        <w:tblW w:w="103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1947"/>
        <w:gridCol w:w="5175"/>
      </w:tblGrid>
      <w:tr w:rsidR="00FF2E8D" w:rsidRPr="006129BF" w14:paraId="2B929C87" w14:textId="77777777" w:rsidTr="00407B56">
        <w:trPr>
          <w:trHeight w:val="300"/>
        </w:trPr>
        <w:tc>
          <w:tcPr>
            <w:tcW w:w="10350" w:type="dxa"/>
            <w:gridSpan w:val="3"/>
            <w:tcBorders>
              <w:bottom w:val="single" w:sz="4" w:space="0" w:color="000000"/>
            </w:tcBorders>
            <w:shd w:val="clear" w:color="auto" w:fill="95B3D7" w:themeFill="accent1" w:themeFillTint="99"/>
          </w:tcPr>
          <w:p w14:paraId="3AA6C9A5" w14:textId="77777777" w:rsidR="00FF2E8D" w:rsidRPr="006129BF" w:rsidRDefault="009E375C" w:rsidP="000E1868">
            <w:pPr>
              <w:widowControl w:val="0"/>
              <w:jc w:val="center"/>
              <w:rPr>
                <w:rFonts w:ascii="Times New Roman" w:hAnsi="Times New Roman" w:cs="Times New Roman"/>
                <w:b/>
                <w:sz w:val="22"/>
                <w:szCs w:val="22"/>
              </w:rPr>
            </w:pPr>
            <w:r w:rsidRPr="006129BF">
              <w:rPr>
                <w:rFonts w:ascii="Times New Roman" w:hAnsi="Times New Roman" w:cs="Times New Roman"/>
                <w:b/>
                <w:sz w:val="22"/>
                <w:szCs w:val="22"/>
              </w:rPr>
              <w:t>DISTRIBUTION OF FUNDS</w:t>
            </w:r>
          </w:p>
        </w:tc>
      </w:tr>
      <w:tr w:rsidR="00FF2E8D" w:rsidRPr="006129BF" w14:paraId="36E5926E" w14:textId="77777777" w:rsidTr="00407B56">
        <w:trPr>
          <w:trHeight w:val="380"/>
        </w:trPr>
        <w:tc>
          <w:tcPr>
            <w:tcW w:w="3228" w:type="dxa"/>
            <w:tcBorders>
              <w:bottom w:val="single" w:sz="4" w:space="0" w:color="000000"/>
            </w:tcBorders>
            <w:shd w:val="clear" w:color="auto" w:fill="FFCC00"/>
          </w:tcPr>
          <w:p w14:paraId="328BBBDD" w14:textId="77777777" w:rsidR="00FF2E8D" w:rsidRPr="006129BF" w:rsidRDefault="009E375C" w:rsidP="000E1868">
            <w:pPr>
              <w:widowControl w:val="0"/>
              <w:jc w:val="center"/>
              <w:rPr>
                <w:rFonts w:ascii="Times New Roman" w:hAnsi="Times New Roman" w:cs="Times New Roman"/>
                <w:b/>
                <w:sz w:val="22"/>
                <w:szCs w:val="22"/>
              </w:rPr>
            </w:pPr>
            <w:r w:rsidRPr="006129BF">
              <w:rPr>
                <w:rFonts w:ascii="Times New Roman" w:hAnsi="Times New Roman" w:cs="Times New Roman"/>
                <w:b/>
                <w:sz w:val="22"/>
                <w:szCs w:val="22"/>
              </w:rPr>
              <w:t>Year of Funding</w:t>
            </w:r>
          </w:p>
        </w:tc>
        <w:tc>
          <w:tcPr>
            <w:tcW w:w="1947" w:type="dxa"/>
            <w:tcBorders>
              <w:bottom w:val="single" w:sz="4" w:space="0" w:color="000000"/>
            </w:tcBorders>
            <w:shd w:val="clear" w:color="auto" w:fill="FFCC00"/>
          </w:tcPr>
          <w:p w14:paraId="35B2D870" w14:textId="77777777" w:rsidR="00FF2E8D" w:rsidRPr="006129BF" w:rsidRDefault="009E375C" w:rsidP="000E1868">
            <w:pPr>
              <w:widowControl w:val="0"/>
              <w:jc w:val="center"/>
              <w:rPr>
                <w:rFonts w:ascii="Times New Roman" w:hAnsi="Times New Roman" w:cs="Times New Roman"/>
                <w:b/>
                <w:sz w:val="22"/>
                <w:szCs w:val="22"/>
              </w:rPr>
            </w:pPr>
            <w:r w:rsidRPr="006129BF">
              <w:rPr>
                <w:rFonts w:ascii="Times New Roman" w:hAnsi="Times New Roman" w:cs="Times New Roman"/>
                <w:b/>
                <w:sz w:val="22"/>
                <w:szCs w:val="22"/>
              </w:rPr>
              <w:t>% of Grant Award</w:t>
            </w:r>
          </w:p>
        </w:tc>
        <w:tc>
          <w:tcPr>
            <w:tcW w:w="5175" w:type="dxa"/>
            <w:tcBorders>
              <w:bottom w:val="single" w:sz="4" w:space="0" w:color="000000"/>
            </w:tcBorders>
            <w:shd w:val="clear" w:color="auto" w:fill="FFCC00"/>
          </w:tcPr>
          <w:p w14:paraId="292621A5" w14:textId="77777777" w:rsidR="00FF2E8D" w:rsidRPr="006129BF" w:rsidRDefault="009E375C" w:rsidP="000E1868">
            <w:pPr>
              <w:widowControl w:val="0"/>
              <w:jc w:val="center"/>
              <w:rPr>
                <w:rFonts w:ascii="Times New Roman" w:hAnsi="Times New Roman" w:cs="Times New Roman"/>
                <w:b/>
                <w:sz w:val="22"/>
                <w:szCs w:val="22"/>
              </w:rPr>
            </w:pPr>
            <w:r w:rsidRPr="006129BF">
              <w:rPr>
                <w:rFonts w:ascii="Times New Roman" w:hAnsi="Times New Roman" w:cs="Times New Roman"/>
                <w:b/>
                <w:sz w:val="22"/>
                <w:szCs w:val="22"/>
              </w:rPr>
              <w:t>Example of Maximum Yearly Grant Amount</w:t>
            </w:r>
          </w:p>
        </w:tc>
      </w:tr>
      <w:tr w:rsidR="00FF2E8D" w:rsidRPr="006129BF" w14:paraId="1DD27C19" w14:textId="77777777" w:rsidTr="00407B56">
        <w:trPr>
          <w:trHeight w:val="280"/>
        </w:trPr>
        <w:tc>
          <w:tcPr>
            <w:tcW w:w="3228" w:type="dxa"/>
          </w:tcPr>
          <w:p w14:paraId="202F577C" w14:textId="77777777" w:rsidR="00FF2E8D" w:rsidRPr="006129BF" w:rsidRDefault="009E375C"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Year 1</w:t>
            </w:r>
          </w:p>
        </w:tc>
        <w:tc>
          <w:tcPr>
            <w:tcW w:w="1947" w:type="dxa"/>
          </w:tcPr>
          <w:p w14:paraId="533BFB80" w14:textId="77777777" w:rsidR="00FF2E8D" w:rsidRPr="006129BF" w:rsidRDefault="009E375C"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100%</w:t>
            </w:r>
          </w:p>
        </w:tc>
        <w:tc>
          <w:tcPr>
            <w:tcW w:w="5175" w:type="dxa"/>
          </w:tcPr>
          <w:p w14:paraId="3F2C33F8" w14:textId="77777777" w:rsidR="00FF2E8D" w:rsidRPr="006129BF" w:rsidRDefault="009E375C"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$150,000</w:t>
            </w:r>
          </w:p>
        </w:tc>
      </w:tr>
      <w:tr w:rsidR="00FF2E8D" w:rsidRPr="006129BF" w14:paraId="4C1751C2" w14:textId="77777777" w:rsidTr="00407B56">
        <w:trPr>
          <w:trHeight w:val="300"/>
        </w:trPr>
        <w:tc>
          <w:tcPr>
            <w:tcW w:w="3228" w:type="dxa"/>
          </w:tcPr>
          <w:p w14:paraId="2EEF9E1B" w14:textId="77777777" w:rsidR="00FF2E8D" w:rsidRPr="006129BF" w:rsidRDefault="009E375C"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Year 2</w:t>
            </w:r>
          </w:p>
        </w:tc>
        <w:tc>
          <w:tcPr>
            <w:tcW w:w="1947" w:type="dxa"/>
          </w:tcPr>
          <w:p w14:paraId="39912F2D" w14:textId="77777777" w:rsidR="00FF2E8D" w:rsidRPr="006129BF" w:rsidRDefault="009F63B5"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7</w:t>
            </w:r>
            <w:r w:rsidR="004D1F29" w:rsidRPr="006129BF">
              <w:rPr>
                <w:rFonts w:ascii="Times New Roman" w:hAnsi="Times New Roman" w:cs="Times New Roman"/>
                <w:sz w:val="22"/>
                <w:szCs w:val="22"/>
              </w:rPr>
              <w:t>0</w:t>
            </w:r>
            <w:r w:rsidR="009E375C" w:rsidRPr="006129BF">
              <w:rPr>
                <w:rFonts w:ascii="Times New Roman" w:hAnsi="Times New Roman" w:cs="Times New Roman"/>
                <w:sz w:val="22"/>
                <w:szCs w:val="22"/>
              </w:rPr>
              <w:t>%</w:t>
            </w:r>
          </w:p>
        </w:tc>
        <w:tc>
          <w:tcPr>
            <w:tcW w:w="5175" w:type="dxa"/>
          </w:tcPr>
          <w:p w14:paraId="11CBA220" w14:textId="77777777" w:rsidR="00FF2E8D" w:rsidRPr="006129BF" w:rsidRDefault="009E375C"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w:t>
            </w:r>
            <w:r w:rsidR="009F63B5" w:rsidRPr="006129BF">
              <w:rPr>
                <w:rFonts w:ascii="Times New Roman" w:hAnsi="Times New Roman" w:cs="Times New Roman"/>
                <w:sz w:val="22"/>
                <w:szCs w:val="22"/>
              </w:rPr>
              <w:t>105,000</w:t>
            </w:r>
          </w:p>
        </w:tc>
      </w:tr>
      <w:tr w:rsidR="00FF2E8D" w:rsidRPr="006129BF" w14:paraId="3AEB10C3" w14:textId="77777777" w:rsidTr="00407B56">
        <w:trPr>
          <w:trHeight w:val="280"/>
        </w:trPr>
        <w:tc>
          <w:tcPr>
            <w:tcW w:w="3228" w:type="dxa"/>
          </w:tcPr>
          <w:p w14:paraId="35A858CB" w14:textId="77777777" w:rsidR="00FF2E8D" w:rsidRPr="006129BF" w:rsidRDefault="009E375C"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Year 3</w:t>
            </w:r>
          </w:p>
        </w:tc>
        <w:tc>
          <w:tcPr>
            <w:tcW w:w="1947" w:type="dxa"/>
          </w:tcPr>
          <w:p w14:paraId="16632B01" w14:textId="77777777" w:rsidR="00FF2E8D" w:rsidRPr="006129BF" w:rsidRDefault="004D1F29"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6</w:t>
            </w:r>
            <w:r w:rsidR="009E375C" w:rsidRPr="006129BF">
              <w:rPr>
                <w:rFonts w:ascii="Times New Roman" w:hAnsi="Times New Roman" w:cs="Times New Roman"/>
                <w:sz w:val="22"/>
                <w:szCs w:val="22"/>
              </w:rPr>
              <w:t>0%</w:t>
            </w:r>
          </w:p>
        </w:tc>
        <w:tc>
          <w:tcPr>
            <w:tcW w:w="5175" w:type="dxa"/>
          </w:tcPr>
          <w:p w14:paraId="7575953C" w14:textId="77777777" w:rsidR="00FF2E8D" w:rsidRPr="006129BF" w:rsidRDefault="009E375C" w:rsidP="000E1868">
            <w:pPr>
              <w:widowControl w:val="0"/>
              <w:jc w:val="center"/>
              <w:rPr>
                <w:rFonts w:ascii="Times New Roman" w:hAnsi="Times New Roman" w:cs="Times New Roman"/>
                <w:sz w:val="22"/>
                <w:szCs w:val="22"/>
              </w:rPr>
            </w:pPr>
            <w:r w:rsidRPr="006129BF">
              <w:rPr>
                <w:rFonts w:ascii="Times New Roman" w:hAnsi="Times New Roman" w:cs="Times New Roman"/>
                <w:sz w:val="22"/>
                <w:szCs w:val="22"/>
              </w:rPr>
              <w:t>$</w:t>
            </w:r>
            <w:r w:rsidR="004D1F29" w:rsidRPr="006129BF">
              <w:rPr>
                <w:rFonts w:ascii="Times New Roman" w:hAnsi="Times New Roman" w:cs="Times New Roman"/>
                <w:sz w:val="22"/>
                <w:szCs w:val="22"/>
              </w:rPr>
              <w:t>9</w:t>
            </w:r>
            <w:r w:rsidR="009F63B5" w:rsidRPr="006129BF">
              <w:rPr>
                <w:rFonts w:ascii="Times New Roman" w:hAnsi="Times New Roman" w:cs="Times New Roman"/>
                <w:sz w:val="22"/>
                <w:szCs w:val="22"/>
              </w:rPr>
              <w:t>0,000</w:t>
            </w:r>
          </w:p>
        </w:tc>
      </w:tr>
    </w:tbl>
    <w:p w14:paraId="66EEED51" w14:textId="77777777" w:rsidR="00FF2E8D" w:rsidRPr="006129BF" w:rsidRDefault="00FF2E8D" w:rsidP="006129BF">
      <w:pPr>
        <w:rPr>
          <w:rFonts w:ascii="Times New Roman" w:hAnsi="Times New Roman" w:cs="Times New Roman"/>
          <w:sz w:val="22"/>
          <w:szCs w:val="22"/>
        </w:rPr>
      </w:pPr>
    </w:p>
    <w:p w14:paraId="77132C84" w14:textId="1E11026C" w:rsidR="00483796" w:rsidRPr="006129BF" w:rsidRDefault="00483796" w:rsidP="00483796">
      <w:pPr>
        <w:rPr>
          <w:rFonts w:ascii="Times New Roman" w:hAnsi="Times New Roman" w:cs="Times New Roman"/>
          <w:b/>
          <w:sz w:val="22"/>
          <w:szCs w:val="22"/>
          <w:u w:val="single"/>
        </w:rPr>
      </w:pPr>
      <w:r w:rsidRPr="006129BF">
        <w:rPr>
          <w:rFonts w:ascii="Times New Roman" w:hAnsi="Times New Roman" w:cs="Times New Roman"/>
          <w:b/>
          <w:sz w:val="22"/>
          <w:szCs w:val="22"/>
          <w:u w:val="single"/>
        </w:rPr>
        <w:t>FUNDING TERMS AND CONDITIONS</w:t>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p>
    <w:p w14:paraId="359FB9F7" w14:textId="327942CB" w:rsidR="00483796" w:rsidRDefault="00483796" w:rsidP="00483796">
      <w:pPr>
        <w:rPr>
          <w:rFonts w:ascii="Times New Roman" w:hAnsi="Times New Roman" w:cs="Times New Roman"/>
          <w:sz w:val="22"/>
          <w:szCs w:val="22"/>
        </w:rPr>
      </w:pPr>
      <w:r w:rsidRPr="006129BF">
        <w:rPr>
          <w:rFonts w:ascii="Times New Roman" w:hAnsi="Times New Roman" w:cs="Times New Roman"/>
          <w:sz w:val="22"/>
          <w:szCs w:val="22"/>
        </w:rPr>
        <w:t>The maximum g</w:t>
      </w:r>
      <w:r w:rsidR="00505D2B">
        <w:rPr>
          <w:rFonts w:ascii="Times New Roman" w:hAnsi="Times New Roman" w:cs="Times New Roman"/>
          <w:sz w:val="22"/>
          <w:szCs w:val="22"/>
        </w:rPr>
        <w:t xml:space="preserve">rant award is $150,000 for </w:t>
      </w:r>
      <w:r w:rsidR="008E352B">
        <w:rPr>
          <w:rFonts w:ascii="Times New Roman" w:hAnsi="Times New Roman" w:cs="Times New Roman"/>
          <w:sz w:val="22"/>
          <w:szCs w:val="22"/>
        </w:rPr>
        <w:t>Y</w:t>
      </w:r>
      <w:r w:rsidR="00505D2B">
        <w:rPr>
          <w:rFonts w:ascii="Times New Roman" w:hAnsi="Times New Roman" w:cs="Times New Roman"/>
          <w:sz w:val="22"/>
          <w:szCs w:val="22"/>
        </w:rPr>
        <w:t>ear-</w:t>
      </w:r>
      <w:r w:rsidR="008E352B">
        <w:rPr>
          <w:rFonts w:ascii="Times New Roman" w:hAnsi="Times New Roman" w:cs="Times New Roman"/>
          <w:sz w:val="22"/>
          <w:szCs w:val="22"/>
        </w:rPr>
        <w:t>O</w:t>
      </w:r>
      <w:r w:rsidRPr="006129BF">
        <w:rPr>
          <w:rFonts w:ascii="Times New Roman" w:hAnsi="Times New Roman" w:cs="Times New Roman"/>
          <w:sz w:val="22"/>
          <w:szCs w:val="22"/>
        </w:rPr>
        <w:t>ne funding. Proposed costs must be considered reasonable and necessary to carry out the center’s purpose and objectives. Funds may be used only to supplement, not supplant, any federal or state mandates. These funds may not supplant existing services or programs.</w:t>
      </w:r>
    </w:p>
    <w:p w14:paraId="4BAE15DE" w14:textId="77777777" w:rsidR="00483796" w:rsidRDefault="00483796" w:rsidP="006129BF">
      <w:pPr>
        <w:rPr>
          <w:rFonts w:ascii="Times New Roman" w:hAnsi="Times New Roman" w:cs="Times New Roman"/>
          <w:sz w:val="22"/>
          <w:szCs w:val="22"/>
        </w:rPr>
      </w:pPr>
    </w:p>
    <w:p w14:paraId="7089B705" w14:textId="2BB2B43D"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lastRenderedPageBreak/>
        <w:t>The awarded school district must act as the fiscal agent for the gra</w:t>
      </w:r>
      <w:r w:rsidR="00A7180E">
        <w:rPr>
          <w:rFonts w:ascii="Times New Roman" w:hAnsi="Times New Roman" w:cs="Times New Roman"/>
          <w:sz w:val="22"/>
          <w:szCs w:val="22"/>
        </w:rPr>
        <w:t xml:space="preserve">nt.  Each year grantees will be </w:t>
      </w:r>
      <w:r w:rsidRPr="006129BF">
        <w:rPr>
          <w:rFonts w:ascii="Times New Roman" w:hAnsi="Times New Roman" w:cs="Times New Roman"/>
          <w:sz w:val="22"/>
          <w:szCs w:val="22"/>
        </w:rPr>
        <w:t>evaluated for continued funding based upon the established requirements, specified benchmarks</w:t>
      </w:r>
      <w:r w:rsidR="008E352B">
        <w:rPr>
          <w:rFonts w:ascii="Times New Roman" w:hAnsi="Times New Roman" w:cs="Times New Roman"/>
          <w:sz w:val="22"/>
          <w:szCs w:val="22"/>
        </w:rPr>
        <w:t>,</w:t>
      </w:r>
      <w:r w:rsidRPr="006129BF">
        <w:rPr>
          <w:rFonts w:ascii="Times New Roman" w:hAnsi="Times New Roman" w:cs="Times New Roman"/>
          <w:sz w:val="22"/>
          <w:szCs w:val="22"/>
        </w:rPr>
        <w:t xml:space="preserve"> and</w:t>
      </w:r>
      <w:r w:rsidR="00122A2E" w:rsidRPr="006129BF">
        <w:rPr>
          <w:rFonts w:ascii="Times New Roman" w:hAnsi="Times New Roman" w:cs="Times New Roman"/>
          <w:sz w:val="22"/>
          <w:szCs w:val="22"/>
        </w:rPr>
        <w:t xml:space="preserve"> program</w:t>
      </w:r>
      <w:r w:rsidRPr="006129BF">
        <w:rPr>
          <w:rFonts w:ascii="Times New Roman" w:hAnsi="Times New Roman" w:cs="Times New Roman"/>
          <w:sz w:val="22"/>
          <w:szCs w:val="22"/>
        </w:rPr>
        <w:t xml:space="preserve"> </w:t>
      </w:r>
      <w:r w:rsidR="00122A2E" w:rsidRPr="006129BF">
        <w:rPr>
          <w:rFonts w:ascii="Times New Roman" w:hAnsi="Times New Roman" w:cs="Times New Roman"/>
          <w:sz w:val="22"/>
          <w:szCs w:val="22"/>
        </w:rPr>
        <w:t>timeline</w:t>
      </w:r>
      <w:r w:rsidRPr="006129BF">
        <w:rPr>
          <w:rFonts w:ascii="Times New Roman" w:hAnsi="Times New Roman" w:cs="Times New Roman"/>
          <w:sz w:val="22"/>
          <w:szCs w:val="22"/>
        </w:rPr>
        <w:t xml:space="preserve"> as determined by the LEA/district an</w:t>
      </w:r>
      <w:r w:rsidR="00BD3EF0">
        <w:rPr>
          <w:rFonts w:ascii="Times New Roman" w:hAnsi="Times New Roman" w:cs="Times New Roman"/>
          <w:sz w:val="22"/>
          <w:szCs w:val="22"/>
        </w:rPr>
        <w:t>d approved by DESE within the funding</w:t>
      </w:r>
      <w:r w:rsidRPr="006129BF">
        <w:rPr>
          <w:rFonts w:ascii="Times New Roman" w:hAnsi="Times New Roman" w:cs="Times New Roman"/>
          <w:sz w:val="22"/>
          <w:szCs w:val="22"/>
        </w:rPr>
        <w:t xml:space="preserve"> grant </w:t>
      </w:r>
      <w:r w:rsidR="00BD3EF0">
        <w:rPr>
          <w:rFonts w:ascii="Times New Roman" w:hAnsi="Times New Roman" w:cs="Times New Roman"/>
          <w:sz w:val="22"/>
          <w:szCs w:val="22"/>
        </w:rPr>
        <w:t>cycle</w:t>
      </w:r>
      <w:r w:rsidRPr="006129BF">
        <w:rPr>
          <w:rFonts w:ascii="Times New Roman" w:hAnsi="Times New Roman" w:cs="Times New Roman"/>
          <w:sz w:val="22"/>
          <w:szCs w:val="22"/>
        </w:rPr>
        <w:t xml:space="preserve">. </w:t>
      </w:r>
      <w:r w:rsidR="008E352B">
        <w:rPr>
          <w:rFonts w:ascii="Times New Roman" w:hAnsi="Times New Roman" w:cs="Times New Roman"/>
          <w:sz w:val="22"/>
          <w:szCs w:val="22"/>
        </w:rPr>
        <w:t xml:space="preserve"> </w:t>
      </w:r>
      <w:r w:rsidRPr="006129BF">
        <w:rPr>
          <w:rFonts w:ascii="Times New Roman" w:hAnsi="Times New Roman" w:cs="Times New Roman"/>
          <w:sz w:val="22"/>
          <w:szCs w:val="22"/>
        </w:rPr>
        <w:t>Quarterly progress and semi</w:t>
      </w:r>
      <w:r w:rsidR="008E352B">
        <w:rPr>
          <w:rFonts w:ascii="Times New Roman" w:hAnsi="Times New Roman" w:cs="Times New Roman"/>
          <w:sz w:val="22"/>
          <w:szCs w:val="22"/>
        </w:rPr>
        <w:t>-</w:t>
      </w:r>
      <w:r w:rsidRPr="006129BF">
        <w:rPr>
          <w:rFonts w:ascii="Times New Roman" w:hAnsi="Times New Roman" w:cs="Times New Roman"/>
          <w:sz w:val="22"/>
          <w:szCs w:val="22"/>
        </w:rPr>
        <w:t xml:space="preserve">annual financial reports will be required each year.  </w:t>
      </w:r>
    </w:p>
    <w:p w14:paraId="6E3F1EB1" w14:textId="77777777" w:rsidR="00FF2E8D" w:rsidRDefault="00FF2E8D" w:rsidP="006129BF">
      <w:pPr>
        <w:rPr>
          <w:rFonts w:ascii="Times New Roman" w:hAnsi="Times New Roman" w:cs="Times New Roman"/>
          <w:b/>
          <w:sz w:val="22"/>
          <w:szCs w:val="22"/>
        </w:rPr>
      </w:pPr>
    </w:p>
    <w:p w14:paraId="06897174" w14:textId="77777777" w:rsidR="00483796" w:rsidRPr="006129BF" w:rsidRDefault="00483796" w:rsidP="00483796">
      <w:pPr>
        <w:rPr>
          <w:rFonts w:ascii="Times New Roman" w:hAnsi="Times New Roman" w:cs="Times New Roman"/>
          <w:b/>
          <w:sz w:val="22"/>
          <w:szCs w:val="22"/>
          <w:u w:val="single"/>
        </w:rPr>
      </w:pPr>
      <w:r w:rsidRPr="006129BF">
        <w:rPr>
          <w:rFonts w:ascii="Times New Roman" w:hAnsi="Times New Roman" w:cs="Times New Roman"/>
          <w:b/>
          <w:sz w:val="22"/>
          <w:szCs w:val="22"/>
          <w:u w:val="single"/>
        </w:rPr>
        <w:t>PRIORITY</w:t>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Pr="006129BF">
        <w:rPr>
          <w:rFonts w:ascii="Times New Roman" w:hAnsi="Times New Roman" w:cs="Times New Roman"/>
          <w:b/>
          <w:sz w:val="22"/>
          <w:szCs w:val="22"/>
          <w:u w:val="single"/>
        </w:rPr>
        <w:t xml:space="preserve"> </w:t>
      </w:r>
    </w:p>
    <w:p w14:paraId="61D21A13" w14:textId="09CFEB96" w:rsidR="00483796" w:rsidRPr="00EB7AF7" w:rsidRDefault="00483796" w:rsidP="00483796">
      <w:pPr>
        <w:rPr>
          <w:rFonts w:ascii="Times New Roman" w:hAnsi="Times New Roman" w:cs="Times New Roman"/>
          <w:sz w:val="22"/>
          <w:szCs w:val="22"/>
        </w:rPr>
      </w:pPr>
      <w:r w:rsidRPr="006129BF">
        <w:rPr>
          <w:rFonts w:ascii="Times New Roman" w:hAnsi="Times New Roman" w:cs="Times New Roman"/>
          <w:sz w:val="22"/>
          <w:szCs w:val="22"/>
        </w:rPr>
        <w:t>Priority po</w:t>
      </w:r>
      <w:r>
        <w:rPr>
          <w:rFonts w:ascii="Times New Roman" w:hAnsi="Times New Roman" w:cs="Times New Roman"/>
          <w:sz w:val="22"/>
          <w:szCs w:val="22"/>
        </w:rPr>
        <w:t>ints will be awarded to schools s</w:t>
      </w:r>
      <w:r w:rsidRPr="006129BF">
        <w:rPr>
          <w:rFonts w:ascii="Times New Roman" w:hAnsi="Times New Roman" w:cs="Times New Roman"/>
          <w:color w:val="000000"/>
          <w:sz w:val="22"/>
          <w:szCs w:val="22"/>
        </w:rPr>
        <w:t>erving</w:t>
      </w:r>
      <w:r w:rsidR="00F058C8">
        <w:rPr>
          <w:rFonts w:ascii="Times New Roman" w:hAnsi="Times New Roman" w:cs="Times New Roman"/>
          <w:color w:val="000000"/>
          <w:sz w:val="22"/>
          <w:szCs w:val="22"/>
        </w:rPr>
        <w:t xml:space="preserve"> a</w:t>
      </w:r>
      <w:r w:rsidRPr="006129BF">
        <w:rPr>
          <w:rFonts w:ascii="Times New Roman" w:hAnsi="Times New Roman" w:cs="Times New Roman"/>
          <w:color w:val="000000"/>
          <w:sz w:val="22"/>
          <w:szCs w:val="22"/>
        </w:rPr>
        <w:t xml:space="preserve"> </w:t>
      </w:r>
      <w:r>
        <w:rPr>
          <w:rFonts w:ascii="Times New Roman" w:hAnsi="Times New Roman" w:cs="Times New Roman"/>
          <w:color w:val="000000"/>
          <w:sz w:val="22"/>
          <w:szCs w:val="22"/>
        </w:rPr>
        <w:t>s</w:t>
      </w:r>
      <w:r w:rsidRPr="006129BF">
        <w:rPr>
          <w:rFonts w:ascii="Times New Roman" w:hAnsi="Times New Roman" w:cs="Times New Roman"/>
          <w:color w:val="000000"/>
          <w:sz w:val="22"/>
          <w:szCs w:val="22"/>
        </w:rPr>
        <w:t xml:space="preserve">tudent population of 80% or greater Free and Reduced Lunch Rate – </w:t>
      </w:r>
      <w:r w:rsidRPr="006129BF">
        <w:rPr>
          <w:rFonts w:ascii="Times New Roman" w:hAnsi="Times New Roman" w:cs="Times New Roman"/>
          <w:b/>
          <w:color w:val="000000"/>
          <w:sz w:val="22"/>
          <w:szCs w:val="22"/>
        </w:rPr>
        <w:t>5 Points</w:t>
      </w:r>
    </w:p>
    <w:p w14:paraId="543F27D0" w14:textId="77777777" w:rsidR="008324E7" w:rsidRDefault="008324E7" w:rsidP="006129BF">
      <w:pPr>
        <w:rPr>
          <w:rFonts w:ascii="Times New Roman" w:hAnsi="Times New Roman" w:cs="Times New Roman"/>
          <w:b/>
          <w:sz w:val="22"/>
          <w:szCs w:val="22"/>
        </w:rPr>
      </w:pPr>
    </w:p>
    <w:p w14:paraId="15E73965" w14:textId="77777777" w:rsidR="00483796" w:rsidRPr="006129BF" w:rsidRDefault="00483796" w:rsidP="00483796">
      <w:pPr>
        <w:rPr>
          <w:rFonts w:ascii="Times New Roman" w:hAnsi="Times New Roman" w:cs="Times New Roman"/>
          <w:b/>
          <w:sz w:val="22"/>
          <w:szCs w:val="22"/>
          <w:u w:val="single"/>
        </w:rPr>
      </w:pPr>
      <w:r w:rsidRPr="006129BF">
        <w:rPr>
          <w:rFonts w:ascii="Times New Roman" w:hAnsi="Times New Roman" w:cs="Times New Roman"/>
          <w:b/>
          <w:sz w:val="22"/>
          <w:szCs w:val="22"/>
          <w:u w:val="single"/>
        </w:rPr>
        <w:t>SELECTION PROCESS</w:t>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p>
    <w:p w14:paraId="6291A192" w14:textId="65B628BD" w:rsidR="00483796" w:rsidRPr="00483796" w:rsidRDefault="00BD3EF0" w:rsidP="006129BF">
      <w:pPr>
        <w:rPr>
          <w:rFonts w:ascii="Times New Roman" w:hAnsi="Times New Roman" w:cs="Times New Roman"/>
          <w:sz w:val="22"/>
          <w:szCs w:val="22"/>
        </w:rPr>
      </w:pPr>
      <w:r>
        <w:rPr>
          <w:rFonts w:ascii="Times New Roman" w:hAnsi="Times New Roman" w:cs="Times New Roman"/>
          <w:sz w:val="22"/>
          <w:szCs w:val="22"/>
        </w:rPr>
        <w:t>Applications</w:t>
      </w:r>
      <w:r w:rsidR="00483796" w:rsidRPr="006129BF">
        <w:rPr>
          <w:rFonts w:ascii="Times New Roman" w:hAnsi="Times New Roman" w:cs="Times New Roman"/>
          <w:sz w:val="22"/>
          <w:szCs w:val="22"/>
        </w:rPr>
        <w:t xml:space="preserve"> will be subject to internal and external reviews. </w:t>
      </w:r>
      <w:r w:rsidR="008E352B">
        <w:rPr>
          <w:rFonts w:ascii="Times New Roman" w:hAnsi="Times New Roman" w:cs="Times New Roman"/>
          <w:sz w:val="22"/>
          <w:szCs w:val="22"/>
        </w:rPr>
        <w:t xml:space="preserve"> </w:t>
      </w:r>
      <w:r w:rsidR="00483796" w:rsidRPr="006129BF">
        <w:rPr>
          <w:rFonts w:ascii="Times New Roman" w:hAnsi="Times New Roman" w:cs="Times New Roman"/>
          <w:sz w:val="22"/>
          <w:szCs w:val="22"/>
        </w:rPr>
        <w:t xml:space="preserve">The internal review will assess completeness, eligibility, and technical merit. </w:t>
      </w:r>
      <w:r w:rsidR="008E352B">
        <w:rPr>
          <w:rFonts w:ascii="Times New Roman" w:hAnsi="Times New Roman" w:cs="Times New Roman"/>
          <w:sz w:val="22"/>
          <w:szCs w:val="22"/>
        </w:rPr>
        <w:t xml:space="preserve"> </w:t>
      </w:r>
      <w:r w:rsidR="00483796" w:rsidRPr="006129BF">
        <w:rPr>
          <w:rFonts w:ascii="Times New Roman" w:hAnsi="Times New Roman" w:cs="Times New Roman"/>
          <w:sz w:val="22"/>
          <w:szCs w:val="22"/>
        </w:rPr>
        <w:t xml:space="preserve">The technical review may result in point deductions for missing components of the grant submission. </w:t>
      </w:r>
      <w:r w:rsidR="008E352B">
        <w:rPr>
          <w:rFonts w:ascii="Times New Roman" w:hAnsi="Times New Roman" w:cs="Times New Roman"/>
          <w:sz w:val="22"/>
          <w:szCs w:val="22"/>
        </w:rPr>
        <w:t xml:space="preserve"> </w:t>
      </w:r>
      <w:r w:rsidR="00483796" w:rsidRPr="006129BF">
        <w:rPr>
          <w:rFonts w:ascii="Times New Roman" w:hAnsi="Times New Roman" w:cs="Times New Roman"/>
          <w:sz w:val="22"/>
          <w:szCs w:val="22"/>
        </w:rPr>
        <w:t xml:space="preserve">Each applicant considered for funding may be subject to a site visit as part of the review process.  </w:t>
      </w:r>
    </w:p>
    <w:p w14:paraId="07F03BA1" w14:textId="77777777" w:rsidR="008324E7" w:rsidRPr="006129BF" w:rsidRDefault="008324E7" w:rsidP="006129BF">
      <w:pPr>
        <w:rPr>
          <w:rFonts w:ascii="Times New Roman" w:hAnsi="Times New Roman" w:cs="Times New Roman"/>
          <w:b/>
          <w:sz w:val="22"/>
          <w:szCs w:val="22"/>
        </w:rPr>
      </w:pPr>
    </w:p>
    <w:p w14:paraId="0A513812" w14:textId="538E7AFB" w:rsidR="00363D83" w:rsidRPr="003908E7" w:rsidRDefault="009E375C" w:rsidP="006129BF">
      <w:pPr>
        <w:rPr>
          <w:rFonts w:ascii="Times New Roman" w:hAnsi="Times New Roman" w:cs="Times New Roman"/>
          <w:b/>
          <w:sz w:val="22"/>
          <w:szCs w:val="22"/>
          <w:u w:val="single"/>
        </w:rPr>
      </w:pPr>
      <w:r w:rsidRPr="00EB0332">
        <w:rPr>
          <w:rFonts w:ascii="Times New Roman" w:hAnsi="Times New Roman" w:cs="Times New Roman"/>
          <w:b/>
          <w:sz w:val="22"/>
          <w:szCs w:val="22"/>
          <w:u w:val="single"/>
        </w:rPr>
        <w:t>GRANT REQUIREMENTS</w:t>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p>
    <w:p w14:paraId="68E0C521" w14:textId="6785D39F" w:rsidR="00363D83" w:rsidRDefault="00363D83" w:rsidP="006129BF">
      <w:pPr>
        <w:rPr>
          <w:rFonts w:ascii="Times New Roman" w:hAnsi="Times New Roman" w:cs="Times New Roman"/>
          <w:sz w:val="22"/>
          <w:szCs w:val="22"/>
        </w:rPr>
      </w:pPr>
      <w:r w:rsidRPr="006129BF">
        <w:rPr>
          <w:rFonts w:ascii="Times New Roman" w:hAnsi="Times New Roman" w:cs="Times New Roman"/>
          <w:sz w:val="22"/>
          <w:szCs w:val="22"/>
        </w:rPr>
        <w:t xml:space="preserve">During the funding </w:t>
      </w:r>
      <w:r w:rsidRPr="00E8038A">
        <w:rPr>
          <w:rFonts w:ascii="Times New Roman" w:hAnsi="Times New Roman" w:cs="Times New Roman"/>
          <w:sz w:val="22"/>
          <w:szCs w:val="22"/>
        </w:rPr>
        <w:t>period, f</w:t>
      </w:r>
      <w:r w:rsidR="004C6FD6" w:rsidRPr="00E8038A">
        <w:rPr>
          <w:rFonts w:ascii="Times New Roman" w:hAnsi="Times New Roman" w:cs="Times New Roman"/>
          <w:sz w:val="22"/>
          <w:szCs w:val="22"/>
        </w:rPr>
        <w:t>ailure to achieve the program requirements listed below</w:t>
      </w:r>
      <w:r w:rsidR="00D6749B" w:rsidRPr="00E8038A">
        <w:rPr>
          <w:rFonts w:ascii="Times New Roman" w:hAnsi="Times New Roman" w:cs="Times New Roman"/>
          <w:sz w:val="22"/>
          <w:szCs w:val="22"/>
        </w:rPr>
        <w:t xml:space="preserve"> may result in termination of the grant award</w:t>
      </w:r>
      <w:r w:rsidR="004C6FD6" w:rsidRPr="00E8038A">
        <w:rPr>
          <w:rFonts w:ascii="Times New Roman" w:hAnsi="Times New Roman" w:cs="Times New Roman"/>
          <w:sz w:val="22"/>
          <w:szCs w:val="22"/>
        </w:rPr>
        <w:t>.</w:t>
      </w:r>
      <w:r w:rsidRPr="006129BF">
        <w:rPr>
          <w:rFonts w:ascii="Times New Roman" w:hAnsi="Times New Roman" w:cs="Times New Roman"/>
          <w:sz w:val="22"/>
          <w:szCs w:val="22"/>
        </w:rPr>
        <w:t xml:space="preserve">  Funding is also determined legislatively and therefore, is dependent on appropriation of General Education State Revenue Tax funds for the SBHC program.</w:t>
      </w:r>
    </w:p>
    <w:p w14:paraId="79A92FA9" w14:textId="77777777" w:rsidR="00A7180E" w:rsidRDefault="00A7180E" w:rsidP="006129BF">
      <w:pPr>
        <w:rPr>
          <w:rFonts w:ascii="Times New Roman" w:hAnsi="Times New Roman" w:cs="Times New Roman"/>
          <w:sz w:val="22"/>
          <w:szCs w:val="22"/>
        </w:rPr>
      </w:pPr>
    </w:p>
    <w:tbl>
      <w:tblPr>
        <w:tblStyle w:val="a2"/>
        <w:tblW w:w="1035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8100"/>
      </w:tblGrid>
      <w:tr w:rsidR="00D80B63" w:rsidRPr="006129BF" w14:paraId="18F5E50E" w14:textId="77777777" w:rsidTr="00D80B63">
        <w:trPr>
          <w:trHeight w:val="548"/>
        </w:trPr>
        <w:tc>
          <w:tcPr>
            <w:tcW w:w="10350" w:type="dxa"/>
            <w:gridSpan w:val="2"/>
            <w:shd w:val="clear" w:color="auto" w:fill="95B3D7" w:themeFill="accent1" w:themeFillTint="99"/>
          </w:tcPr>
          <w:p w14:paraId="7DA1D4F0" w14:textId="77777777" w:rsidR="00A66474" w:rsidRDefault="00A66474" w:rsidP="00D27895">
            <w:pPr>
              <w:widowControl w:val="0"/>
              <w:rPr>
                <w:rFonts w:ascii="Times New Roman" w:hAnsi="Times New Roman" w:cs="Times New Roman"/>
                <w:b/>
                <w:sz w:val="28"/>
                <w:szCs w:val="22"/>
              </w:rPr>
            </w:pPr>
          </w:p>
          <w:p w14:paraId="4472F805" w14:textId="77777777" w:rsidR="00D80B63" w:rsidRDefault="00D80B63" w:rsidP="00D80B63">
            <w:pPr>
              <w:widowControl w:val="0"/>
              <w:jc w:val="center"/>
              <w:rPr>
                <w:rFonts w:ascii="Times New Roman" w:hAnsi="Times New Roman" w:cs="Times New Roman"/>
                <w:b/>
                <w:sz w:val="28"/>
                <w:szCs w:val="22"/>
              </w:rPr>
            </w:pPr>
            <w:r w:rsidRPr="00D80B63">
              <w:rPr>
                <w:rFonts w:ascii="Times New Roman" w:hAnsi="Times New Roman" w:cs="Times New Roman"/>
                <w:b/>
                <w:sz w:val="28"/>
                <w:szCs w:val="22"/>
              </w:rPr>
              <w:t>SBHC IMPLEMENTATION REQUIREMENTS</w:t>
            </w:r>
          </w:p>
          <w:p w14:paraId="09A1A2F9" w14:textId="6D8D6DE6" w:rsidR="00A66474" w:rsidRPr="00487D46" w:rsidRDefault="00A7180E" w:rsidP="006A3094">
            <w:pPr>
              <w:jc w:val="center"/>
              <w:rPr>
                <w:rFonts w:ascii="Times New Roman" w:hAnsi="Times New Roman" w:cs="Times New Roman"/>
                <w:sz w:val="22"/>
                <w:szCs w:val="22"/>
              </w:rPr>
            </w:pPr>
            <w:r>
              <w:rPr>
                <w:rFonts w:ascii="Times New Roman" w:hAnsi="Times New Roman" w:cs="Times New Roman"/>
                <w:sz w:val="22"/>
                <w:szCs w:val="22"/>
              </w:rPr>
              <w:t>All grant requirements must be fully implemented during year</w:t>
            </w:r>
            <w:r w:rsidR="006A3094">
              <w:rPr>
                <w:rFonts w:ascii="Times New Roman" w:hAnsi="Times New Roman" w:cs="Times New Roman"/>
                <w:sz w:val="22"/>
                <w:szCs w:val="22"/>
              </w:rPr>
              <w:t>-</w:t>
            </w:r>
            <w:r>
              <w:rPr>
                <w:rFonts w:ascii="Times New Roman" w:hAnsi="Times New Roman" w:cs="Times New Roman"/>
                <w:sz w:val="22"/>
                <w:szCs w:val="22"/>
              </w:rPr>
              <w:t>one funding unless otherwise noted.</w:t>
            </w:r>
          </w:p>
        </w:tc>
      </w:tr>
      <w:tr w:rsidR="00FF2E8D" w:rsidRPr="006129BF" w14:paraId="41AC0C88" w14:textId="77777777" w:rsidTr="00DF19EB">
        <w:trPr>
          <w:trHeight w:val="548"/>
        </w:trPr>
        <w:tc>
          <w:tcPr>
            <w:tcW w:w="10350" w:type="dxa"/>
            <w:gridSpan w:val="2"/>
            <w:shd w:val="clear" w:color="auto" w:fill="FFC000"/>
          </w:tcPr>
          <w:p w14:paraId="2C60FF36" w14:textId="77777777" w:rsidR="00FF2E8D" w:rsidRDefault="00064146" w:rsidP="0048473C">
            <w:pPr>
              <w:widowControl w:val="0"/>
              <w:rPr>
                <w:rFonts w:ascii="Times New Roman" w:hAnsi="Times New Roman" w:cs="Times New Roman"/>
                <w:b/>
                <w:sz w:val="22"/>
                <w:szCs w:val="22"/>
              </w:rPr>
            </w:pPr>
            <w:r w:rsidRPr="006129BF">
              <w:rPr>
                <w:rFonts w:ascii="Times New Roman" w:hAnsi="Times New Roman" w:cs="Times New Roman"/>
                <w:b/>
                <w:sz w:val="22"/>
                <w:szCs w:val="22"/>
              </w:rPr>
              <w:t xml:space="preserve">SBHC </w:t>
            </w:r>
            <w:r w:rsidR="0048473C">
              <w:rPr>
                <w:rFonts w:ascii="Times New Roman" w:hAnsi="Times New Roman" w:cs="Times New Roman"/>
                <w:b/>
                <w:sz w:val="22"/>
                <w:szCs w:val="22"/>
              </w:rPr>
              <w:t>STAFF &amp; COLLABORATING PROVIDER REQUIREMENTS</w:t>
            </w:r>
          </w:p>
          <w:p w14:paraId="202B8C24" w14:textId="77777777" w:rsidR="00E32B53" w:rsidRPr="00E32B53" w:rsidRDefault="00E32B53" w:rsidP="0048473C">
            <w:pPr>
              <w:widowControl w:val="0"/>
              <w:rPr>
                <w:rFonts w:ascii="Times New Roman" w:hAnsi="Times New Roman" w:cs="Times New Roman"/>
                <w:sz w:val="22"/>
                <w:szCs w:val="22"/>
              </w:rPr>
            </w:pPr>
            <w:r>
              <w:rPr>
                <w:rFonts w:ascii="Times New Roman" w:hAnsi="Times New Roman" w:cs="Times New Roman"/>
                <w:sz w:val="22"/>
                <w:szCs w:val="22"/>
              </w:rPr>
              <w:t>A Provider</w:t>
            </w:r>
            <w:r w:rsidRPr="00AD32C1">
              <w:rPr>
                <w:rFonts w:ascii="Times New Roman" w:hAnsi="Times New Roman" w:cs="Times New Roman"/>
                <w:sz w:val="22"/>
                <w:szCs w:val="22"/>
              </w:rPr>
              <w:t xml:space="preserve"> Profile (Appendix D) </w:t>
            </w:r>
            <w:r>
              <w:rPr>
                <w:rFonts w:ascii="Times New Roman" w:hAnsi="Times New Roman" w:cs="Times New Roman"/>
                <w:sz w:val="22"/>
                <w:szCs w:val="22"/>
              </w:rPr>
              <w:t>must be completed for each collaborating provider.</w:t>
            </w:r>
          </w:p>
        </w:tc>
      </w:tr>
      <w:tr w:rsidR="00FF2E8D" w:rsidRPr="006129BF" w14:paraId="4E063342" w14:textId="77777777" w:rsidTr="00DF19EB">
        <w:trPr>
          <w:trHeight w:val="638"/>
        </w:trPr>
        <w:tc>
          <w:tcPr>
            <w:tcW w:w="2250" w:type="dxa"/>
            <w:shd w:val="clear" w:color="auto" w:fill="BFBFBF"/>
          </w:tcPr>
          <w:p w14:paraId="006993E1" w14:textId="77777777" w:rsidR="00FF2E8D" w:rsidRPr="006129BF" w:rsidRDefault="00064146" w:rsidP="006129BF">
            <w:pPr>
              <w:widowControl w:val="0"/>
              <w:rPr>
                <w:rFonts w:ascii="Times New Roman" w:hAnsi="Times New Roman" w:cs="Times New Roman"/>
                <w:sz w:val="22"/>
                <w:szCs w:val="22"/>
              </w:rPr>
            </w:pPr>
            <w:r w:rsidRPr="006129BF">
              <w:rPr>
                <w:rFonts w:ascii="Times New Roman" w:hAnsi="Times New Roman" w:cs="Times New Roman"/>
                <w:sz w:val="22"/>
                <w:szCs w:val="22"/>
              </w:rPr>
              <w:t>District Registered Nurse</w:t>
            </w:r>
          </w:p>
        </w:tc>
        <w:tc>
          <w:tcPr>
            <w:tcW w:w="8100" w:type="dxa"/>
            <w:shd w:val="clear" w:color="auto" w:fill="auto"/>
          </w:tcPr>
          <w:p w14:paraId="6D5AC360" w14:textId="109474C6" w:rsidR="00FF2E8D" w:rsidRPr="006129BF" w:rsidRDefault="00064146" w:rsidP="006A3094">
            <w:pPr>
              <w:widowControl w:val="0"/>
              <w:rPr>
                <w:rFonts w:ascii="Times New Roman" w:hAnsi="Times New Roman" w:cs="Times New Roman"/>
                <w:b/>
                <w:sz w:val="22"/>
                <w:szCs w:val="22"/>
              </w:rPr>
            </w:pPr>
            <w:r w:rsidRPr="006129BF">
              <w:rPr>
                <w:rFonts w:ascii="Times New Roman" w:hAnsi="Times New Roman" w:cs="Times New Roman"/>
                <w:sz w:val="22"/>
                <w:szCs w:val="22"/>
              </w:rPr>
              <w:t xml:space="preserve">The District must employ </w:t>
            </w:r>
            <w:r w:rsidR="006A3094">
              <w:rPr>
                <w:rFonts w:ascii="Times New Roman" w:hAnsi="Times New Roman" w:cs="Times New Roman"/>
                <w:sz w:val="22"/>
                <w:szCs w:val="22"/>
              </w:rPr>
              <w:t>a</w:t>
            </w:r>
            <w:r w:rsidR="009E375C" w:rsidRPr="006129BF">
              <w:rPr>
                <w:rFonts w:ascii="Times New Roman" w:hAnsi="Times New Roman" w:cs="Times New Roman"/>
                <w:sz w:val="22"/>
                <w:szCs w:val="22"/>
              </w:rPr>
              <w:t xml:space="preserve"> full-time Registered Nurse</w:t>
            </w:r>
            <w:r w:rsidR="00A66474">
              <w:rPr>
                <w:rFonts w:ascii="Times New Roman" w:hAnsi="Times New Roman" w:cs="Times New Roman"/>
                <w:sz w:val="22"/>
                <w:szCs w:val="22"/>
              </w:rPr>
              <w:t xml:space="preserve"> prior to the application</w:t>
            </w:r>
            <w:r w:rsidR="009E375C" w:rsidRPr="006129BF">
              <w:rPr>
                <w:rFonts w:ascii="Times New Roman" w:hAnsi="Times New Roman" w:cs="Times New Roman"/>
                <w:sz w:val="22"/>
                <w:szCs w:val="22"/>
              </w:rPr>
              <w:t xml:space="preserve"> submission and throughout the l</w:t>
            </w:r>
            <w:r w:rsidR="006A3094">
              <w:rPr>
                <w:rFonts w:ascii="Times New Roman" w:hAnsi="Times New Roman" w:cs="Times New Roman"/>
                <w:sz w:val="22"/>
                <w:szCs w:val="22"/>
              </w:rPr>
              <w:t>ife of the grant funding cycle.</w:t>
            </w:r>
          </w:p>
        </w:tc>
      </w:tr>
      <w:tr w:rsidR="006129BF" w:rsidRPr="006129BF" w14:paraId="10D6E68D" w14:textId="77777777" w:rsidTr="00DF19EB">
        <w:trPr>
          <w:trHeight w:val="980"/>
        </w:trPr>
        <w:tc>
          <w:tcPr>
            <w:tcW w:w="2250" w:type="dxa"/>
            <w:shd w:val="clear" w:color="auto" w:fill="BFBFBF"/>
          </w:tcPr>
          <w:p w14:paraId="5EE95D17" w14:textId="77777777" w:rsidR="006129BF" w:rsidRPr="006129BF" w:rsidRDefault="006129BF" w:rsidP="006129BF">
            <w:pPr>
              <w:widowControl w:val="0"/>
              <w:rPr>
                <w:rFonts w:ascii="Times New Roman" w:hAnsi="Times New Roman" w:cs="Times New Roman"/>
                <w:sz w:val="22"/>
                <w:szCs w:val="22"/>
              </w:rPr>
            </w:pPr>
            <w:r w:rsidRPr="006129BF">
              <w:rPr>
                <w:rFonts w:ascii="Times New Roman" w:hAnsi="Times New Roman" w:cs="Times New Roman"/>
                <w:sz w:val="22"/>
                <w:szCs w:val="22"/>
              </w:rPr>
              <w:t xml:space="preserve">District School-Based Health Center </w:t>
            </w:r>
            <w:r w:rsidR="000E1868">
              <w:rPr>
                <w:rFonts w:ascii="Times New Roman" w:hAnsi="Times New Roman" w:cs="Times New Roman"/>
                <w:sz w:val="22"/>
                <w:szCs w:val="22"/>
              </w:rPr>
              <w:t xml:space="preserve">(SBHC) </w:t>
            </w:r>
            <w:r w:rsidRPr="006129BF">
              <w:rPr>
                <w:rFonts w:ascii="Times New Roman" w:hAnsi="Times New Roman" w:cs="Times New Roman"/>
                <w:sz w:val="22"/>
                <w:szCs w:val="22"/>
              </w:rPr>
              <w:t>Coordinator</w:t>
            </w:r>
          </w:p>
        </w:tc>
        <w:tc>
          <w:tcPr>
            <w:tcW w:w="8100" w:type="dxa"/>
            <w:shd w:val="clear" w:color="auto" w:fill="auto"/>
          </w:tcPr>
          <w:p w14:paraId="39A52DB2" w14:textId="527491EB" w:rsidR="006129BF" w:rsidRPr="006129BF" w:rsidRDefault="000E1868" w:rsidP="000E1868">
            <w:pPr>
              <w:widowControl w:val="0"/>
              <w:rPr>
                <w:rFonts w:ascii="Times New Roman" w:hAnsi="Times New Roman" w:cs="Times New Roman"/>
                <w:sz w:val="22"/>
                <w:szCs w:val="22"/>
              </w:rPr>
            </w:pPr>
            <w:r>
              <w:rPr>
                <w:rFonts w:ascii="Times New Roman" w:hAnsi="Times New Roman" w:cs="Times New Roman"/>
                <w:sz w:val="22"/>
                <w:szCs w:val="22"/>
              </w:rPr>
              <w:t>The District must designate a full-time center coordinator throughout the life of the grant</w:t>
            </w:r>
            <w:r w:rsidR="008E352B">
              <w:rPr>
                <w:rFonts w:ascii="Times New Roman" w:hAnsi="Times New Roman" w:cs="Times New Roman"/>
                <w:sz w:val="22"/>
                <w:szCs w:val="22"/>
              </w:rPr>
              <w:t xml:space="preserve"> </w:t>
            </w:r>
            <w:r>
              <w:rPr>
                <w:rFonts w:ascii="Times New Roman" w:hAnsi="Times New Roman" w:cs="Times New Roman"/>
                <w:sz w:val="22"/>
                <w:szCs w:val="22"/>
              </w:rPr>
              <w:t>to act as the liaison between the district and collaborating providers and oversee daily operations of the center. The SBHC Coordinator must be housed in the center.</w:t>
            </w:r>
          </w:p>
        </w:tc>
      </w:tr>
      <w:tr w:rsidR="006129BF" w:rsidRPr="006129BF" w14:paraId="0254D42F" w14:textId="77777777" w:rsidTr="00DF19EB">
        <w:trPr>
          <w:trHeight w:val="890"/>
        </w:trPr>
        <w:tc>
          <w:tcPr>
            <w:tcW w:w="2250" w:type="dxa"/>
            <w:shd w:val="clear" w:color="auto" w:fill="BFBFBF"/>
          </w:tcPr>
          <w:p w14:paraId="1F575D61" w14:textId="77777777" w:rsidR="006129BF" w:rsidRPr="006129BF" w:rsidRDefault="000E1868" w:rsidP="006129BF">
            <w:pPr>
              <w:widowControl w:val="0"/>
              <w:rPr>
                <w:rFonts w:ascii="Times New Roman" w:hAnsi="Times New Roman" w:cs="Times New Roman"/>
                <w:sz w:val="22"/>
                <w:szCs w:val="22"/>
              </w:rPr>
            </w:pPr>
            <w:r>
              <w:rPr>
                <w:rFonts w:ascii="Times New Roman" w:hAnsi="Times New Roman" w:cs="Times New Roman"/>
                <w:sz w:val="22"/>
                <w:szCs w:val="22"/>
              </w:rPr>
              <w:t>Medical Health Professional</w:t>
            </w:r>
          </w:p>
        </w:tc>
        <w:tc>
          <w:tcPr>
            <w:tcW w:w="8100" w:type="dxa"/>
            <w:shd w:val="clear" w:color="auto" w:fill="auto"/>
          </w:tcPr>
          <w:p w14:paraId="75A627E1" w14:textId="77777777" w:rsidR="006129BF" w:rsidRPr="006129BF" w:rsidRDefault="000E1868" w:rsidP="006129BF">
            <w:pPr>
              <w:widowControl w:val="0"/>
              <w:rPr>
                <w:rFonts w:ascii="Times New Roman" w:hAnsi="Times New Roman" w:cs="Times New Roman"/>
                <w:sz w:val="22"/>
                <w:szCs w:val="22"/>
              </w:rPr>
            </w:pPr>
            <w:r>
              <w:rPr>
                <w:rFonts w:ascii="Times New Roman" w:hAnsi="Times New Roman" w:cs="Times New Roman"/>
                <w:sz w:val="22"/>
                <w:szCs w:val="22"/>
              </w:rPr>
              <w:t xml:space="preserve">The District must establish an agreement with a collaborative medical provider (physician, advanced practice nurse or physician’s assistant) to provide medical services a minimum of 12 student service hours per week during the school year upon opening. </w:t>
            </w:r>
          </w:p>
        </w:tc>
      </w:tr>
      <w:tr w:rsidR="006129BF" w:rsidRPr="006129BF" w14:paraId="0DD58D7C" w14:textId="77777777" w:rsidTr="00DF19EB">
        <w:trPr>
          <w:trHeight w:val="1187"/>
        </w:trPr>
        <w:tc>
          <w:tcPr>
            <w:tcW w:w="2250" w:type="dxa"/>
            <w:shd w:val="clear" w:color="auto" w:fill="BFBFBF"/>
          </w:tcPr>
          <w:p w14:paraId="0B5CC2DA" w14:textId="77777777" w:rsidR="006129BF" w:rsidRPr="006129BF" w:rsidRDefault="000E1868" w:rsidP="006129BF">
            <w:pPr>
              <w:widowControl w:val="0"/>
              <w:rPr>
                <w:rFonts w:ascii="Times New Roman" w:hAnsi="Times New Roman" w:cs="Times New Roman"/>
                <w:sz w:val="22"/>
                <w:szCs w:val="22"/>
              </w:rPr>
            </w:pPr>
            <w:r>
              <w:rPr>
                <w:rFonts w:ascii="Times New Roman" w:hAnsi="Times New Roman" w:cs="Times New Roman"/>
                <w:sz w:val="22"/>
                <w:szCs w:val="22"/>
              </w:rPr>
              <w:t>Mental Health Professional</w:t>
            </w:r>
          </w:p>
        </w:tc>
        <w:tc>
          <w:tcPr>
            <w:tcW w:w="8100" w:type="dxa"/>
            <w:shd w:val="clear" w:color="auto" w:fill="auto"/>
          </w:tcPr>
          <w:p w14:paraId="00ABEC62" w14:textId="77777777" w:rsidR="006129BF" w:rsidRDefault="000E1868" w:rsidP="006129BF">
            <w:pPr>
              <w:widowControl w:val="0"/>
              <w:rPr>
                <w:rFonts w:ascii="Times New Roman" w:hAnsi="Times New Roman" w:cs="Times New Roman"/>
                <w:sz w:val="22"/>
                <w:szCs w:val="22"/>
              </w:rPr>
            </w:pPr>
            <w:r>
              <w:rPr>
                <w:rFonts w:ascii="Times New Roman" w:hAnsi="Times New Roman" w:cs="Times New Roman"/>
                <w:sz w:val="22"/>
                <w:szCs w:val="22"/>
              </w:rPr>
              <w:t>The District must</w:t>
            </w:r>
            <w:r w:rsidRPr="00DB4930">
              <w:rPr>
                <w:rFonts w:ascii="Times New Roman" w:hAnsi="Times New Roman" w:cs="Times New Roman"/>
                <w:b/>
                <w:sz w:val="22"/>
                <w:szCs w:val="22"/>
              </w:rPr>
              <w:t xml:space="preserve"> </w:t>
            </w:r>
            <w:r w:rsidR="00DB4930" w:rsidRPr="00DB4930">
              <w:rPr>
                <w:rFonts w:ascii="Times New Roman" w:hAnsi="Times New Roman" w:cs="Times New Roman"/>
                <w:b/>
                <w:sz w:val="22"/>
                <w:szCs w:val="22"/>
              </w:rPr>
              <w:t>1)</w:t>
            </w:r>
            <w:r w:rsidR="00DB4930">
              <w:rPr>
                <w:rFonts w:ascii="Times New Roman" w:hAnsi="Times New Roman" w:cs="Times New Roman"/>
                <w:sz w:val="22"/>
                <w:szCs w:val="22"/>
              </w:rPr>
              <w:t xml:space="preserve"> designate a School-based Mental Health Coordinator </w:t>
            </w:r>
            <w:r w:rsidR="00DB4930" w:rsidRPr="00DB4930">
              <w:rPr>
                <w:rFonts w:ascii="Times New Roman" w:hAnsi="Times New Roman" w:cs="Times New Roman"/>
                <w:sz w:val="22"/>
                <w:szCs w:val="22"/>
                <w:u w:val="single"/>
              </w:rPr>
              <w:t>and</w:t>
            </w:r>
            <w:r w:rsidR="00DB4930">
              <w:rPr>
                <w:rFonts w:ascii="Times New Roman" w:hAnsi="Times New Roman" w:cs="Times New Roman"/>
                <w:sz w:val="22"/>
                <w:szCs w:val="22"/>
              </w:rPr>
              <w:t xml:space="preserve"> </w:t>
            </w:r>
            <w:r w:rsidR="00DB4930" w:rsidRPr="00DB4930">
              <w:rPr>
                <w:rFonts w:ascii="Times New Roman" w:hAnsi="Times New Roman" w:cs="Times New Roman"/>
                <w:b/>
                <w:sz w:val="22"/>
                <w:szCs w:val="22"/>
              </w:rPr>
              <w:t>2)</w:t>
            </w:r>
            <w:r w:rsidR="00DB4930">
              <w:rPr>
                <w:rFonts w:ascii="Times New Roman" w:hAnsi="Times New Roman" w:cs="Times New Roman"/>
                <w:sz w:val="22"/>
                <w:szCs w:val="22"/>
              </w:rPr>
              <w:t xml:space="preserve"> </w:t>
            </w:r>
            <w:r>
              <w:rPr>
                <w:rFonts w:ascii="Times New Roman" w:hAnsi="Times New Roman" w:cs="Times New Roman"/>
                <w:sz w:val="22"/>
                <w:szCs w:val="22"/>
              </w:rPr>
              <w:t xml:space="preserve">employ a Licensed Mental Health Professional (LMHP) </w:t>
            </w:r>
            <w:r w:rsidR="00750C12">
              <w:rPr>
                <w:rFonts w:ascii="Times New Roman" w:hAnsi="Times New Roman" w:cs="Times New Roman"/>
                <w:sz w:val="22"/>
                <w:szCs w:val="22"/>
              </w:rPr>
              <w:t xml:space="preserve">according to the staffing requirements outlined in the </w:t>
            </w:r>
            <w:hyperlink r:id="rId13" w:history="1">
              <w:r w:rsidR="00750C12" w:rsidRPr="00750C12">
                <w:rPr>
                  <w:rStyle w:val="Hyperlink"/>
                  <w:rFonts w:ascii="Times New Roman" w:hAnsi="Times New Roman" w:cs="Times New Roman"/>
                  <w:sz w:val="22"/>
                  <w:szCs w:val="22"/>
                </w:rPr>
                <w:t>DESE School-based Mental Health Certification Manual</w:t>
              </w:r>
            </w:hyperlink>
            <w:r w:rsidR="00750C12">
              <w:rPr>
                <w:rFonts w:ascii="Times New Roman" w:hAnsi="Times New Roman" w:cs="Times New Roman"/>
                <w:sz w:val="22"/>
                <w:szCs w:val="22"/>
              </w:rPr>
              <w:t xml:space="preserve"> </w:t>
            </w:r>
            <w:r w:rsidR="00750C12" w:rsidRPr="00DB4930">
              <w:rPr>
                <w:rFonts w:ascii="Times New Roman" w:hAnsi="Times New Roman" w:cs="Times New Roman"/>
                <w:sz w:val="22"/>
                <w:szCs w:val="22"/>
                <w:u w:val="single"/>
              </w:rPr>
              <w:t>o</w:t>
            </w:r>
            <w:r w:rsidRPr="00DB4930">
              <w:rPr>
                <w:rFonts w:ascii="Times New Roman" w:hAnsi="Times New Roman" w:cs="Times New Roman"/>
                <w:sz w:val="22"/>
                <w:szCs w:val="22"/>
                <w:u w:val="single"/>
              </w:rPr>
              <w:t>r</w:t>
            </w:r>
            <w:r>
              <w:rPr>
                <w:rFonts w:ascii="Times New Roman" w:hAnsi="Times New Roman" w:cs="Times New Roman"/>
                <w:sz w:val="22"/>
                <w:szCs w:val="22"/>
              </w:rPr>
              <w:t xml:space="preserve"> establish an agreement with a collaborative mental health agency to provide school-based mental health student services upon opening.</w:t>
            </w:r>
          </w:p>
          <w:p w14:paraId="5E982523" w14:textId="1C10DF47" w:rsidR="000E1868" w:rsidRPr="000E1868" w:rsidRDefault="004A0382" w:rsidP="009164AF">
            <w:pPr>
              <w:widowControl w:val="0"/>
              <w:rPr>
                <w:rFonts w:ascii="Times New Roman" w:hAnsi="Times New Roman" w:cs="Times New Roman"/>
                <w:b/>
                <w:i/>
                <w:sz w:val="22"/>
                <w:szCs w:val="22"/>
              </w:rPr>
            </w:pPr>
            <w:r>
              <w:rPr>
                <w:rFonts w:ascii="Times New Roman" w:hAnsi="Times New Roman" w:cs="Times New Roman"/>
                <w:b/>
                <w:i/>
                <w:sz w:val="20"/>
                <w:szCs w:val="22"/>
              </w:rPr>
              <w:t>(</w:t>
            </w:r>
            <w:r w:rsidR="000E1868" w:rsidRPr="000E1868">
              <w:rPr>
                <w:rFonts w:ascii="Times New Roman" w:hAnsi="Times New Roman" w:cs="Times New Roman"/>
                <w:b/>
                <w:i/>
                <w:sz w:val="20"/>
                <w:szCs w:val="22"/>
              </w:rPr>
              <w:t xml:space="preserve">If the </w:t>
            </w:r>
            <w:r w:rsidR="009164AF">
              <w:rPr>
                <w:rFonts w:ascii="Times New Roman" w:hAnsi="Times New Roman" w:cs="Times New Roman"/>
                <w:b/>
                <w:i/>
                <w:sz w:val="20"/>
                <w:szCs w:val="22"/>
              </w:rPr>
              <w:t>District employs a LMHP</w:t>
            </w:r>
            <w:r w:rsidR="000E1868" w:rsidRPr="000E1868">
              <w:rPr>
                <w:rFonts w:ascii="Times New Roman" w:hAnsi="Times New Roman" w:cs="Times New Roman"/>
                <w:b/>
                <w:i/>
                <w:sz w:val="20"/>
                <w:szCs w:val="22"/>
              </w:rPr>
              <w:t>, this position may fulfil the SBHC Coordinator requirement.</w:t>
            </w:r>
            <w:r>
              <w:rPr>
                <w:rFonts w:ascii="Times New Roman" w:hAnsi="Times New Roman" w:cs="Times New Roman"/>
                <w:b/>
                <w:i/>
                <w:sz w:val="20"/>
                <w:szCs w:val="22"/>
              </w:rPr>
              <w:t>)</w:t>
            </w:r>
          </w:p>
        </w:tc>
      </w:tr>
      <w:tr w:rsidR="000E1868" w:rsidRPr="006129BF" w14:paraId="10755812" w14:textId="77777777" w:rsidTr="00DF19EB">
        <w:trPr>
          <w:trHeight w:val="773"/>
        </w:trPr>
        <w:tc>
          <w:tcPr>
            <w:tcW w:w="2250" w:type="dxa"/>
            <w:shd w:val="clear" w:color="auto" w:fill="BFBFBF"/>
          </w:tcPr>
          <w:p w14:paraId="54A176F5" w14:textId="77777777" w:rsidR="000E1868" w:rsidRDefault="00D12AD4" w:rsidP="00D12AD4">
            <w:pPr>
              <w:widowControl w:val="0"/>
              <w:rPr>
                <w:rFonts w:ascii="Times New Roman" w:hAnsi="Times New Roman" w:cs="Times New Roman"/>
                <w:sz w:val="22"/>
                <w:szCs w:val="22"/>
              </w:rPr>
            </w:pPr>
            <w:r>
              <w:rPr>
                <w:rFonts w:ascii="Times New Roman" w:hAnsi="Times New Roman" w:cs="Times New Roman"/>
                <w:sz w:val="22"/>
                <w:szCs w:val="22"/>
              </w:rPr>
              <w:t>Dental and Optometry Health Professional</w:t>
            </w:r>
          </w:p>
          <w:p w14:paraId="515D7596" w14:textId="77777777" w:rsidR="00D12AD4" w:rsidRDefault="00D12AD4" w:rsidP="00D12AD4">
            <w:pPr>
              <w:widowControl w:val="0"/>
              <w:rPr>
                <w:rFonts w:ascii="Times New Roman" w:hAnsi="Times New Roman" w:cs="Times New Roman"/>
                <w:sz w:val="22"/>
                <w:szCs w:val="22"/>
              </w:rPr>
            </w:pPr>
            <w:r>
              <w:rPr>
                <w:rFonts w:ascii="Times New Roman" w:hAnsi="Times New Roman" w:cs="Times New Roman"/>
                <w:sz w:val="22"/>
                <w:szCs w:val="22"/>
              </w:rPr>
              <w:t>(OPTIONAL)</w:t>
            </w:r>
          </w:p>
        </w:tc>
        <w:tc>
          <w:tcPr>
            <w:tcW w:w="8100" w:type="dxa"/>
            <w:shd w:val="clear" w:color="auto" w:fill="auto"/>
          </w:tcPr>
          <w:p w14:paraId="0974DA81" w14:textId="71B96A2A" w:rsidR="00D12AD4" w:rsidRDefault="00D12AD4" w:rsidP="004E15B9">
            <w:pPr>
              <w:widowControl w:val="0"/>
              <w:numPr>
                <w:ilvl w:val="2"/>
                <w:numId w:val="15"/>
              </w:numPr>
              <w:ind w:left="0"/>
              <w:rPr>
                <w:rFonts w:ascii="Times New Roman" w:hAnsi="Times New Roman" w:cs="Times New Roman"/>
                <w:sz w:val="22"/>
                <w:szCs w:val="22"/>
              </w:rPr>
            </w:pPr>
            <w:r w:rsidRPr="00D12AD4">
              <w:rPr>
                <w:rFonts w:ascii="Times New Roman" w:hAnsi="Times New Roman" w:cs="Times New Roman"/>
                <w:sz w:val="22"/>
                <w:szCs w:val="22"/>
              </w:rPr>
              <w:t xml:space="preserve">The District may establish an agreement with a collaborative dental </w:t>
            </w:r>
            <w:r>
              <w:rPr>
                <w:rFonts w:ascii="Times New Roman" w:hAnsi="Times New Roman" w:cs="Times New Roman"/>
                <w:sz w:val="22"/>
                <w:szCs w:val="22"/>
              </w:rPr>
              <w:t xml:space="preserve">or optometry </w:t>
            </w:r>
            <w:r w:rsidRPr="00D12AD4">
              <w:rPr>
                <w:rFonts w:ascii="Times New Roman" w:hAnsi="Times New Roman" w:cs="Times New Roman"/>
                <w:sz w:val="22"/>
                <w:szCs w:val="22"/>
              </w:rPr>
              <w:t>provider to provide</w:t>
            </w:r>
            <w:r w:rsidR="00296BB9">
              <w:rPr>
                <w:rFonts w:ascii="Times New Roman" w:hAnsi="Times New Roman" w:cs="Times New Roman"/>
                <w:sz w:val="22"/>
                <w:szCs w:val="22"/>
              </w:rPr>
              <w:t xml:space="preserve"> </w:t>
            </w:r>
            <w:r w:rsidRPr="00D12AD4">
              <w:rPr>
                <w:rFonts w:ascii="Times New Roman" w:hAnsi="Times New Roman" w:cs="Times New Roman"/>
                <w:sz w:val="22"/>
                <w:szCs w:val="22"/>
              </w:rPr>
              <w:t>services during the implementation of the funding cycle.</w:t>
            </w:r>
          </w:p>
          <w:p w14:paraId="62EF46A0" w14:textId="77777777" w:rsidR="000E1868" w:rsidRPr="00D12AD4" w:rsidRDefault="000E1868" w:rsidP="006129BF">
            <w:pPr>
              <w:widowControl w:val="0"/>
              <w:numPr>
                <w:ilvl w:val="2"/>
                <w:numId w:val="15"/>
              </w:numPr>
              <w:ind w:left="0"/>
              <w:rPr>
                <w:rFonts w:ascii="Times New Roman" w:hAnsi="Times New Roman" w:cs="Times New Roman"/>
                <w:sz w:val="22"/>
                <w:szCs w:val="22"/>
              </w:rPr>
            </w:pPr>
          </w:p>
        </w:tc>
      </w:tr>
      <w:tr w:rsidR="00E32B53" w:rsidRPr="006129BF" w14:paraId="4351C3D1" w14:textId="77777777" w:rsidTr="008955F4">
        <w:trPr>
          <w:trHeight w:val="413"/>
        </w:trPr>
        <w:tc>
          <w:tcPr>
            <w:tcW w:w="10350" w:type="dxa"/>
            <w:gridSpan w:val="2"/>
            <w:shd w:val="clear" w:color="auto" w:fill="8DB3E2" w:themeFill="text2" w:themeFillTint="66"/>
          </w:tcPr>
          <w:p w14:paraId="00C06C41" w14:textId="592C9AE2" w:rsidR="00E32B53" w:rsidRDefault="00102F8E" w:rsidP="00102F8E">
            <w:pPr>
              <w:widowControl w:val="0"/>
              <w:spacing w:line="276" w:lineRule="auto"/>
              <w:rPr>
                <w:rFonts w:ascii="Times New Roman" w:hAnsi="Times New Roman" w:cs="Times New Roman"/>
                <w:sz w:val="22"/>
                <w:szCs w:val="22"/>
              </w:rPr>
            </w:pPr>
            <w:r w:rsidRPr="006129BF">
              <w:rPr>
                <w:rFonts w:ascii="Times New Roman" w:hAnsi="Times New Roman" w:cs="Times New Roman"/>
                <w:sz w:val="22"/>
                <w:szCs w:val="22"/>
              </w:rPr>
              <w:t xml:space="preserve">Establish contracts and/or memorandums of agreement with partners/service providers related to resources, commitment, and involvement  </w:t>
            </w:r>
            <w:r w:rsidR="008E352B">
              <w:rPr>
                <w:rFonts w:ascii="Times New Roman" w:hAnsi="Times New Roman" w:cs="Times New Roman"/>
                <w:sz w:val="22"/>
                <w:szCs w:val="22"/>
              </w:rPr>
              <w:t xml:space="preserve">relative to </w:t>
            </w:r>
            <w:r w:rsidRPr="006129BF">
              <w:rPr>
                <w:rFonts w:ascii="Times New Roman" w:hAnsi="Times New Roman" w:cs="Times New Roman"/>
                <w:sz w:val="22"/>
                <w:szCs w:val="22"/>
              </w:rPr>
              <w:t>the SBHC</w:t>
            </w:r>
            <w:r>
              <w:rPr>
                <w:rFonts w:ascii="Times New Roman" w:hAnsi="Times New Roman" w:cs="Times New Roman"/>
                <w:color w:val="000000"/>
                <w:sz w:val="22"/>
                <w:szCs w:val="22"/>
              </w:rPr>
              <w:t xml:space="preserve">. </w:t>
            </w:r>
            <w:r w:rsidR="008E352B">
              <w:rPr>
                <w:rFonts w:ascii="Times New Roman" w:hAnsi="Times New Roman" w:cs="Times New Roman"/>
                <w:color w:val="000000"/>
                <w:sz w:val="22"/>
                <w:szCs w:val="22"/>
              </w:rPr>
              <w:t xml:space="preserve"> </w:t>
            </w:r>
            <w:r w:rsidR="00E32B53">
              <w:rPr>
                <w:rFonts w:ascii="Times New Roman" w:hAnsi="Times New Roman" w:cs="Times New Roman"/>
                <w:sz w:val="22"/>
                <w:szCs w:val="22"/>
              </w:rPr>
              <w:t>All collaborating p</w:t>
            </w:r>
            <w:r w:rsidR="00E32B53" w:rsidRPr="00AD32C1">
              <w:rPr>
                <w:rFonts w:ascii="Times New Roman" w:hAnsi="Times New Roman" w:cs="Times New Roman"/>
                <w:sz w:val="22"/>
                <w:szCs w:val="22"/>
              </w:rPr>
              <w:t xml:space="preserve">roviders </w:t>
            </w:r>
            <w:r w:rsidR="00E32B53">
              <w:rPr>
                <w:rFonts w:ascii="Times New Roman" w:hAnsi="Times New Roman" w:cs="Times New Roman"/>
                <w:sz w:val="22"/>
                <w:szCs w:val="22"/>
              </w:rPr>
              <w:t>must</w:t>
            </w:r>
            <w:r w:rsidR="00E32B53" w:rsidRPr="00AD32C1">
              <w:rPr>
                <w:rFonts w:ascii="Times New Roman" w:hAnsi="Times New Roman" w:cs="Times New Roman"/>
                <w:sz w:val="22"/>
                <w:szCs w:val="22"/>
              </w:rPr>
              <w:t xml:space="preserve"> agree to </w:t>
            </w:r>
            <w:r w:rsidR="00E32B53">
              <w:rPr>
                <w:rFonts w:ascii="Times New Roman" w:hAnsi="Times New Roman" w:cs="Times New Roman"/>
                <w:sz w:val="22"/>
                <w:szCs w:val="22"/>
              </w:rPr>
              <w:t>provide equitable services t</w:t>
            </w:r>
            <w:r w:rsidR="00E32B53" w:rsidRPr="00AD32C1">
              <w:rPr>
                <w:rFonts w:ascii="Times New Roman" w:hAnsi="Times New Roman" w:cs="Times New Roman"/>
                <w:sz w:val="22"/>
                <w:szCs w:val="22"/>
              </w:rPr>
              <w:t xml:space="preserve">o all students </w:t>
            </w:r>
            <w:r w:rsidR="00E32B53">
              <w:rPr>
                <w:rFonts w:ascii="Times New Roman" w:hAnsi="Times New Roman" w:cs="Times New Roman"/>
                <w:sz w:val="22"/>
                <w:szCs w:val="22"/>
              </w:rPr>
              <w:t>served by the target LEA.</w:t>
            </w:r>
            <w:r w:rsidR="00E32B53" w:rsidRPr="00AD32C1">
              <w:rPr>
                <w:rFonts w:ascii="Times New Roman" w:hAnsi="Times New Roman" w:cs="Times New Roman"/>
                <w:sz w:val="22"/>
                <w:szCs w:val="22"/>
              </w:rPr>
              <w:t xml:space="preserve"> </w:t>
            </w:r>
          </w:p>
          <w:p w14:paraId="7105B88D" w14:textId="77777777" w:rsidR="00D333AC" w:rsidRDefault="00D333AC" w:rsidP="006129BF">
            <w:pPr>
              <w:widowControl w:val="0"/>
              <w:rPr>
                <w:rFonts w:ascii="Times New Roman" w:hAnsi="Times New Roman" w:cs="Times New Roman"/>
                <w:sz w:val="22"/>
                <w:szCs w:val="22"/>
              </w:rPr>
            </w:pPr>
          </w:p>
          <w:p w14:paraId="0385E93F" w14:textId="1F3EC6B7" w:rsidR="00D333AC" w:rsidRPr="00AD32C1" w:rsidRDefault="00D333AC" w:rsidP="008747AB">
            <w:pPr>
              <w:widowControl w:val="0"/>
              <w:rPr>
                <w:rFonts w:ascii="Times New Roman" w:hAnsi="Times New Roman" w:cs="Times New Roman"/>
                <w:sz w:val="22"/>
                <w:szCs w:val="22"/>
              </w:rPr>
            </w:pPr>
            <w:r>
              <w:rPr>
                <w:rFonts w:ascii="Times New Roman" w:hAnsi="Times New Roman" w:cs="Times New Roman"/>
                <w:sz w:val="22"/>
                <w:szCs w:val="22"/>
              </w:rPr>
              <w:t xml:space="preserve">All collaborating providers must agree to enroll the SBHC site with all applicable </w:t>
            </w:r>
            <w:r w:rsidR="00CD5FEE">
              <w:rPr>
                <w:rFonts w:ascii="Times New Roman" w:hAnsi="Times New Roman" w:cs="Times New Roman"/>
                <w:sz w:val="22"/>
                <w:szCs w:val="22"/>
              </w:rPr>
              <w:t>third party health coverage</w:t>
            </w:r>
            <w:r w:rsidR="008747AB">
              <w:rPr>
                <w:rFonts w:ascii="Times New Roman" w:hAnsi="Times New Roman" w:cs="Times New Roman"/>
                <w:sz w:val="22"/>
                <w:szCs w:val="22"/>
              </w:rPr>
              <w:t xml:space="preserve"> </w:t>
            </w:r>
            <w:r w:rsidR="008747AB">
              <w:rPr>
                <w:rFonts w:ascii="Times New Roman" w:hAnsi="Times New Roman" w:cs="Times New Roman"/>
                <w:sz w:val="22"/>
                <w:szCs w:val="22"/>
              </w:rPr>
              <w:lastRenderedPageBreak/>
              <w:t>sources, including Medicaid</w:t>
            </w:r>
            <w:r w:rsidR="008E352B">
              <w:rPr>
                <w:rFonts w:ascii="Times New Roman" w:hAnsi="Times New Roman" w:cs="Times New Roman"/>
                <w:sz w:val="22"/>
                <w:szCs w:val="22"/>
              </w:rPr>
              <w:t>,</w:t>
            </w:r>
            <w:r w:rsidR="008747AB">
              <w:rPr>
                <w:rFonts w:ascii="Times New Roman" w:hAnsi="Times New Roman" w:cs="Times New Roman"/>
                <w:sz w:val="22"/>
                <w:szCs w:val="22"/>
              </w:rPr>
              <w:t xml:space="preserve"> and agree to seek</w:t>
            </w:r>
            <w:r w:rsidR="00754984" w:rsidRPr="006129BF">
              <w:rPr>
                <w:rFonts w:ascii="Times New Roman" w:hAnsi="Times New Roman" w:cs="Times New Roman"/>
                <w:sz w:val="22"/>
                <w:szCs w:val="22"/>
              </w:rPr>
              <w:t xml:space="preserve"> third party reimbursement</w:t>
            </w:r>
            <w:r w:rsidR="006A3094">
              <w:rPr>
                <w:rFonts w:ascii="Times New Roman" w:hAnsi="Times New Roman" w:cs="Times New Roman"/>
                <w:sz w:val="22"/>
                <w:szCs w:val="22"/>
              </w:rPr>
              <w:t xml:space="preserve"> for medical services rendered </w:t>
            </w:r>
            <w:r w:rsidR="00754984" w:rsidRPr="006129BF">
              <w:rPr>
                <w:rFonts w:ascii="Times New Roman" w:hAnsi="Times New Roman" w:cs="Times New Roman"/>
                <w:sz w:val="22"/>
                <w:szCs w:val="22"/>
              </w:rPr>
              <w:t>through the SBHC.</w:t>
            </w:r>
          </w:p>
        </w:tc>
      </w:tr>
      <w:tr w:rsidR="00FF2E8D" w:rsidRPr="006129BF" w14:paraId="3FBDB3FC" w14:textId="77777777" w:rsidTr="00102F8E">
        <w:trPr>
          <w:trHeight w:val="260"/>
        </w:trPr>
        <w:tc>
          <w:tcPr>
            <w:tcW w:w="10350" w:type="dxa"/>
            <w:gridSpan w:val="2"/>
            <w:shd w:val="clear" w:color="auto" w:fill="FFC000"/>
          </w:tcPr>
          <w:p w14:paraId="32D21007" w14:textId="77777777" w:rsidR="00FF2E8D" w:rsidRPr="006129BF" w:rsidRDefault="00CC63C4" w:rsidP="006129BF">
            <w:pPr>
              <w:widowControl w:val="0"/>
              <w:rPr>
                <w:rFonts w:ascii="Times New Roman" w:hAnsi="Times New Roman" w:cs="Times New Roman"/>
                <w:b/>
                <w:sz w:val="22"/>
                <w:szCs w:val="22"/>
              </w:rPr>
            </w:pPr>
            <w:r>
              <w:rPr>
                <w:rFonts w:ascii="Times New Roman" w:hAnsi="Times New Roman" w:cs="Times New Roman"/>
                <w:b/>
                <w:sz w:val="22"/>
                <w:szCs w:val="22"/>
              </w:rPr>
              <w:lastRenderedPageBreak/>
              <w:t>SBHC OPERATION REQUIREMENTS</w:t>
            </w:r>
          </w:p>
        </w:tc>
      </w:tr>
      <w:tr w:rsidR="00CC63C4" w:rsidRPr="006129BF" w14:paraId="4C9A551A" w14:textId="77777777" w:rsidTr="00DF19EB">
        <w:tc>
          <w:tcPr>
            <w:tcW w:w="2250" w:type="dxa"/>
            <w:shd w:val="clear" w:color="auto" w:fill="D9D9D9"/>
          </w:tcPr>
          <w:p w14:paraId="6BAEA369" w14:textId="77777777" w:rsidR="00CC63C4" w:rsidRPr="006129BF" w:rsidRDefault="00FB1519" w:rsidP="006129BF">
            <w:pPr>
              <w:widowControl w:val="0"/>
              <w:rPr>
                <w:rFonts w:ascii="Times New Roman" w:hAnsi="Times New Roman" w:cs="Times New Roman"/>
                <w:sz w:val="22"/>
                <w:szCs w:val="22"/>
              </w:rPr>
            </w:pPr>
            <w:r>
              <w:rPr>
                <w:rFonts w:ascii="Times New Roman" w:hAnsi="Times New Roman" w:cs="Times New Roman"/>
                <w:sz w:val="22"/>
                <w:szCs w:val="22"/>
              </w:rPr>
              <w:t>SBHC Core Team</w:t>
            </w:r>
          </w:p>
        </w:tc>
        <w:tc>
          <w:tcPr>
            <w:tcW w:w="8100" w:type="dxa"/>
            <w:shd w:val="clear" w:color="auto" w:fill="auto"/>
          </w:tcPr>
          <w:p w14:paraId="25BFDD52" w14:textId="3746232C" w:rsidR="00CC63C4" w:rsidRPr="0048473C" w:rsidRDefault="00FB1519" w:rsidP="00FB1519">
            <w:pPr>
              <w:widowControl w:val="0"/>
              <w:rPr>
                <w:rFonts w:ascii="Times New Roman" w:hAnsi="Times New Roman" w:cs="Times New Roman"/>
                <w:sz w:val="22"/>
                <w:szCs w:val="22"/>
              </w:rPr>
            </w:pPr>
            <w:r>
              <w:rPr>
                <w:rFonts w:ascii="Times New Roman" w:hAnsi="Times New Roman" w:cs="Times New Roman"/>
                <w:sz w:val="22"/>
                <w:szCs w:val="22"/>
              </w:rPr>
              <w:t xml:space="preserve">The District must establish a SBHC Core Team to serve as the decision making board related to SBHC operation and implementation progress. </w:t>
            </w:r>
            <w:r w:rsidR="008E352B">
              <w:rPr>
                <w:rFonts w:ascii="Times New Roman" w:hAnsi="Times New Roman" w:cs="Times New Roman"/>
                <w:sz w:val="22"/>
                <w:szCs w:val="22"/>
              </w:rPr>
              <w:t xml:space="preserve"> </w:t>
            </w:r>
            <w:r>
              <w:rPr>
                <w:rFonts w:ascii="Times New Roman" w:hAnsi="Times New Roman" w:cs="Times New Roman"/>
                <w:sz w:val="22"/>
                <w:szCs w:val="22"/>
              </w:rPr>
              <w:t>The SBHC Core Team should consist of a</w:t>
            </w:r>
            <w:r w:rsidRPr="006129BF">
              <w:rPr>
                <w:rFonts w:ascii="Times New Roman" w:hAnsi="Times New Roman" w:cs="Times New Roman"/>
                <w:sz w:val="22"/>
                <w:szCs w:val="22"/>
              </w:rPr>
              <w:t xml:space="preserve"> district or building level administrator (superintendent and/or principal), SBHC Coordinator,</w:t>
            </w:r>
            <w:r>
              <w:rPr>
                <w:rFonts w:ascii="Times New Roman" w:hAnsi="Times New Roman" w:cs="Times New Roman"/>
                <w:sz w:val="22"/>
                <w:szCs w:val="22"/>
              </w:rPr>
              <w:t xml:space="preserve"> school registered nurse and/or school counselor,</w:t>
            </w:r>
            <w:r w:rsidRPr="006129BF">
              <w:rPr>
                <w:rFonts w:ascii="Times New Roman" w:hAnsi="Times New Roman" w:cs="Times New Roman"/>
                <w:sz w:val="22"/>
                <w:szCs w:val="22"/>
              </w:rPr>
              <w:t xml:space="preserve"> medical service provider, and mental health service provider.  </w:t>
            </w:r>
          </w:p>
        </w:tc>
      </w:tr>
      <w:tr w:rsidR="00FB1519" w:rsidRPr="006129BF" w14:paraId="0327C314" w14:textId="77777777" w:rsidTr="00DF19EB">
        <w:tc>
          <w:tcPr>
            <w:tcW w:w="2250" w:type="dxa"/>
            <w:shd w:val="clear" w:color="auto" w:fill="D9D9D9"/>
          </w:tcPr>
          <w:p w14:paraId="57BF96C4" w14:textId="77777777" w:rsidR="00FB1519" w:rsidRPr="006129BF" w:rsidRDefault="00B20FB6" w:rsidP="006129BF">
            <w:pPr>
              <w:widowControl w:val="0"/>
              <w:rPr>
                <w:rFonts w:ascii="Times New Roman" w:hAnsi="Times New Roman" w:cs="Times New Roman"/>
                <w:sz w:val="22"/>
                <w:szCs w:val="22"/>
              </w:rPr>
            </w:pPr>
            <w:r>
              <w:rPr>
                <w:rFonts w:ascii="Times New Roman" w:hAnsi="Times New Roman" w:cs="Times New Roman"/>
                <w:sz w:val="22"/>
                <w:szCs w:val="22"/>
              </w:rPr>
              <w:t>SBHC Enrollment</w:t>
            </w:r>
          </w:p>
        </w:tc>
        <w:tc>
          <w:tcPr>
            <w:tcW w:w="8100" w:type="dxa"/>
            <w:shd w:val="clear" w:color="auto" w:fill="auto"/>
          </w:tcPr>
          <w:p w14:paraId="6C07D29D" w14:textId="1B5EA132" w:rsidR="00FB1519" w:rsidRPr="006129BF" w:rsidRDefault="00B20FB6" w:rsidP="009C1B39">
            <w:pPr>
              <w:widowControl w:val="0"/>
              <w:rPr>
                <w:rFonts w:ascii="Times New Roman" w:hAnsi="Times New Roman" w:cs="Times New Roman"/>
                <w:sz w:val="22"/>
                <w:szCs w:val="22"/>
              </w:rPr>
            </w:pPr>
            <w:r>
              <w:rPr>
                <w:rFonts w:ascii="Times New Roman" w:hAnsi="Times New Roman" w:cs="Times New Roman"/>
                <w:sz w:val="22"/>
                <w:szCs w:val="22"/>
              </w:rPr>
              <w:t xml:space="preserve">The District must develop and implement an annual </w:t>
            </w:r>
            <w:r w:rsidRPr="006129BF">
              <w:rPr>
                <w:rFonts w:ascii="Times New Roman" w:hAnsi="Times New Roman" w:cs="Times New Roman"/>
                <w:sz w:val="22"/>
                <w:szCs w:val="22"/>
              </w:rPr>
              <w:t>SBHC enrollment plan</w:t>
            </w:r>
            <w:r>
              <w:rPr>
                <w:rFonts w:ascii="Times New Roman" w:hAnsi="Times New Roman" w:cs="Times New Roman"/>
                <w:sz w:val="22"/>
                <w:szCs w:val="22"/>
              </w:rPr>
              <w:t>, specifically detailing communication/marketing of service delivery and engagement of at-risk youth and families.</w:t>
            </w:r>
          </w:p>
        </w:tc>
      </w:tr>
      <w:tr w:rsidR="00996FCB" w:rsidRPr="006129BF" w14:paraId="3FE8AE41" w14:textId="77777777" w:rsidTr="00DF19EB">
        <w:tc>
          <w:tcPr>
            <w:tcW w:w="2250" w:type="dxa"/>
            <w:shd w:val="clear" w:color="auto" w:fill="D9D9D9"/>
          </w:tcPr>
          <w:p w14:paraId="27739B6D" w14:textId="77777777" w:rsidR="00996FCB" w:rsidRPr="006129BF" w:rsidRDefault="00B20FB6" w:rsidP="006129BF">
            <w:pPr>
              <w:widowControl w:val="0"/>
              <w:rPr>
                <w:rFonts w:ascii="Times New Roman" w:hAnsi="Times New Roman" w:cs="Times New Roman"/>
                <w:sz w:val="22"/>
                <w:szCs w:val="22"/>
              </w:rPr>
            </w:pPr>
            <w:r>
              <w:rPr>
                <w:rFonts w:ascii="Times New Roman" w:hAnsi="Times New Roman" w:cs="Times New Roman"/>
                <w:sz w:val="22"/>
                <w:szCs w:val="22"/>
              </w:rPr>
              <w:t>SBHC Facility</w:t>
            </w:r>
          </w:p>
        </w:tc>
        <w:tc>
          <w:tcPr>
            <w:tcW w:w="8100" w:type="dxa"/>
            <w:shd w:val="clear" w:color="auto" w:fill="auto"/>
          </w:tcPr>
          <w:p w14:paraId="702A7C2F" w14:textId="77777777" w:rsidR="00996FCB" w:rsidRDefault="00B20FB6" w:rsidP="00CC63C4">
            <w:pPr>
              <w:widowControl w:val="0"/>
              <w:spacing w:line="276" w:lineRule="auto"/>
              <w:rPr>
                <w:rFonts w:ascii="Times New Roman" w:hAnsi="Times New Roman" w:cs="Times New Roman"/>
                <w:sz w:val="22"/>
                <w:szCs w:val="22"/>
              </w:rPr>
            </w:pPr>
            <w:r>
              <w:rPr>
                <w:rFonts w:ascii="Times New Roman" w:hAnsi="Times New Roman" w:cs="Times New Roman"/>
                <w:sz w:val="22"/>
                <w:szCs w:val="22"/>
              </w:rPr>
              <w:t>The District must ensure the facility renovation is com</w:t>
            </w:r>
            <w:r w:rsidR="00342282">
              <w:rPr>
                <w:rFonts w:ascii="Times New Roman" w:hAnsi="Times New Roman" w:cs="Times New Roman"/>
                <w:sz w:val="22"/>
                <w:szCs w:val="22"/>
              </w:rPr>
              <w:t>pleted by the close of the year-</w:t>
            </w:r>
            <w:r>
              <w:rPr>
                <w:rFonts w:ascii="Times New Roman" w:hAnsi="Times New Roman" w:cs="Times New Roman"/>
                <w:sz w:val="22"/>
                <w:szCs w:val="22"/>
              </w:rPr>
              <w:t xml:space="preserve">one funding cycle. </w:t>
            </w:r>
          </w:p>
          <w:p w14:paraId="191E712E" w14:textId="3AF8EDDD" w:rsidR="0009723B" w:rsidRPr="0009723B" w:rsidRDefault="0009723B" w:rsidP="0009723B">
            <w:pPr>
              <w:widowControl w:val="0"/>
              <w:spacing w:line="276" w:lineRule="auto"/>
              <w:rPr>
                <w:rFonts w:ascii="Times New Roman" w:hAnsi="Times New Roman" w:cs="Times New Roman"/>
                <w:b/>
                <w:i/>
                <w:sz w:val="20"/>
                <w:szCs w:val="22"/>
              </w:rPr>
            </w:pPr>
            <w:r>
              <w:rPr>
                <w:rFonts w:ascii="Times New Roman" w:hAnsi="Times New Roman" w:cs="Times New Roman"/>
                <w:b/>
                <w:i/>
                <w:sz w:val="20"/>
                <w:szCs w:val="22"/>
              </w:rPr>
              <w:t>(Proposing a SBHC facility that has an existing school bond is discouraged)</w:t>
            </w:r>
          </w:p>
        </w:tc>
      </w:tr>
      <w:tr w:rsidR="00996FCB" w:rsidRPr="006129BF" w14:paraId="4C67DE12" w14:textId="77777777" w:rsidTr="00DF19EB">
        <w:tc>
          <w:tcPr>
            <w:tcW w:w="2250" w:type="dxa"/>
            <w:shd w:val="clear" w:color="auto" w:fill="D9D9D9"/>
          </w:tcPr>
          <w:p w14:paraId="5C71C476" w14:textId="77777777" w:rsidR="00996FCB" w:rsidRPr="006129BF" w:rsidRDefault="00102F8E" w:rsidP="006129BF">
            <w:pPr>
              <w:widowControl w:val="0"/>
              <w:rPr>
                <w:rFonts w:ascii="Times New Roman" w:hAnsi="Times New Roman" w:cs="Times New Roman"/>
                <w:sz w:val="22"/>
                <w:szCs w:val="22"/>
              </w:rPr>
            </w:pPr>
            <w:r>
              <w:rPr>
                <w:rFonts w:ascii="Times New Roman" w:hAnsi="Times New Roman" w:cs="Times New Roman"/>
                <w:sz w:val="22"/>
                <w:szCs w:val="22"/>
              </w:rPr>
              <w:t>SBHC Policies and Procedures</w:t>
            </w:r>
          </w:p>
        </w:tc>
        <w:tc>
          <w:tcPr>
            <w:tcW w:w="8100" w:type="dxa"/>
            <w:shd w:val="clear" w:color="auto" w:fill="auto"/>
          </w:tcPr>
          <w:p w14:paraId="138ABC56" w14:textId="6988DFA5" w:rsidR="00996FCB" w:rsidRPr="006129BF" w:rsidRDefault="00102F8E" w:rsidP="00CC63C4">
            <w:pPr>
              <w:widowControl w:val="0"/>
              <w:spacing w:line="276" w:lineRule="auto"/>
              <w:rPr>
                <w:rFonts w:ascii="Times New Roman" w:hAnsi="Times New Roman" w:cs="Times New Roman"/>
                <w:sz w:val="22"/>
                <w:szCs w:val="22"/>
              </w:rPr>
            </w:pPr>
            <w:r>
              <w:rPr>
                <w:rFonts w:ascii="Times New Roman" w:hAnsi="Times New Roman" w:cs="Times New Roman"/>
                <w:sz w:val="22"/>
                <w:szCs w:val="22"/>
              </w:rPr>
              <w:t xml:space="preserve">The District and collaborating providers must develop and implement SBHC policies and procedures according to HIPAA/FERPA </w:t>
            </w:r>
            <w:r w:rsidR="008E352B">
              <w:rPr>
                <w:rFonts w:ascii="Times New Roman" w:hAnsi="Times New Roman" w:cs="Times New Roman"/>
                <w:sz w:val="22"/>
                <w:szCs w:val="22"/>
              </w:rPr>
              <w:t>g</w:t>
            </w:r>
            <w:r>
              <w:rPr>
                <w:rFonts w:ascii="Times New Roman" w:hAnsi="Times New Roman" w:cs="Times New Roman"/>
                <w:sz w:val="22"/>
                <w:szCs w:val="22"/>
              </w:rPr>
              <w:t xml:space="preserve">uidelines prior to implementation of service delivery. </w:t>
            </w:r>
          </w:p>
        </w:tc>
      </w:tr>
      <w:tr w:rsidR="00996FCB" w:rsidRPr="006129BF" w14:paraId="2E80FCA0" w14:textId="77777777" w:rsidTr="00946AFE">
        <w:trPr>
          <w:trHeight w:val="548"/>
        </w:trPr>
        <w:tc>
          <w:tcPr>
            <w:tcW w:w="2250" w:type="dxa"/>
            <w:shd w:val="clear" w:color="auto" w:fill="D9D9D9"/>
          </w:tcPr>
          <w:p w14:paraId="47BF4689" w14:textId="77777777" w:rsidR="00996FCB" w:rsidRPr="006129BF" w:rsidRDefault="00285756" w:rsidP="006129BF">
            <w:pPr>
              <w:widowControl w:val="0"/>
              <w:rPr>
                <w:rFonts w:ascii="Times New Roman" w:hAnsi="Times New Roman" w:cs="Times New Roman"/>
                <w:sz w:val="22"/>
                <w:szCs w:val="22"/>
              </w:rPr>
            </w:pPr>
            <w:r>
              <w:rPr>
                <w:rFonts w:ascii="Times New Roman" w:hAnsi="Times New Roman" w:cs="Times New Roman"/>
                <w:sz w:val="22"/>
                <w:szCs w:val="22"/>
              </w:rPr>
              <w:t>School-Based Medicaid Operations</w:t>
            </w:r>
          </w:p>
        </w:tc>
        <w:tc>
          <w:tcPr>
            <w:tcW w:w="8100" w:type="dxa"/>
            <w:shd w:val="clear" w:color="auto" w:fill="auto"/>
          </w:tcPr>
          <w:p w14:paraId="1001C220" w14:textId="39D461BD" w:rsidR="00996FCB" w:rsidRPr="00946AFE" w:rsidRDefault="00946AFE" w:rsidP="00F1195C">
            <w:pPr>
              <w:numPr>
                <w:ilvl w:val="0"/>
                <w:numId w:val="8"/>
              </w:numPr>
              <w:spacing w:line="276" w:lineRule="auto"/>
              <w:ind w:left="0" w:hanging="450"/>
              <w:rPr>
                <w:rFonts w:ascii="Times New Roman" w:hAnsi="Times New Roman" w:cs="Times New Roman"/>
                <w:sz w:val="22"/>
                <w:szCs w:val="22"/>
              </w:rPr>
            </w:pPr>
            <w:r w:rsidRPr="0092304D">
              <w:rPr>
                <w:rFonts w:ascii="Times New Roman" w:hAnsi="Times New Roman" w:cs="Times New Roman"/>
                <w:sz w:val="22"/>
                <w:szCs w:val="22"/>
              </w:rPr>
              <w:t xml:space="preserve">The District must ensure </w:t>
            </w:r>
            <w:r w:rsidR="00285756" w:rsidRPr="0092304D">
              <w:rPr>
                <w:rFonts w:ascii="Times New Roman" w:hAnsi="Times New Roman" w:cs="Times New Roman"/>
                <w:sz w:val="22"/>
                <w:szCs w:val="22"/>
              </w:rPr>
              <w:t xml:space="preserve">school-based </w:t>
            </w:r>
            <w:r w:rsidR="00CE1B18">
              <w:rPr>
                <w:rFonts w:ascii="Times New Roman" w:hAnsi="Times New Roman" w:cs="Times New Roman"/>
                <w:sz w:val="22"/>
                <w:szCs w:val="22"/>
              </w:rPr>
              <w:t xml:space="preserve">Medicaid </w:t>
            </w:r>
            <w:r w:rsidR="00285756" w:rsidRPr="0092304D">
              <w:rPr>
                <w:rFonts w:ascii="Times New Roman" w:hAnsi="Times New Roman" w:cs="Times New Roman"/>
                <w:sz w:val="22"/>
                <w:szCs w:val="22"/>
              </w:rPr>
              <w:t xml:space="preserve">administrative </w:t>
            </w:r>
            <w:r w:rsidRPr="0092304D">
              <w:rPr>
                <w:rFonts w:ascii="Times New Roman" w:hAnsi="Times New Roman" w:cs="Times New Roman"/>
                <w:sz w:val="22"/>
                <w:szCs w:val="22"/>
              </w:rPr>
              <w:t>claiming and direct service</w:t>
            </w:r>
            <w:r w:rsidR="00CE1B18">
              <w:rPr>
                <w:rFonts w:ascii="Times New Roman" w:hAnsi="Times New Roman" w:cs="Times New Roman"/>
                <w:sz w:val="22"/>
                <w:szCs w:val="22"/>
              </w:rPr>
              <w:t xml:space="preserve"> Medicaid</w:t>
            </w:r>
            <w:r w:rsidRPr="0092304D">
              <w:rPr>
                <w:rFonts w:ascii="Times New Roman" w:hAnsi="Times New Roman" w:cs="Times New Roman"/>
                <w:sz w:val="22"/>
                <w:szCs w:val="22"/>
              </w:rPr>
              <w:t xml:space="preserve"> claiming is maintained at or above</w:t>
            </w:r>
            <w:r w:rsidR="00E8038A">
              <w:rPr>
                <w:rFonts w:ascii="Times New Roman" w:hAnsi="Times New Roman" w:cs="Times New Roman"/>
                <w:sz w:val="22"/>
                <w:szCs w:val="22"/>
              </w:rPr>
              <w:t xml:space="preserve"> the expect</w:t>
            </w:r>
            <w:r w:rsidR="00E8038A" w:rsidRPr="00E8038A">
              <w:rPr>
                <w:rFonts w:ascii="Times New Roman" w:hAnsi="Times New Roman" w:cs="Times New Roman"/>
                <w:sz w:val="22"/>
                <w:szCs w:val="22"/>
              </w:rPr>
              <w:t>ed</w:t>
            </w:r>
            <w:r w:rsidRPr="00E8038A">
              <w:rPr>
                <w:rFonts w:ascii="Times New Roman" w:hAnsi="Times New Roman" w:cs="Times New Roman"/>
                <w:sz w:val="22"/>
                <w:szCs w:val="22"/>
              </w:rPr>
              <w:t xml:space="preserve"> performance</w:t>
            </w:r>
            <w:r w:rsidRPr="0092304D">
              <w:rPr>
                <w:rFonts w:ascii="Times New Roman" w:hAnsi="Times New Roman" w:cs="Times New Roman"/>
                <w:sz w:val="22"/>
                <w:szCs w:val="22"/>
              </w:rPr>
              <w:t xml:space="preserve"> level</w:t>
            </w:r>
            <w:r w:rsidR="00AA7E30">
              <w:rPr>
                <w:rFonts w:ascii="Times New Roman" w:hAnsi="Times New Roman" w:cs="Times New Roman"/>
                <w:sz w:val="22"/>
                <w:szCs w:val="22"/>
              </w:rPr>
              <w:t xml:space="preserve"> </w:t>
            </w:r>
            <w:r w:rsidR="00F1195C">
              <w:rPr>
                <w:rFonts w:ascii="Times New Roman" w:hAnsi="Times New Roman" w:cs="Times New Roman"/>
                <w:sz w:val="22"/>
                <w:szCs w:val="22"/>
              </w:rPr>
              <w:t>throughout the life of the grant.</w:t>
            </w:r>
          </w:p>
        </w:tc>
      </w:tr>
      <w:tr w:rsidR="00285756" w:rsidRPr="006129BF" w14:paraId="24BF22A4" w14:textId="77777777" w:rsidTr="00780428">
        <w:trPr>
          <w:trHeight w:val="557"/>
        </w:trPr>
        <w:tc>
          <w:tcPr>
            <w:tcW w:w="2250" w:type="dxa"/>
            <w:shd w:val="clear" w:color="auto" w:fill="D9D9D9"/>
          </w:tcPr>
          <w:p w14:paraId="2568460A" w14:textId="77777777" w:rsidR="00285756" w:rsidRPr="006129BF" w:rsidRDefault="00285756" w:rsidP="00285756">
            <w:pPr>
              <w:widowControl w:val="0"/>
              <w:rPr>
                <w:rFonts w:ascii="Times New Roman" w:hAnsi="Times New Roman" w:cs="Times New Roman"/>
                <w:sz w:val="22"/>
                <w:szCs w:val="22"/>
              </w:rPr>
            </w:pPr>
            <w:r>
              <w:rPr>
                <w:rFonts w:ascii="Times New Roman" w:hAnsi="Times New Roman" w:cs="Times New Roman"/>
                <w:sz w:val="22"/>
                <w:szCs w:val="22"/>
              </w:rPr>
              <w:t>Third Party Reimbursement</w:t>
            </w:r>
          </w:p>
        </w:tc>
        <w:tc>
          <w:tcPr>
            <w:tcW w:w="8100" w:type="dxa"/>
            <w:shd w:val="clear" w:color="auto" w:fill="auto"/>
          </w:tcPr>
          <w:p w14:paraId="2C53C527" w14:textId="15817FA2" w:rsidR="00285756" w:rsidRPr="00780428" w:rsidRDefault="006D2DDA" w:rsidP="00F1195C">
            <w:pPr>
              <w:numPr>
                <w:ilvl w:val="0"/>
                <w:numId w:val="8"/>
              </w:numPr>
              <w:spacing w:line="276" w:lineRule="auto"/>
              <w:ind w:left="0" w:hanging="450"/>
              <w:rPr>
                <w:rFonts w:ascii="Times New Roman" w:hAnsi="Times New Roman" w:cs="Times New Roman"/>
                <w:sz w:val="22"/>
                <w:szCs w:val="22"/>
              </w:rPr>
            </w:pPr>
            <w:r>
              <w:rPr>
                <w:rFonts w:ascii="Times New Roman" w:hAnsi="Times New Roman" w:cs="Times New Roman"/>
                <w:sz w:val="22"/>
                <w:szCs w:val="22"/>
              </w:rPr>
              <w:t xml:space="preserve">The </w:t>
            </w:r>
            <w:r w:rsidR="00946740">
              <w:rPr>
                <w:rFonts w:ascii="Times New Roman" w:hAnsi="Times New Roman" w:cs="Times New Roman"/>
                <w:sz w:val="22"/>
                <w:szCs w:val="22"/>
              </w:rPr>
              <w:t>District</w:t>
            </w:r>
            <w:r>
              <w:rPr>
                <w:rFonts w:ascii="Times New Roman" w:hAnsi="Times New Roman" w:cs="Times New Roman"/>
                <w:sz w:val="22"/>
                <w:szCs w:val="22"/>
              </w:rPr>
              <w:t xml:space="preserve"> and collaborating providers must ensure, b</w:t>
            </w:r>
            <w:r w:rsidR="00285756">
              <w:rPr>
                <w:rFonts w:ascii="Times New Roman" w:hAnsi="Times New Roman" w:cs="Times New Roman"/>
                <w:sz w:val="22"/>
                <w:szCs w:val="22"/>
              </w:rPr>
              <w:t>y the close of the year</w:t>
            </w:r>
            <w:r w:rsidR="00F1195C">
              <w:rPr>
                <w:rFonts w:ascii="Times New Roman" w:hAnsi="Times New Roman" w:cs="Times New Roman"/>
                <w:sz w:val="22"/>
                <w:szCs w:val="22"/>
              </w:rPr>
              <w:t>-</w:t>
            </w:r>
            <w:r w:rsidR="00285756">
              <w:rPr>
                <w:rFonts w:ascii="Times New Roman" w:hAnsi="Times New Roman" w:cs="Times New Roman"/>
                <w:sz w:val="22"/>
                <w:szCs w:val="22"/>
              </w:rPr>
              <w:t>one funding cycle, all colla</w:t>
            </w:r>
            <w:r w:rsidR="00780428">
              <w:rPr>
                <w:rFonts w:ascii="Times New Roman" w:hAnsi="Times New Roman" w:cs="Times New Roman"/>
                <w:sz w:val="22"/>
                <w:szCs w:val="22"/>
              </w:rPr>
              <w:t>bo</w:t>
            </w:r>
            <w:r w:rsidR="00285756">
              <w:rPr>
                <w:rFonts w:ascii="Times New Roman" w:hAnsi="Times New Roman" w:cs="Times New Roman"/>
                <w:sz w:val="22"/>
                <w:szCs w:val="22"/>
              </w:rPr>
              <w:t xml:space="preserve">rating providers </w:t>
            </w:r>
            <w:r w:rsidR="00F1195C">
              <w:rPr>
                <w:rFonts w:ascii="Times New Roman" w:hAnsi="Times New Roman" w:cs="Times New Roman"/>
                <w:sz w:val="22"/>
                <w:szCs w:val="22"/>
              </w:rPr>
              <w:t>are pursuing</w:t>
            </w:r>
            <w:r w:rsidR="00285756" w:rsidRPr="006129BF">
              <w:rPr>
                <w:rFonts w:ascii="Times New Roman" w:hAnsi="Times New Roman" w:cs="Times New Roman"/>
                <w:sz w:val="22"/>
                <w:szCs w:val="22"/>
              </w:rPr>
              <w:t xml:space="preserve"> third party reimbursement for services rendered through the SBHC.</w:t>
            </w:r>
          </w:p>
        </w:tc>
      </w:tr>
      <w:tr w:rsidR="009C1B39" w:rsidRPr="006129BF" w14:paraId="5623F2AD" w14:textId="77777777" w:rsidTr="009C1B39">
        <w:tc>
          <w:tcPr>
            <w:tcW w:w="10350" w:type="dxa"/>
            <w:gridSpan w:val="2"/>
            <w:shd w:val="clear" w:color="auto" w:fill="FFC000"/>
          </w:tcPr>
          <w:p w14:paraId="53A0AD44" w14:textId="77777777" w:rsidR="009C1B39" w:rsidRPr="009C1B39" w:rsidRDefault="009C1B39" w:rsidP="009C1B39">
            <w:pPr>
              <w:widowControl w:val="0"/>
              <w:pBdr>
                <w:top w:val="nil"/>
                <w:left w:val="nil"/>
                <w:bottom w:val="nil"/>
                <w:right w:val="nil"/>
                <w:between w:val="nil"/>
              </w:pBdr>
              <w:spacing w:line="276" w:lineRule="auto"/>
              <w:rPr>
                <w:rFonts w:ascii="Times New Roman" w:hAnsi="Times New Roman" w:cs="Times New Roman"/>
                <w:b/>
                <w:sz w:val="22"/>
                <w:szCs w:val="22"/>
              </w:rPr>
            </w:pPr>
            <w:r w:rsidRPr="009C1B39">
              <w:rPr>
                <w:rFonts w:ascii="Times New Roman" w:hAnsi="Times New Roman" w:cs="Times New Roman"/>
                <w:b/>
                <w:sz w:val="22"/>
                <w:szCs w:val="22"/>
              </w:rPr>
              <w:t>SERVICE DELIVERY &amp; OUTREACH REQUIREMENTS</w:t>
            </w:r>
          </w:p>
        </w:tc>
      </w:tr>
      <w:tr w:rsidR="00296BB9" w:rsidRPr="006129BF" w14:paraId="386D8E46" w14:textId="77777777" w:rsidTr="00DF19EB">
        <w:tc>
          <w:tcPr>
            <w:tcW w:w="2250" w:type="dxa"/>
            <w:shd w:val="clear" w:color="auto" w:fill="D9D9D9"/>
          </w:tcPr>
          <w:p w14:paraId="3C21C30B" w14:textId="0D82FF0A" w:rsidR="00296BB9" w:rsidRPr="006129BF" w:rsidRDefault="00296BB9" w:rsidP="00296BB9">
            <w:pPr>
              <w:widowControl w:val="0"/>
              <w:rPr>
                <w:rFonts w:ascii="Times New Roman" w:hAnsi="Times New Roman" w:cs="Times New Roman"/>
                <w:sz w:val="22"/>
                <w:szCs w:val="22"/>
              </w:rPr>
            </w:pPr>
            <w:r>
              <w:rPr>
                <w:rFonts w:ascii="Times New Roman" w:hAnsi="Times New Roman" w:cs="Times New Roman"/>
                <w:sz w:val="22"/>
                <w:szCs w:val="22"/>
              </w:rPr>
              <w:t>Immunizations</w:t>
            </w:r>
          </w:p>
        </w:tc>
        <w:tc>
          <w:tcPr>
            <w:tcW w:w="8100" w:type="dxa"/>
            <w:shd w:val="clear" w:color="auto" w:fill="auto"/>
          </w:tcPr>
          <w:p w14:paraId="764461EC" w14:textId="4194ACC7" w:rsidR="00296BB9" w:rsidRPr="00D9211B" w:rsidRDefault="00296BB9" w:rsidP="006E19A4">
            <w:pPr>
              <w:widowControl w:val="0"/>
              <w:numPr>
                <w:ilvl w:val="2"/>
                <w:numId w:val="15"/>
              </w:numPr>
              <w:ind w:left="0"/>
              <w:rPr>
                <w:rFonts w:ascii="Times New Roman" w:hAnsi="Times New Roman" w:cs="Times New Roman"/>
                <w:b/>
                <w:sz w:val="22"/>
                <w:szCs w:val="22"/>
              </w:rPr>
            </w:pPr>
            <w:r>
              <w:rPr>
                <w:rFonts w:ascii="Times New Roman" w:hAnsi="Times New Roman" w:cs="Times New Roman"/>
                <w:sz w:val="22"/>
                <w:szCs w:val="22"/>
              </w:rPr>
              <w:t>The District must e</w:t>
            </w:r>
            <w:r w:rsidRPr="006129BF">
              <w:rPr>
                <w:rFonts w:ascii="Times New Roman" w:hAnsi="Times New Roman" w:cs="Times New Roman"/>
                <w:sz w:val="22"/>
                <w:szCs w:val="22"/>
              </w:rPr>
              <w:t>nsure access to immunization services for all students</w:t>
            </w:r>
            <w:r>
              <w:rPr>
                <w:rFonts w:ascii="Times New Roman" w:hAnsi="Times New Roman" w:cs="Times New Roman"/>
                <w:sz w:val="22"/>
                <w:szCs w:val="22"/>
              </w:rPr>
              <w:t xml:space="preserve">. </w:t>
            </w:r>
            <w:r w:rsidR="008D110D">
              <w:rPr>
                <w:rFonts w:ascii="Times New Roman" w:hAnsi="Times New Roman" w:cs="Times New Roman"/>
                <w:sz w:val="22"/>
                <w:szCs w:val="22"/>
              </w:rPr>
              <w:t xml:space="preserve"> </w:t>
            </w:r>
            <w:r>
              <w:rPr>
                <w:rFonts w:ascii="Times New Roman" w:hAnsi="Times New Roman" w:cs="Times New Roman"/>
                <w:sz w:val="22"/>
                <w:szCs w:val="22"/>
              </w:rPr>
              <w:t>The district may p</w:t>
            </w:r>
            <w:r w:rsidRPr="006129BF">
              <w:rPr>
                <w:rFonts w:ascii="Times New Roman" w:hAnsi="Times New Roman" w:cs="Times New Roman"/>
                <w:sz w:val="22"/>
                <w:szCs w:val="22"/>
              </w:rPr>
              <w:t>rovide immunizations or develop a partnership with the local heal</w:t>
            </w:r>
            <w:r w:rsidR="006E19A4">
              <w:rPr>
                <w:rFonts w:ascii="Times New Roman" w:hAnsi="Times New Roman" w:cs="Times New Roman"/>
                <w:sz w:val="22"/>
                <w:szCs w:val="22"/>
              </w:rPr>
              <w:t>th department to provide</w:t>
            </w:r>
            <w:r w:rsidRPr="006129BF">
              <w:rPr>
                <w:rFonts w:ascii="Times New Roman" w:hAnsi="Times New Roman" w:cs="Times New Roman"/>
                <w:sz w:val="22"/>
                <w:szCs w:val="22"/>
              </w:rPr>
              <w:t xml:space="preserve"> immunizations. </w:t>
            </w:r>
          </w:p>
        </w:tc>
      </w:tr>
      <w:tr w:rsidR="00296BB9" w:rsidRPr="006129BF" w14:paraId="3458A3CD" w14:textId="77777777" w:rsidTr="00DF19EB">
        <w:tc>
          <w:tcPr>
            <w:tcW w:w="2250" w:type="dxa"/>
            <w:shd w:val="clear" w:color="auto" w:fill="D9D9D9"/>
          </w:tcPr>
          <w:p w14:paraId="5DF7F0DD" w14:textId="0138B973" w:rsidR="00296BB9" w:rsidRPr="006129BF" w:rsidRDefault="00296BB9" w:rsidP="00296BB9">
            <w:pPr>
              <w:widowControl w:val="0"/>
              <w:rPr>
                <w:rFonts w:ascii="Times New Roman" w:hAnsi="Times New Roman" w:cs="Times New Roman"/>
                <w:sz w:val="22"/>
                <w:szCs w:val="22"/>
              </w:rPr>
            </w:pPr>
            <w:r>
              <w:rPr>
                <w:rFonts w:ascii="Times New Roman" w:hAnsi="Times New Roman" w:cs="Times New Roman"/>
                <w:sz w:val="22"/>
                <w:szCs w:val="22"/>
              </w:rPr>
              <w:t>Well-Child Checks</w:t>
            </w:r>
          </w:p>
        </w:tc>
        <w:tc>
          <w:tcPr>
            <w:tcW w:w="8100" w:type="dxa"/>
            <w:shd w:val="clear" w:color="auto" w:fill="auto"/>
          </w:tcPr>
          <w:p w14:paraId="0BE03B89" w14:textId="45438FA1" w:rsidR="00296BB9" w:rsidRPr="00D9211B" w:rsidRDefault="00296BB9" w:rsidP="00296BB9">
            <w:pPr>
              <w:widowControl w:val="0"/>
              <w:numPr>
                <w:ilvl w:val="2"/>
                <w:numId w:val="15"/>
              </w:numPr>
              <w:ind w:left="0"/>
              <w:rPr>
                <w:rFonts w:ascii="Times New Roman" w:hAnsi="Times New Roman" w:cs="Times New Roman"/>
                <w:b/>
                <w:sz w:val="22"/>
                <w:szCs w:val="22"/>
              </w:rPr>
            </w:pPr>
            <w:r>
              <w:rPr>
                <w:rFonts w:ascii="Times New Roman" w:hAnsi="Times New Roman" w:cs="Times New Roman"/>
                <w:sz w:val="22"/>
                <w:szCs w:val="22"/>
              </w:rPr>
              <w:t>The District must e</w:t>
            </w:r>
            <w:r w:rsidRPr="006129BF">
              <w:rPr>
                <w:rFonts w:ascii="Times New Roman" w:hAnsi="Times New Roman" w:cs="Times New Roman"/>
                <w:sz w:val="22"/>
                <w:szCs w:val="22"/>
              </w:rPr>
              <w:t>nsure Early Periodic Screening Diagnosis and Treatment (EPSDT) visits</w:t>
            </w:r>
            <w:r>
              <w:rPr>
                <w:rFonts w:ascii="Times New Roman" w:hAnsi="Times New Roman" w:cs="Times New Roman"/>
                <w:sz w:val="22"/>
                <w:szCs w:val="22"/>
              </w:rPr>
              <w:t xml:space="preserve"> are made available to all students.</w:t>
            </w:r>
          </w:p>
        </w:tc>
      </w:tr>
      <w:tr w:rsidR="00296BB9" w:rsidRPr="006129BF" w14:paraId="4B33D564" w14:textId="77777777" w:rsidTr="00DF19EB">
        <w:tc>
          <w:tcPr>
            <w:tcW w:w="2250" w:type="dxa"/>
            <w:shd w:val="clear" w:color="auto" w:fill="D9D9D9"/>
          </w:tcPr>
          <w:p w14:paraId="4790CFAE" w14:textId="680903C6" w:rsidR="00296BB9" w:rsidRPr="006129BF" w:rsidRDefault="00296BB9" w:rsidP="00296BB9">
            <w:pPr>
              <w:widowControl w:val="0"/>
              <w:rPr>
                <w:rFonts w:ascii="Times New Roman" w:hAnsi="Times New Roman" w:cs="Times New Roman"/>
                <w:sz w:val="22"/>
                <w:szCs w:val="22"/>
              </w:rPr>
            </w:pPr>
            <w:r>
              <w:rPr>
                <w:rFonts w:ascii="Times New Roman" w:hAnsi="Times New Roman" w:cs="Times New Roman"/>
                <w:sz w:val="22"/>
                <w:szCs w:val="22"/>
              </w:rPr>
              <w:t>Chronic Disease Management</w:t>
            </w:r>
          </w:p>
        </w:tc>
        <w:tc>
          <w:tcPr>
            <w:tcW w:w="8100" w:type="dxa"/>
            <w:shd w:val="clear" w:color="auto" w:fill="auto"/>
          </w:tcPr>
          <w:p w14:paraId="197C28BF" w14:textId="5D6E3A2F" w:rsidR="00296BB9" w:rsidRPr="00D9211B" w:rsidRDefault="00296BB9" w:rsidP="00296BB9">
            <w:pPr>
              <w:widowControl w:val="0"/>
              <w:numPr>
                <w:ilvl w:val="2"/>
                <w:numId w:val="15"/>
              </w:numPr>
              <w:ind w:left="0"/>
              <w:rPr>
                <w:rFonts w:ascii="Times New Roman" w:hAnsi="Times New Roman" w:cs="Times New Roman"/>
                <w:sz w:val="22"/>
                <w:szCs w:val="22"/>
              </w:rPr>
            </w:pPr>
            <w:r>
              <w:rPr>
                <w:rFonts w:ascii="Times New Roman" w:hAnsi="Times New Roman" w:cs="Times New Roman"/>
                <w:sz w:val="22"/>
                <w:szCs w:val="22"/>
              </w:rPr>
              <w:t>The District must e</w:t>
            </w:r>
            <w:r w:rsidRPr="006129BF">
              <w:rPr>
                <w:rFonts w:ascii="Times New Roman" w:hAnsi="Times New Roman" w:cs="Times New Roman"/>
                <w:sz w:val="22"/>
                <w:szCs w:val="22"/>
              </w:rPr>
              <w:t>nsure</w:t>
            </w:r>
            <w:r>
              <w:rPr>
                <w:rFonts w:ascii="Times New Roman" w:hAnsi="Times New Roman" w:cs="Times New Roman"/>
                <w:sz w:val="22"/>
                <w:szCs w:val="22"/>
              </w:rPr>
              <w:t xml:space="preserve"> </w:t>
            </w:r>
            <w:r w:rsidRPr="006129BF">
              <w:rPr>
                <w:rFonts w:ascii="Times New Roman" w:hAnsi="Times New Roman" w:cs="Times New Roman"/>
                <w:sz w:val="22"/>
                <w:szCs w:val="22"/>
              </w:rPr>
              <w:t xml:space="preserve">chronic disease case management supports </w:t>
            </w:r>
            <w:r>
              <w:rPr>
                <w:rFonts w:ascii="Times New Roman" w:hAnsi="Times New Roman" w:cs="Times New Roman"/>
                <w:sz w:val="22"/>
                <w:szCs w:val="22"/>
              </w:rPr>
              <w:t>are available to</w:t>
            </w:r>
            <w:r w:rsidRPr="006129BF">
              <w:rPr>
                <w:rFonts w:ascii="Times New Roman" w:hAnsi="Times New Roman" w:cs="Times New Roman"/>
                <w:sz w:val="22"/>
                <w:szCs w:val="22"/>
              </w:rPr>
              <w:t xml:space="preserve"> students</w:t>
            </w:r>
            <w:r>
              <w:rPr>
                <w:rFonts w:ascii="Times New Roman" w:hAnsi="Times New Roman" w:cs="Times New Roman"/>
                <w:sz w:val="22"/>
                <w:szCs w:val="22"/>
              </w:rPr>
              <w:t xml:space="preserve">. </w:t>
            </w:r>
          </w:p>
        </w:tc>
      </w:tr>
      <w:tr w:rsidR="00296BB9" w:rsidRPr="006129BF" w14:paraId="20914B1E" w14:textId="77777777" w:rsidTr="00DF19EB">
        <w:tc>
          <w:tcPr>
            <w:tcW w:w="2250" w:type="dxa"/>
            <w:shd w:val="clear" w:color="auto" w:fill="D9D9D9"/>
          </w:tcPr>
          <w:p w14:paraId="1E8E4B66" w14:textId="6A5121A4" w:rsidR="00296BB9" w:rsidRPr="006129BF" w:rsidRDefault="00296BB9" w:rsidP="00296BB9">
            <w:pPr>
              <w:widowControl w:val="0"/>
              <w:rPr>
                <w:rFonts w:ascii="Times New Roman" w:hAnsi="Times New Roman" w:cs="Times New Roman"/>
                <w:sz w:val="22"/>
                <w:szCs w:val="22"/>
              </w:rPr>
            </w:pPr>
            <w:r>
              <w:rPr>
                <w:rFonts w:ascii="Times New Roman" w:hAnsi="Times New Roman" w:cs="Times New Roman"/>
                <w:sz w:val="22"/>
                <w:szCs w:val="22"/>
              </w:rPr>
              <w:t>Health Coverage Enrollment</w:t>
            </w:r>
          </w:p>
        </w:tc>
        <w:tc>
          <w:tcPr>
            <w:tcW w:w="8100" w:type="dxa"/>
            <w:shd w:val="clear" w:color="auto" w:fill="auto"/>
          </w:tcPr>
          <w:p w14:paraId="53EF5B60" w14:textId="5F4CDC4C" w:rsidR="00296BB9" w:rsidRPr="006129BF" w:rsidRDefault="00296BB9" w:rsidP="005F69DB">
            <w:pPr>
              <w:widowControl w:val="0"/>
              <w:spacing w:line="276" w:lineRule="auto"/>
              <w:rPr>
                <w:rFonts w:ascii="Times New Roman" w:hAnsi="Times New Roman" w:cs="Times New Roman"/>
                <w:sz w:val="22"/>
                <w:szCs w:val="22"/>
              </w:rPr>
            </w:pPr>
            <w:r>
              <w:rPr>
                <w:rFonts w:ascii="Times New Roman" w:hAnsi="Times New Roman" w:cs="Times New Roman"/>
                <w:sz w:val="22"/>
                <w:szCs w:val="22"/>
              </w:rPr>
              <w:t xml:space="preserve">The District must </w:t>
            </w:r>
            <w:r w:rsidR="005F69DB">
              <w:rPr>
                <w:rFonts w:ascii="Times New Roman" w:hAnsi="Times New Roman" w:cs="Times New Roman"/>
                <w:sz w:val="22"/>
                <w:szCs w:val="22"/>
              </w:rPr>
              <w:t>assist families of students with health coverage enrollment</w:t>
            </w:r>
            <w:r>
              <w:rPr>
                <w:rFonts w:ascii="Times New Roman" w:hAnsi="Times New Roman" w:cs="Times New Roman"/>
                <w:sz w:val="22"/>
                <w:szCs w:val="22"/>
              </w:rPr>
              <w:t xml:space="preserve">. </w:t>
            </w:r>
          </w:p>
        </w:tc>
      </w:tr>
      <w:tr w:rsidR="00175DB7" w:rsidRPr="006129BF" w14:paraId="2DB45833" w14:textId="77777777" w:rsidTr="00DF19EB">
        <w:tc>
          <w:tcPr>
            <w:tcW w:w="2250" w:type="dxa"/>
            <w:shd w:val="clear" w:color="auto" w:fill="D9D9D9"/>
          </w:tcPr>
          <w:p w14:paraId="576D4FB4" w14:textId="7580DE9B" w:rsidR="00175DB7" w:rsidRDefault="00175DB7" w:rsidP="006129BF">
            <w:pPr>
              <w:widowControl w:val="0"/>
              <w:rPr>
                <w:rFonts w:ascii="Times New Roman" w:hAnsi="Times New Roman" w:cs="Times New Roman"/>
                <w:sz w:val="22"/>
                <w:szCs w:val="22"/>
              </w:rPr>
            </w:pPr>
            <w:r>
              <w:rPr>
                <w:rFonts w:ascii="Times New Roman" w:hAnsi="Times New Roman" w:cs="Times New Roman"/>
                <w:sz w:val="22"/>
                <w:szCs w:val="22"/>
              </w:rPr>
              <w:t xml:space="preserve">Mental </w:t>
            </w:r>
            <w:r w:rsidR="00A85F1F">
              <w:rPr>
                <w:rFonts w:ascii="Times New Roman" w:hAnsi="Times New Roman" w:cs="Times New Roman"/>
                <w:sz w:val="22"/>
                <w:szCs w:val="22"/>
              </w:rPr>
              <w:t>H</w:t>
            </w:r>
            <w:r>
              <w:rPr>
                <w:rFonts w:ascii="Times New Roman" w:hAnsi="Times New Roman" w:cs="Times New Roman"/>
                <w:sz w:val="22"/>
                <w:szCs w:val="22"/>
              </w:rPr>
              <w:t xml:space="preserve">ealth </w:t>
            </w:r>
            <w:r w:rsidR="00A85F1F">
              <w:rPr>
                <w:rFonts w:ascii="Times New Roman" w:hAnsi="Times New Roman" w:cs="Times New Roman"/>
                <w:sz w:val="22"/>
                <w:szCs w:val="22"/>
              </w:rPr>
              <w:t>S</w:t>
            </w:r>
            <w:r>
              <w:rPr>
                <w:rFonts w:ascii="Times New Roman" w:hAnsi="Times New Roman" w:cs="Times New Roman"/>
                <w:sz w:val="22"/>
                <w:szCs w:val="22"/>
              </w:rPr>
              <w:t xml:space="preserve">creener </w:t>
            </w:r>
          </w:p>
        </w:tc>
        <w:tc>
          <w:tcPr>
            <w:tcW w:w="8100" w:type="dxa"/>
            <w:shd w:val="clear" w:color="auto" w:fill="auto"/>
          </w:tcPr>
          <w:p w14:paraId="17979824" w14:textId="299FE232" w:rsidR="00175DB7" w:rsidRPr="00B51ACA" w:rsidRDefault="00175DB7" w:rsidP="00175DB7">
            <w:pPr>
              <w:widowControl w:val="0"/>
              <w:rPr>
                <w:rFonts w:ascii="Times New Roman" w:hAnsi="Times New Roman" w:cs="Times New Roman"/>
                <w:sz w:val="22"/>
                <w:szCs w:val="22"/>
              </w:rPr>
            </w:pPr>
            <w:r>
              <w:rPr>
                <w:rFonts w:ascii="Times New Roman" w:hAnsi="Times New Roman" w:cs="Times New Roman"/>
                <w:sz w:val="22"/>
                <w:szCs w:val="22"/>
              </w:rPr>
              <w:t xml:space="preserve">The District must ensure a mental health screening process is implemented </w:t>
            </w:r>
            <w:r w:rsidR="00A85F1F">
              <w:rPr>
                <w:rFonts w:ascii="Times New Roman" w:hAnsi="Times New Roman" w:cs="Times New Roman"/>
                <w:sz w:val="22"/>
                <w:szCs w:val="22"/>
              </w:rPr>
              <w:t xml:space="preserve">by the medical provider. </w:t>
            </w:r>
            <w:r>
              <w:rPr>
                <w:rFonts w:ascii="Times New Roman" w:hAnsi="Times New Roman" w:cs="Times New Roman"/>
                <w:sz w:val="22"/>
                <w:szCs w:val="22"/>
              </w:rPr>
              <w:t xml:space="preserve"> </w:t>
            </w:r>
          </w:p>
        </w:tc>
      </w:tr>
      <w:tr w:rsidR="007F4D09" w:rsidRPr="006129BF" w14:paraId="210A653B" w14:textId="77777777" w:rsidTr="00DF19EB">
        <w:tc>
          <w:tcPr>
            <w:tcW w:w="2250" w:type="dxa"/>
            <w:shd w:val="clear" w:color="auto" w:fill="D9D9D9"/>
          </w:tcPr>
          <w:p w14:paraId="71C3109C" w14:textId="77777777" w:rsidR="007F4D09" w:rsidRPr="006129BF" w:rsidRDefault="007F4D09" w:rsidP="006129BF">
            <w:pPr>
              <w:widowControl w:val="0"/>
              <w:rPr>
                <w:rFonts w:ascii="Times New Roman" w:hAnsi="Times New Roman" w:cs="Times New Roman"/>
                <w:sz w:val="22"/>
                <w:szCs w:val="22"/>
              </w:rPr>
            </w:pPr>
            <w:r>
              <w:rPr>
                <w:rFonts w:ascii="Times New Roman" w:hAnsi="Times New Roman" w:cs="Times New Roman"/>
                <w:sz w:val="22"/>
                <w:szCs w:val="22"/>
              </w:rPr>
              <w:t>Individual Therapeutic Services</w:t>
            </w:r>
          </w:p>
        </w:tc>
        <w:tc>
          <w:tcPr>
            <w:tcW w:w="8100" w:type="dxa"/>
            <w:shd w:val="clear" w:color="auto" w:fill="auto"/>
          </w:tcPr>
          <w:p w14:paraId="63612662" w14:textId="6DD10824" w:rsidR="007F4D09" w:rsidRPr="00B51ACA" w:rsidRDefault="00B51ACA" w:rsidP="00D9211B">
            <w:pPr>
              <w:widowControl w:val="0"/>
              <w:numPr>
                <w:ilvl w:val="2"/>
                <w:numId w:val="15"/>
              </w:numPr>
              <w:ind w:left="0"/>
              <w:rPr>
                <w:rFonts w:ascii="Times New Roman" w:hAnsi="Times New Roman" w:cs="Times New Roman"/>
                <w:sz w:val="22"/>
                <w:szCs w:val="22"/>
              </w:rPr>
            </w:pPr>
            <w:r w:rsidRPr="00B51ACA">
              <w:rPr>
                <w:rFonts w:ascii="Times New Roman" w:hAnsi="Times New Roman" w:cs="Times New Roman"/>
                <w:sz w:val="22"/>
                <w:szCs w:val="22"/>
              </w:rPr>
              <w:t>The District must</w:t>
            </w:r>
            <w:r>
              <w:rPr>
                <w:rFonts w:ascii="Times New Roman" w:hAnsi="Times New Roman" w:cs="Times New Roman"/>
                <w:sz w:val="22"/>
                <w:szCs w:val="22"/>
              </w:rPr>
              <w:t xml:space="preserve"> ensure individual </w:t>
            </w:r>
            <w:r w:rsidR="00175DB7">
              <w:rPr>
                <w:rFonts w:ascii="Times New Roman" w:hAnsi="Times New Roman" w:cs="Times New Roman"/>
                <w:sz w:val="22"/>
                <w:szCs w:val="22"/>
              </w:rPr>
              <w:t xml:space="preserve">mental health </w:t>
            </w:r>
            <w:r>
              <w:rPr>
                <w:rFonts w:ascii="Times New Roman" w:hAnsi="Times New Roman" w:cs="Times New Roman"/>
                <w:sz w:val="22"/>
                <w:szCs w:val="22"/>
              </w:rPr>
              <w:t xml:space="preserve">therapeutic services </w:t>
            </w:r>
            <w:r w:rsidR="005F69DB">
              <w:rPr>
                <w:rFonts w:ascii="Times New Roman" w:hAnsi="Times New Roman" w:cs="Times New Roman"/>
                <w:sz w:val="22"/>
                <w:szCs w:val="22"/>
              </w:rPr>
              <w:t xml:space="preserve">are </w:t>
            </w:r>
            <w:r>
              <w:rPr>
                <w:rFonts w:ascii="Times New Roman" w:hAnsi="Times New Roman" w:cs="Times New Roman"/>
                <w:sz w:val="22"/>
                <w:szCs w:val="22"/>
              </w:rPr>
              <w:t xml:space="preserve">made available to all students. </w:t>
            </w:r>
          </w:p>
        </w:tc>
      </w:tr>
      <w:tr w:rsidR="00F00F15" w:rsidRPr="006129BF" w14:paraId="58AFF412" w14:textId="77777777" w:rsidTr="00DF19EB">
        <w:tc>
          <w:tcPr>
            <w:tcW w:w="2250" w:type="dxa"/>
            <w:shd w:val="clear" w:color="auto" w:fill="D9D9D9"/>
          </w:tcPr>
          <w:p w14:paraId="54118073" w14:textId="2E54AAC2" w:rsidR="00F00F15" w:rsidRDefault="00F00F15" w:rsidP="006129BF">
            <w:pPr>
              <w:widowControl w:val="0"/>
              <w:rPr>
                <w:rFonts w:ascii="Times New Roman" w:hAnsi="Times New Roman" w:cs="Times New Roman"/>
                <w:sz w:val="22"/>
                <w:szCs w:val="22"/>
              </w:rPr>
            </w:pPr>
            <w:r>
              <w:rPr>
                <w:rFonts w:ascii="Times New Roman" w:hAnsi="Times New Roman" w:cs="Times New Roman"/>
                <w:sz w:val="22"/>
                <w:szCs w:val="22"/>
              </w:rPr>
              <w:t xml:space="preserve">Service Coordination </w:t>
            </w:r>
          </w:p>
        </w:tc>
        <w:tc>
          <w:tcPr>
            <w:tcW w:w="8100" w:type="dxa"/>
            <w:shd w:val="clear" w:color="auto" w:fill="auto"/>
          </w:tcPr>
          <w:p w14:paraId="3E7990AC" w14:textId="494E1574" w:rsidR="00F00F15" w:rsidRPr="00B51ACA" w:rsidRDefault="00F00F15" w:rsidP="00D9211B">
            <w:pPr>
              <w:widowControl w:val="0"/>
              <w:numPr>
                <w:ilvl w:val="2"/>
                <w:numId w:val="15"/>
              </w:numPr>
              <w:ind w:left="0"/>
              <w:rPr>
                <w:rFonts w:ascii="Times New Roman" w:hAnsi="Times New Roman" w:cs="Times New Roman"/>
                <w:sz w:val="22"/>
                <w:szCs w:val="22"/>
              </w:rPr>
            </w:pPr>
            <w:r>
              <w:rPr>
                <w:rFonts w:ascii="Times New Roman" w:hAnsi="Times New Roman" w:cs="Times New Roman"/>
                <w:sz w:val="22"/>
                <w:szCs w:val="22"/>
              </w:rPr>
              <w:t xml:space="preserve">The District and collaborative providers must coordinate treatment planning and effective service communication for all students. </w:t>
            </w:r>
          </w:p>
        </w:tc>
      </w:tr>
      <w:tr w:rsidR="006F32B7" w:rsidRPr="006129BF" w14:paraId="05898288" w14:textId="77777777" w:rsidTr="00DF19EB">
        <w:tc>
          <w:tcPr>
            <w:tcW w:w="2250" w:type="dxa"/>
            <w:shd w:val="clear" w:color="auto" w:fill="D9D9D9"/>
          </w:tcPr>
          <w:p w14:paraId="452EF4D9" w14:textId="77777777" w:rsidR="006F32B7" w:rsidRDefault="006F32B7" w:rsidP="006129BF">
            <w:pPr>
              <w:widowControl w:val="0"/>
              <w:rPr>
                <w:rFonts w:ascii="Times New Roman" w:hAnsi="Times New Roman" w:cs="Times New Roman"/>
                <w:sz w:val="22"/>
                <w:szCs w:val="22"/>
              </w:rPr>
            </w:pPr>
            <w:r>
              <w:rPr>
                <w:rFonts w:ascii="Times New Roman" w:hAnsi="Times New Roman" w:cs="Times New Roman"/>
                <w:sz w:val="22"/>
                <w:szCs w:val="22"/>
              </w:rPr>
              <w:t>Telehealth Services</w:t>
            </w:r>
          </w:p>
          <w:p w14:paraId="3573FB67" w14:textId="77777777" w:rsidR="00007E2E" w:rsidRDefault="00007E2E" w:rsidP="006129BF">
            <w:pPr>
              <w:widowControl w:val="0"/>
              <w:rPr>
                <w:rFonts w:ascii="Times New Roman" w:hAnsi="Times New Roman" w:cs="Times New Roman"/>
                <w:sz w:val="22"/>
                <w:szCs w:val="22"/>
              </w:rPr>
            </w:pPr>
            <w:r>
              <w:rPr>
                <w:rFonts w:ascii="Times New Roman" w:hAnsi="Times New Roman" w:cs="Times New Roman"/>
                <w:sz w:val="22"/>
                <w:szCs w:val="22"/>
              </w:rPr>
              <w:t>(OPTIONAL)</w:t>
            </w:r>
          </w:p>
        </w:tc>
        <w:tc>
          <w:tcPr>
            <w:tcW w:w="8100" w:type="dxa"/>
            <w:shd w:val="clear" w:color="auto" w:fill="auto"/>
          </w:tcPr>
          <w:p w14:paraId="3D807EB4" w14:textId="6AC90028" w:rsidR="006F32B7" w:rsidRPr="006129BF" w:rsidRDefault="00296BB9" w:rsidP="00D9211B">
            <w:pPr>
              <w:widowControl w:val="0"/>
              <w:numPr>
                <w:ilvl w:val="2"/>
                <w:numId w:val="15"/>
              </w:numPr>
              <w:ind w:left="0"/>
              <w:rPr>
                <w:rFonts w:ascii="Times New Roman" w:hAnsi="Times New Roman" w:cs="Times New Roman"/>
                <w:sz w:val="22"/>
                <w:szCs w:val="22"/>
              </w:rPr>
            </w:pPr>
            <w:r>
              <w:rPr>
                <w:rFonts w:ascii="Times New Roman" w:hAnsi="Times New Roman" w:cs="Times New Roman"/>
                <w:sz w:val="22"/>
                <w:szCs w:val="22"/>
              </w:rPr>
              <w:t>The District and collaborative providers may provide services with the use of telehealth technology. However, on-site, in-person services must be offered.</w:t>
            </w:r>
          </w:p>
        </w:tc>
      </w:tr>
      <w:tr w:rsidR="00D9211B" w:rsidRPr="006129BF" w14:paraId="19E16451" w14:textId="77777777" w:rsidTr="00DF19EB">
        <w:tc>
          <w:tcPr>
            <w:tcW w:w="2250" w:type="dxa"/>
            <w:shd w:val="clear" w:color="auto" w:fill="D9D9D9"/>
          </w:tcPr>
          <w:p w14:paraId="0761454C" w14:textId="77777777" w:rsidR="00D9211B" w:rsidRPr="006129BF" w:rsidRDefault="007F4D09" w:rsidP="00FB1519">
            <w:pPr>
              <w:widowControl w:val="0"/>
              <w:rPr>
                <w:rFonts w:ascii="Times New Roman" w:hAnsi="Times New Roman" w:cs="Times New Roman"/>
                <w:sz w:val="22"/>
                <w:szCs w:val="22"/>
              </w:rPr>
            </w:pPr>
            <w:r>
              <w:rPr>
                <w:rFonts w:ascii="Times New Roman" w:hAnsi="Times New Roman" w:cs="Times New Roman"/>
                <w:sz w:val="22"/>
                <w:szCs w:val="22"/>
              </w:rPr>
              <w:t>Outreach Services</w:t>
            </w:r>
          </w:p>
        </w:tc>
        <w:tc>
          <w:tcPr>
            <w:tcW w:w="8100" w:type="dxa"/>
            <w:shd w:val="clear" w:color="auto" w:fill="auto"/>
          </w:tcPr>
          <w:p w14:paraId="39AC1654" w14:textId="4D238FAA" w:rsidR="00D9211B" w:rsidRPr="00D9211B" w:rsidRDefault="007F4D09" w:rsidP="00D9211B">
            <w:pPr>
              <w:widowControl w:val="0"/>
              <w:rPr>
                <w:rFonts w:ascii="Times New Roman" w:hAnsi="Times New Roman" w:cs="Times New Roman"/>
                <w:sz w:val="22"/>
                <w:szCs w:val="22"/>
              </w:rPr>
            </w:pPr>
            <w:r>
              <w:rPr>
                <w:rFonts w:ascii="Times New Roman" w:hAnsi="Times New Roman" w:cs="Times New Roman"/>
                <w:sz w:val="22"/>
                <w:szCs w:val="22"/>
              </w:rPr>
              <w:t>The District and collaborative provide</w:t>
            </w:r>
            <w:r w:rsidR="00296BB9">
              <w:rPr>
                <w:rFonts w:ascii="Times New Roman" w:hAnsi="Times New Roman" w:cs="Times New Roman"/>
                <w:sz w:val="22"/>
                <w:szCs w:val="22"/>
              </w:rPr>
              <w:t>r</w:t>
            </w:r>
            <w:r>
              <w:rPr>
                <w:rFonts w:ascii="Times New Roman" w:hAnsi="Times New Roman" w:cs="Times New Roman"/>
                <w:sz w:val="22"/>
                <w:szCs w:val="22"/>
              </w:rPr>
              <w:t xml:space="preserve">s must ensure the availability of </w:t>
            </w:r>
            <w:r w:rsidR="00D9211B" w:rsidRPr="006129BF">
              <w:rPr>
                <w:rFonts w:ascii="Times New Roman" w:hAnsi="Times New Roman" w:cs="Times New Roman"/>
                <w:sz w:val="22"/>
                <w:szCs w:val="22"/>
              </w:rPr>
              <w:t>on-site staff/community trainings</w:t>
            </w:r>
            <w:r w:rsidR="00495CCE">
              <w:rPr>
                <w:rFonts w:ascii="Times New Roman" w:hAnsi="Times New Roman" w:cs="Times New Roman"/>
                <w:sz w:val="22"/>
                <w:szCs w:val="22"/>
              </w:rPr>
              <w:t xml:space="preserve"> and student outreach programming</w:t>
            </w:r>
            <w:r w:rsidR="00D9211B" w:rsidRPr="006129BF">
              <w:rPr>
                <w:rFonts w:ascii="Times New Roman" w:hAnsi="Times New Roman" w:cs="Times New Roman"/>
                <w:sz w:val="22"/>
                <w:szCs w:val="22"/>
              </w:rPr>
              <w:t xml:space="preserve"> directly related to the SBHC</w:t>
            </w:r>
            <w:r w:rsidR="005B2AF5">
              <w:rPr>
                <w:rFonts w:ascii="Times New Roman" w:hAnsi="Times New Roman" w:cs="Times New Roman"/>
                <w:sz w:val="22"/>
                <w:szCs w:val="22"/>
              </w:rPr>
              <w:t>’</w:t>
            </w:r>
            <w:r>
              <w:rPr>
                <w:rFonts w:ascii="Times New Roman" w:hAnsi="Times New Roman" w:cs="Times New Roman"/>
                <w:sz w:val="22"/>
                <w:szCs w:val="22"/>
              </w:rPr>
              <w:t>s</w:t>
            </w:r>
            <w:r w:rsidR="00D9211B" w:rsidRPr="006129BF">
              <w:rPr>
                <w:rFonts w:ascii="Times New Roman" w:hAnsi="Times New Roman" w:cs="Times New Roman"/>
                <w:sz w:val="22"/>
                <w:szCs w:val="22"/>
              </w:rPr>
              <w:t xml:space="preserve"> mission and services.</w:t>
            </w:r>
          </w:p>
        </w:tc>
      </w:tr>
      <w:tr w:rsidR="00FB1519" w:rsidRPr="006129BF" w14:paraId="7A56F3F9" w14:textId="77777777" w:rsidTr="001937E0">
        <w:trPr>
          <w:trHeight w:val="341"/>
        </w:trPr>
        <w:tc>
          <w:tcPr>
            <w:tcW w:w="10350" w:type="dxa"/>
            <w:gridSpan w:val="2"/>
            <w:shd w:val="clear" w:color="auto" w:fill="FFC000"/>
          </w:tcPr>
          <w:p w14:paraId="76D23C0F" w14:textId="77777777" w:rsidR="00FB1519" w:rsidRPr="006129BF" w:rsidRDefault="00FB1519" w:rsidP="00FB1519">
            <w:pPr>
              <w:rPr>
                <w:rFonts w:ascii="Times New Roman" w:hAnsi="Times New Roman" w:cs="Times New Roman"/>
                <w:b/>
                <w:sz w:val="22"/>
                <w:szCs w:val="22"/>
              </w:rPr>
            </w:pPr>
            <w:r>
              <w:rPr>
                <w:rFonts w:ascii="Times New Roman" w:hAnsi="Times New Roman" w:cs="Times New Roman"/>
                <w:b/>
                <w:sz w:val="22"/>
                <w:szCs w:val="22"/>
              </w:rPr>
              <w:t>PROFESSIONAL DEVELOPMENT REQUIREMENTS</w:t>
            </w:r>
          </w:p>
        </w:tc>
      </w:tr>
      <w:tr w:rsidR="00996FCB" w:rsidRPr="006129BF" w14:paraId="05B637A1" w14:textId="77777777" w:rsidTr="002D45FD">
        <w:trPr>
          <w:trHeight w:val="809"/>
        </w:trPr>
        <w:tc>
          <w:tcPr>
            <w:tcW w:w="2250" w:type="dxa"/>
            <w:shd w:val="clear" w:color="auto" w:fill="D9D9D9"/>
          </w:tcPr>
          <w:p w14:paraId="74DA8047" w14:textId="77777777" w:rsidR="00996FCB" w:rsidRPr="006129BF" w:rsidRDefault="00996FCB" w:rsidP="00996FCB">
            <w:pPr>
              <w:widowControl w:val="0"/>
              <w:rPr>
                <w:rFonts w:ascii="Times New Roman" w:hAnsi="Times New Roman" w:cs="Times New Roman"/>
                <w:sz w:val="22"/>
                <w:szCs w:val="22"/>
              </w:rPr>
            </w:pPr>
            <w:r>
              <w:rPr>
                <w:rFonts w:ascii="Times New Roman" w:hAnsi="Times New Roman" w:cs="Times New Roman"/>
                <w:sz w:val="22"/>
                <w:szCs w:val="22"/>
              </w:rPr>
              <w:lastRenderedPageBreak/>
              <w:t>DESE Sponsored SBHC Professional Development</w:t>
            </w:r>
          </w:p>
        </w:tc>
        <w:tc>
          <w:tcPr>
            <w:tcW w:w="8100" w:type="dxa"/>
            <w:shd w:val="clear" w:color="auto" w:fill="auto"/>
          </w:tcPr>
          <w:p w14:paraId="7D78287D" w14:textId="7FB523A2" w:rsidR="00996FCB" w:rsidRPr="00996FCB" w:rsidRDefault="00996FCB" w:rsidP="00D9211B">
            <w:pPr>
              <w:numPr>
                <w:ilvl w:val="0"/>
                <w:numId w:val="16"/>
              </w:numPr>
              <w:ind w:left="0"/>
              <w:rPr>
                <w:rFonts w:ascii="Times New Roman" w:hAnsi="Times New Roman" w:cs="Times New Roman"/>
                <w:sz w:val="22"/>
                <w:szCs w:val="22"/>
              </w:rPr>
            </w:pPr>
            <w:r w:rsidRPr="00D9211B">
              <w:rPr>
                <w:rFonts w:ascii="Times New Roman" w:hAnsi="Times New Roman" w:cs="Times New Roman"/>
                <w:sz w:val="22"/>
                <w:szCs w:val="22"/>
              </w:rPr>
              <w:t>The District must ensure the SBHC Core Team is represented at the following SBHC events:</w:t>
            </w:r>
            <w:r w:rsidR="00D9211B" w:rsidRPr="00D9211B">
              <w:rPr>
                <w:rFonts w:ascii="Times New Roman" w:hAnsi="Times New Roman" w:cs="Times New Roman"/>
                <w:sz w:val="22"/>
                <w:szCs w:val="22"/>
              </w:rPr>
              <w:t xml:space="preserve"> New Grantee Training; </w:t>
            </w:r>
            <w:r w:rsidRPr="00D9211B">
              <w:rPr>
                <w:rFonts w:ascii="Times New Roman" w:hAnsi="Times New Roman" w:cs="Times New Roman"/>
                <w:sz w:val="22"/>
                <w:szCs w:val="22"/>
              </w:rPr>
              <w:t>Annual Fall SBHC Grantee Training</w:t>
            </w:r>
            <w:r w:rsidR="00D9211B">
              <w:rPr>
                <w:rFonts w:ascii="Times New Roman" w:hAnsi="Times New Roman" w:cs="Times New Roman"/>
                <w:sz w:val="22"/>
                <w:szCs w:val="22"/>
              </w:rPr>
              <w:t xml:space="preserve">; </w:t>
            </w:r>
            <w:r>
              <w:rPr>
                <w:rFonts w:ascii="Times New Roman" w:hAnsi="Times New Roman" w:cs="Times New Roman"/>
                <w:sz w:val="22"/>
                <w:szCs w:val="22"/>
              </w:rPr>
              <w:t>Annual DESE SBMH Coordinator Meeting</w:t>
            </w:r>
            <w:r w:rsidR="008D110D">
              <w:rPr>
                <w:rFonts w:ascii="Times New Roman" w:hAnsi="Times New Roman" w:cs="Times New Roman"/>
                <w:sz w:val="22"/>
                <w:szCs w:val="22"/>
              </w:rPr>
              <w:t>.</w:t>
            </w:r>
          </w:p>
        </w:tc>
      </w:tr>
      <w:tr w:rsidR="00996FCB" w:rsidRPr="006129BF" w14:paraId="783B621C" w14:textId="77777777" w:rsidTr="00996FCB">
        <w:trPr>
          <w:trHeight w:val="872"/>
        </w:trPr>
        <w:tc>
          <w:tcPr>
            <w:tcW w:w="2250" w:type="dxa"/>
            <w:shd w:val="clear" w:color="auto" w:fill="D9D9D9"/>
          </w:tcPr>
          <w:p w14:paraId="3A80C47A" w14:textId="77777777" w:rsidR="00996FCB" w:rsidRPr="006129BF" w:rsidRDefault="00996FCB" w:rsidP="00996FCB">
            <w:pPr>
              <w:widowControl w:val="0"/>
              <w:rPr>
                <w:rFonts w:ascii="Times New Roman" w:hAnsi="Times New Roman" w:cs="Times New Roman"/>
                <w:sz w:val="22"/>
                <w:szCs w:val="22"/>
              </w:rPr>
            </w:pPr>
            <w:r>
              <w:rPr>
                <w:rFonts w:ascii="Times New Roman" w:hAnsi="Times New Roman" w:cs="Times New Roman"/>
                <w:sz w:val="22"/>
                <w:szCs w:val="22"/>
              </w:rPr>
              <w:t>National Sponsored SBHC Professional Development</w:t>
            </w:r>
          </w:p>
        </w:tc>
        <w:tc>
          <w:tcPr>
            <w:tcW w:w="8100" w:type="dxa"/>
            <w:shd w:val="clear" w:color="auto" w:fill="auto"/>
          </w:tcPr>
          <w:p w14:paraId="78FE3D81" w14:textId="72D10B9C" w:rsidR="00996FCB" w:rsidRPr="006129BF" w:rsidRDefault="00773F9A" w:rsidP="00996FCB">
            <w:pPr>
              <w:numPr>
                <w:ilvl w:val="0"/>
                <w:numId w:val="16"/>
              </w:numPr>
              <w:pBdr>
                <w:top w:val="nil"/>
                <w:left w:val="nil"/>
                <w:bottom w:val="nil"/>
                <w:right w:val="nil"/>
                <w:between w:val="nil"/>
              </w:pBdr>
              <w:ind w:left="0"/>
              <w:rPr>
                <w:rFonts w:ascii="Times New Roman" w:hAnsi="Times New Roman" w:cs="Times New Roman"/>
                <w:sz w:val="22"/>
                <w:szCs w:val="22"/>
              </w:rPr>
            </w:pPr>
            <w:r>
              <w:rPr>
                <w:rFonts w:ascii="Times New Roman" w:hAnsi="Times New Roman" w:cs="Times New Roman"/>
                <w:color w:val="000000"/>
                <w:sz w:val="22"/>
                <w:szCs w:val="22"/>
              </w:rPr>
              <w:t xml:space="preserve">The District must ensure the SBHC Core Team is represented at the annual </w:t>
            </w:r>
            <w:r w:rsidR="00996FCB" w:rsidRPr="006129BF">
              <w:rPr>
                <w:rFonts w:ascii="Times New Roman" w:hAnsi="Times New Roman" w:cs="Times New Roman"/>
                <w:color w:val="000000"/>
                <w:sz w:val="22"/>
                <w:szCs w:val="22"/>
              </w:rPr>
              <w:t xml:space="preserve">School-Based Health Alliance </w:t>
            </w:r>
            <w:r>
              <w:rPr>
                <w:rFonts w:ascii="Times New Roman" w:hAnsi="Times New Roman" w:cs="Times New Roman"/>
                <w:color w:val="000000"/>
                <w:sz w:val="22"/>
                <w:szCs w:val="22"/>
              </w:rPr>
              <w:t>National Conference throughout the life of the grant.</w:t>
            </w:r>
          </w:p>
          <w:p w14:paraId="4C8A7F1D" w14:textId="77777777" w:rsidR="00996FCB" w:rsidRPr="00996FCB" w:rsidRDefault="00996FCB" w:rsidP="00491E85">
            <w:pPr>
              <w:numPr>
                <w:ilvl w:val="0"/>
                <w:numId w:val="8"/>
              </w:numPr>
              <w:ind w:left="0" w:hanging="450"/>
              <w:rPr>
                <w:rFonts w:ascii="Times New Roman" w:hAnsi="Times New Roman" w:cs="Times New Roman"/>
                <w:sz w:val="22"/>
                <w:szCs w:val="22"/>
              </w:rPr>
            </w:pPr>
            <w:r>
              <w:rPr>
                <w:rFonts w:ascii="Times New Roman" w:hAnsi="Times New Roman" w:cs="Times New Roman"/>
                <w:sz w:val="22"/>
                <w:szCs w:val="22"/>
              </w:rPr>
              <w:t>(</w:t>
            </w:r>
            <w:r w:rsidR="00491E85">
              <w:rPr>
                <w:rFonts w:ascii="Times New Roman" w:hAnsi="Times New Roman" w:cs="Times New Roman"/>
                <w:sz w:val="22"/>
                <w:szCs w:val="22"/>
              </w:rPr>
              <w:t>or an</w:t>
            </w:r>
            <w:r w:rsidRPr="006129BF">
              <w:rPr>
                <w:rFonts w:ascii="Times New Roman" w:hAnsi="Times New Roman" w:cs="Times New Roman"/>
                <w:sz w:val="22"/>
                <w:szCs w:val="22"/>
              </w:rPr>
              <w:t xml:space="preserve"> alternate national professional development opportunity, </w:t>
            </w:r>
            <w:r w:rsidR="00491E85">
              <w:rPr>
                <w:rFonts w:ascii="Times New Roman" w:hAnsi="Times New Roman" w:cs="Times New Roman"/>
                <w:sz w:val="22"/>
                <w:szCs w:val="22"/>
              </w:rPr>
              <w:t>as approved by DESE)</w:t>
            </w:r>
            <w:r w:rsidRPr="006129BF">
              <w:rPr>
                <w:rFonts w:ascii="Times New Roman" w:hAnsi="Times New Roman" w:cs="Times New Roman"/>
                <w:sz w:val="22"/>
                <w:szCs w:val="22"/>
              </w:rPr>
              <w:t xml:space="preserve">  </w:t>
            </w:r>
          </w:p>
        </w:tc>
      </w:tr>
      <w:tr w:rsidR="001937E0" w:rsidRPr="006129BF" w14:paraId="57D4C6A9" w14:textId="77777777" w:rsidTr="00E4266F">
        <w:trPr>
          <w:trHeight w:val="359"/>
        </w:trPr>
        <w:tc>
          <w:tcPr>
            <w:tcW w:w="10350" w:type="dxa"/>
            <w:gridSpan w:val="2"/>
            <w:shd w:val="clear" w:color="auto" w:fill="95B3D7" w:themeFill="accent1" w:themeFillTint="99"/>
          </w:tcPr>
          <w:p w14:paraId="192FBF90" w14:textId="77777777" w:rsidR="001937E0" w:rsidRPr="006129BF" w:rsidRDefault="001937E0" w:rsidP="00E4266F">
            <w:pPr>
              <w:numPr>
                <w:ilvl w:val="0"/>
                <w:numId w:val="16"/>
              </w:numPr>
              <w:pBdr>
                <w:top w:val="nil"/>
                <w:left w:val="nil"/>
                <w:bottom w:val="nil"/>
                <w:right w:val="nil"/>
                <w:between w:val="nil"/>
              </w:pBdr>
              <w:ind w:left="0"/>
              <w:rPr>
                <w:rFonts w:ascii="Times New Roman" w:hAnsi="Times New Roman" w:cs="Times New Roman"/>
                <w:color w:val="000000"/>
                <w:sz w:val="22"/>
                <w:szCs w:val="22"/>
              </w:rPr>
            </w:pPr>
            <w:r>
              <w:rPr>
                <w:rFonts w:ascii="Times New Roman" w:hAnsi="Times New Roman" w:cs="Times New Roman"/>
                <w:sz w:val="22"/>
                <w:szCs w:val="22"/>
              </w:rPr>
              <w:t xml:space="preserve">The DESE reserves the right to </w:t>
            </w:r>
            <w:r w:rsidR="00E4266F">
              <w:rPr>
                <w:rFonts w:ascii="Times New Roman" w:hAnsi="Times New Roman" w:cs="Times New Roman"/>
                <w:sz w:val="22"/>
                <w:szCs w:val="22"/>
              </w:rPr>
              <w:t>include additional training requirements</w:t>
            </w:r>
            <w:r>
              <w:rPr>
                <w:rFonts w:ascii="Times New Roman" w:hAnsi="Times New Roman" w:cs="Times New Roman"/>
                <w:sz w:val="22"/>
                <w:szCs w:val="22"/>
              </w:rPr>
              <w:t xml:space="preserve"> during the funding cycle.</w:t>
            </w:r>
          </w:p>
        </w:tc>
      </w:tr>
      <w:tr w:rsidR="001937E0" w:rsidRPr="006129BF" w14:paraId="6AEDA6CD" w14:textId="77777777" w:rsidTr="001937E0">
        <w:trPr>
          <w:trHeight w:val="278"/>
        </w:trPr>
        <w:tc>
          <w:tcPr>
            <w:tcW w:w="10350" w:type="dxa"/>
            <w:gridSpan w:val="2"/>
            <w:shd w:val="clear" w:color="auto" w:fill="FFC000"/>
          </w:tcPr>
          <w:p w14:paraId="18D628F3" w14:textId="77777777" w:rsidR="001937E0" w:rsidRPr="001937E0" w:rsidRDefault="001937E0" w:rsidP="001937E0">
            <w:pPr>
              <w:pBdr>
                <w:top w:val="nil"/>
                <w:left w:val="nil"/>
                <w:bottom w:val="nil"/>
                <w:right w:val="nil"/>
                <w:between w:val="nil"/>
              </w:pBdr>
              <w:rPr>
                <w:rFonts w:ascii="Times New Roman" w:hAnsi="Times New Roman" w:cs="Times New Roman"/>
                <w:b/>
                <w:color w:val="000000"/>
                <w:sz w:val="22"/>
                <w:szCs w:val="22"/>
              </w:rPr>
            </w:pPr>
            <w:r w:rsidRPr="001937E0">
              <w:rPr>
                <w:rFonts w:ascii="Times New Roman" w:hAnsi="Times New Roman" w:cs="Times New Roman"/>
                <w:b/>
                <w:color w:val="000000"/>
                <w:sz w:val="22"/>
                <w:szCs w:val="22"/>
              </w:rPr>
              <w:t>EVALUATION &amp; REPORTING REQUIREMENTS</w:t>
            </w:r>
          </w:p>
        </w:tc>
      </w:tr>
      <w:tr w:rsidR="001937E0" w:rsidRPr="006129BF" w14:paraId="17750F6F" w14:textId="77777777" w:rsidTr="00DE29E2">
        <w:trPr>
          <w:trHeight w:val="602"/>
        </w:trPr>
        <w:tc>
          <w:tcPr>
            <w:tcW w:w="2250" w:type="dxa"/>
            <w:shd w:val="clear" w:color="auto" w:fill="D9D9D9"/>
          </w:tcPr>
          <w:p w14:paraId="3A24ECFA" w14:textId="77777777" w:rsidR="001937E0"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SBHC Enrollment</w:t>
            </w:r>
          </w:p>
          <w:p w14:paraId="35A3F8E1" w14:textId="77777777" w:rsidR="00D323FE"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Annual, Ongoing)</w:t>
            </w:r>
          </w:p>
        </w:tc>
        <w:tc>
          <w:tcPr>
            <w:tcW w:w="8100" w:type="dxa"/>
            <w:shd w:val="clear" w:color="auto" w:fill="auto"/>
          </w:tcPr>
          <w:p w14:paraId="6E8FA335" w14:textId="5A7A1A19" w:rsidR="001937E0" w:rsidRPr="006129BF" w:rsidRDefault="006E6406" w:rsidP="0009769B">
            <w:pPr>
              <w:numPr>
                <w:ilvl w:val="0"/>
                <w:numId w:val="16"/>
              </w:numPr>
              <w:pBdr>
                <w:top w:val="nil"/>
                <w:left w:val="nil"/>
                <w:bottom w:val="nil"/>
                <w:right w:val="nil"/>
                <w:between w:val="nil"/>
              </w:pBdr>
              <w:ind w:left="0"/>
              <w:rPr>
                <w:rFonts w:ascii="Times New Roman" w:hAnsi="Times New Roman" w:cs="Times New Roman"/>
                <w:color w:val="000000"/>
                <w:sz w:val="22"/>
                <w:szCs w:val="22"/>
              </w:rPr>
            </w:pPr>
            <w:r>
              <w:rPr>
                <w:rFonts w:ascii="Times New Roman" w:hAnsi="Times New Roman" w:cs="Times New Roman"/>
                <w:sz w:val="22"/>
                <w:szCs w:val="22"/>
              </w:rPr>
              <w:t xml:space="preserve">The District must report </w:t>
            </w:r>
            <w:r w:rsidR="001937E0">
              <w:rPr>
                <w:rFonts w:ascii="Times New Roman" w:hAnsi="Times New Roman" w:cs="Times New Roman"/>
                <w:sz w:val="22"/>
                <w:szCs w:val="22"/>
              </w:rPr>
              <w:t xml:space="preserve">SBHC </w:t>
            </w:r>
            <w:r>
              <w:rPr>
                <w:rFonts w:ascii="Times New Roman" w:hAnsi="Times New Roman" w:cs="Times New Roman"/>
                <w:sz w:val="22"/>
                <w:szCs w:val="22"/>
              </w:rPr>
              <w:t>s</w:t>
            </w:r>
            <w:r w:rsidR="001937E0">
              <w:rPr>
                <w:rFonts w:ascii="Times New Roman" w:hAnsi="Times New Roman" w:cs="Times New Roman"/>
                <w:sz w:val="22"/>
                <w:szCs w:val="22"/>
              </w:rPr>
              <w:t>tudent enrollment by</w:t>
            </w:r>
            <w:r>
              <w:rPr>
                <w:rFonts w:ascii="Times New Roman" w:hAnsi="Times New Roman" w:cs="Times New Roman"/>
                <w:sz w:val="22"/>
                <w:szCs w:val="22"/>
              </w:rPr>
              <w:t xml:space="preserve"> close of </w:t>
            </w:r>
            <w:r w:rsidR="008D110D">
              <w:rPr>
                <w:rFonts w:ascii="Times New Roman" w:hAnsi="Times New Roman" w:cs="Times New Roman"/>
                <w:sz w:val="22"/>
                <w:szCs w:val="22"/>
              </w:rPr>
              <w:t>C</w:t>
            </w:r>
            <w:r>
              <w:rPr>
                <w:rFonts w:ascii="Times New Roman" w:hAnsi="Times New Roman" w:cs="Times New Roman"/>
                <w:sz w:val="22"/>
                <w:szCs w:val="22"/>
              </w:rPr>
              <w:t>ycle 2,</w:t>
            </w:r>
            <w:r w:rsidR="001937E0">
              <w:rPr>
                <w:rFonts w:ascii="Times New Roman" w:hAnsi="Times New Roman" w:cs="Times New Roman"/>
                <w:sz w:val="22"/>
                <w:szCs w:val="22"/>
              </w:rPr>
              <w:t xml:space="preserve"> October 1, </w:t>
            </w:r>
            <w:r w:rsidR="0009769B">
              <w:rPr>
                <w:rFonts w:ascii="Times New Roman" w:hAnsi="Times New Roman" w:cs="Times New Roman"/>
                <w:sz w:val="22"/>
                <w:szCs w:val="22"/>
              </w:rPr>
              <w:t>annually,</w:t>
            </w:r>
            <w:r>
              <w:rPr>
                <w:rFonts w:ascii="Times New Roman" w:hAnsi="Times New Roman" w:cs="Times New Roman"/>
                <w:sz w:val="22"/>
                <w:szCs w:val="22"/>
              </w:rPr>
              <w:t xml:space="preserve"> with updated enrollment provided through </w:t>
            </w:r>
            <w:r w:rsidR="008D110D">
              <w:rPr>
                <w:rFonts w:ascii="Times New Roman" w:hAnsi="Times New Roman" w:cs="Times New Roman"/>
                <w:sz w:val="22"/>
                <w:szCs w:val="22"/>
              </w:rPr>
              <w:t>C</w:t>
            </w:r>
            <w:r>
              <w:rPr>
                <w:rFonts w:ascii="Times New Roman" w:hAnsi="Times New Roman" w:cs="Times New Roman"/>
                <w:sz w:val="22"/>
                <w:szCs w:val="22"/>
              </w:rPr>
              <w:t>ycle 7, June 30</w:t>
            </w:r>
            <w:r w:rsidRPr="006E6406">
              <w:rPr>
                <w:rFonts w:ascii="Times New Roman" w:hAnsi="Times New Roman" w:cs="Times New Roman"/>
                <w:sz w:val="22"/>
                <w:szCs w:val="22"/>
                <w:vertAlign w:val="superscript"/>
              </w:rPr>
              <w:t>th</w:t>
            </w:r>
            <w:r>
              <w:rPr>
                <w:rFonts w:ascii="Times New Roman" w:hAnsi="Times New Roman" w:cs="Times New Roman"/>
                <w:sz w:val="22"/>
                <w:szCs w:val="22"/>
              </w:rPr>
              <w:t xml:space="preserve">. </w:t>
            </w:r>
            <w:hyperlink r:id="rId14" w:history="1">
              <w:r w:rsidRPr="009B6AD3">
                <w:rPr>
                  <w:rStyle w:val="Hyperlink"/>
                  <w:rFonts w:ascii="Times New Roman" w:hAnsi="Times New Roman" w:cs="Times New Roman"/>
                  <w:sz w:val="22"/>
                  <w:szCs w:val="22"/>
                </w:rPr>
                <w:t xml:space="preserve">See SIS Handbook, page 127. </w:t>
              </w:r>
            </w:hyperlink>
          </w:p>
        </w:tc>
      </w:tr>
      <w:tr w:rsidR="001937E0" w:rsidRPr="006129BF" w14:paraId="08D4C7A5" w14:textId="77777777" w:rsidTr="00996FCB">
        <w:trPr>
          <w:trHeight w:val="872"/>
        </w:trPr>
        <w:tc>
          <w:tcPr>
            <w:tcW w:w="2250" w:type="dxa"/>
            <w:shd w:val="clear" w:color="auto" w:fill="D9D9D9"/>
          </w:tcPr>
          <w:p w14:paraId="00DDCD73" w14:textId="77777777" w:rsidR="001937E0"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SBHC Financial Report</w:t>
            </w:r>
          </w:p>
          <w:p w14:paraId="581F6A20" w14:textId="77777777" w:rsidR="00D323FE"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(Semi-Annual)</w:t>
            </w:r>
          </w:p>
        </w:tc>
        <w:tc>
          <w:tcPr>
            <w:tcW w:w="8100" w:type="dxa"/>
            <w:shd w:val="clear" w:color="auto" w:fill="auto"/>
          </w:tcPr>
          <w:p w14:paraId="4837340E" w14:textId="057D3C47" w:rsidR="001937E0" w:rsidRDefault="00634A03" w:rsidP="00634A03">
            <w:pPr>
              <w:numPr>
                <w:ilvl w:val="0"/>
                <w:numId w:val="16"/>
              </w:numPr>
              <w:pBdr>
                <w:top w:val="nil"/>
                <w:left w:val="nil"/>
                <w:bottom w:val="nil"/>
                <w:right w:val="nil"/>
                <w:between w:val="nil"/>
              </w:pBdr>
              <w:ind w:left="0"/>
              <w:rPr>
                <w:rFonts w:ascii="Times New Roman" w:hAnsi="Times New Roman" w:cs="Times New Roman"/>
                <w:sz w:val="22"/>
                <w:szCs w:val="22"/>
              </w:rPr>
            </w:pPr>
            <w:r>
              <w:rPr>
                <w:rFonts w:ascii="Times New Roman" w:hAnsi="Times New Roman" w:cs="Times New Roman"/>
                <w:sz w:val="22"/>
                <w:szCs w:val="22"/>
              </w:rPr>
              <w:t>The District must submit expenditure reports semi-annually by January 30</w:t>
            </w:r>
            <w:r w:rsidRPr="00634A03">
              <w:rPr>
                <w:rFonts w:ascii="Times New Roman" w:hAnsi="Times New Roman" w:cs="Times New Roman"/>
                <w:sz w:val="22"/>
                <w:szCs w:val="22"/>
                <w:vertAlign w:val="superscript"/>
              </w:rPr>
              <w:t>th</w:t>
            </w:r>
            <w:r>
              <w:rPr>
                <w:rFonts w:ascii="Times New Roman" w:hAnsi="Times New Roman" w:cs="Times New Roman"/>
                <w:sz w:val="22"/>
                <w:szCs w:val="22"/>
              </w:rPr>
              <w:t xml:space="preserve"> and August 31</w:t>
            </w:r>
            <w:r w:rsidRPr="00634A03">
              <w:rPr>
                <w:rFonts w:ascii="Times New Roman" w:hAnsi="Times New Roman" w:cs="Times New Roman"/>
                <w:sz w:val="22"/>
                <w:szCs w:val="22"/>
                <w:vertAlign w:val="superscript"/>
              </w:rPr>
              <w:t>st</w:t>
            </w:r>
            <w:r>
              <w:rPr>
                <w:rFonts w:ascii="Times New Roman" w:hAnsi="Times New Roman" w:cs="Times New Roman"/>
                <w:sz w:val="22"/>
                <w:szCs w:val="22"/>
              </w:rPr>
              <w:t xml:space="preserve"> during each annual funding cycle, </w:t>
            </w:r>
            <w:r w:rsidR="008D110D">
              <w:rPr>
                <w:rFonts w:ascii="Times New Roman" w:hAnsi="Times New Roman" w:cs="Times New Roman"/>
                <w:sz w:val="22"/>
                <w:szCs w:val="22"/>
              </w:rPr>
              <w:t>through</w:t>
            </w:r>
            <w:r>
              <w:rPr>
                <w:rFonts w:ascii="Times New Roman" w:hAnsi="Times New Roman" w:cs="Times New Roman"/>
                <w:sz w:val="22"/>
                <w:szCs w:val="22"/>
              </w:rPr>
              <w:t xml:space="preserve"> the DESE Grant Management System (GMS). </w:t>
            </w:r>
          </w:p>
        </w:tc>
      </w:tr>
      <w:tr w:rsidR="001937E0" w:rsidRPr="006129BF" w14:paraId="3C8581EA" w14:textId="77777777" w:rsidTr="00996FCB">
        <w:trPr>
          <w:trHeight w:val="872"/>
        </w:trPr>
        <w:tc>
          <w:tcPr>
            <w:tcW w:w="2250" w:type="dxa"/>
            <w:shd w:val="clear" w:color="auto" w:fill="D9D9D9"/>
          </w:tcPr>
          <w:p w14:paraId="65FBAE26" w14:textId="77777777" w:rsidR="001937E0"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SBHC Progress Report</w:t>
            </w:r>
          </w:p>
          <w:p w14:paraId="0354E444" w14:textId="77777777" w:rsidR="00D323FE"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(Quarterly)</w:t>
            </w:r>
          </w:p>
        </w:tc>
        <w:tc>
          <w:tcPr>
            <w:tcW w:w="8100" w:type="dxa"/>
            <w:shd w:val="clear" w:color="auto" w:fill="auto"/>
          </w:tcPr>
          <w:p w14:paraId="6AC5ACDD" w14:textId="77777777" w:rsidR="001937E0" w:rsidRDefault="00634A03" w:rsidP="00634A03">
            <w:pPr>
              <w:numPr>
                <w:ilvl w:val="0"/>
                <w:numId w:val="16"/>
              </w:numPr>
              <w:pBdr>
                <w:top w:val="nil"/>
                <w:left w:val="nil"/>
                <w:bottom w:val="nil"/>
                <w:right w:val="nil"/>
                <w:between w:val="nil"/>
              </w:pBdr>
              <w:ind w:left="0"/>
              <w:rPr>
                <w:rFonts w:ascii="Times New Roman" w:hAnsi="Times New Roman" w:cs="Times New Roman"/>
                <w:sz w:val="22"/>
                <w:szCs w:val="22"/>
              </w:rPr>
            </w:pPr>
            <w:r>
              <w:rPr>
                <w:rFonts w:ascii="Times New Roman" w:hAnsi="Times New Roman" w:cs="Times New Roman"/>
                <w:sz w:val="22"/>
                <w:szCs w:val="22"/>
              </w:rPr>
              <w:t>The District must submit service delivery progress reports quarterly during each annual funding cycle.</w:t>
            </w:r>
          </w:p>
        </w:tc>
      </w:tr>
      <w:tr w:rsidR="00D323FE" w:rsidRPr="006129BF" w14:paraId="071FF70C" w14:textId="77777777" w:rsidTr="00996FCB">
        <w:trPr>
          <w:trHeight w:val="872"/>
        </w:trPr>
        <w:tc>
          <w:tcPr>
            <w:tcW w:w="2250" w:type="dxa"/>
            <w:shd w:val="clear" w:color="auto" w:fill="D9D9D9"/>
          </w:tcPr>
          <w:p w14:paraId="68D5C080" w14:textId="77777777" w:rsidR="00D323FE"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SBHC Performance Report</w:t>
            </w:r>
          </w:p>
          <w:p w14:paraId="6B46EE2D" w14:textId="77777777" w:rsidR="00D323FE" w:rsidRDefault="00D323FE" w:rsidP="00996FCB">
            <w:pPr>
              <w:widowControl w:val="0"/>
              <w:rPr>
                <w:rFonts w:ascii="Times New Roman" w:hAnsi="Times New Roman" w:cs="Times New Roman"/>
                <w:sz w:val="22"/>
                <w:szCs w:val="22"/>
              </w:rPr>
            </w:pPr>
            <w:r>
              <w:rPr>
                <w:rFonts w:ascii="Times New Roman" w:hAnsi="Times New Roman" w:cs="Times New Roman"/>
                <w:sz w:val="22"/>
                <w:szCs w:val="22"/>
              </w:rPr>
              <w:t>(Annual)</w:t>
            </w:r>
          </w:p>
        </w:tc>
        <w:tc>
          <w:tcPr>
            <w:tcW w:w="8100" w:type="dxa"/>
            <w:shd w:val="clear" w:color="auto" w:fill="auto"/>
          </w:tcPr>
          <w:p w14:paraId="1B2C21F8" w14:textId="307E30C2" w:rsidR="00D323FE" w:rsidRDefault="00634A03" w:rsidP="00C342F4">
            <w:pPr>
              <w:numPr>
                <w:ilvl w:val="0"/>
                <w:numId w:val="16"/>
              </w:numPr>
              <w:pBdr>
                <w:top w:val="nil"/>
                <w:left w:val="nil"/>
                <w:bottom w:val="nil"/>
                <w:right w:val="nil"/>
                <w:between w:val="nil"/>
              </w:pBdr>
              <w:ind w:left="0"/>
              <w:rPr>
                <w:rFonts w:ascii="Times New Roman" w:hAnsi="Times New Roman" w:cs="Times New Roman"/>
                <w:sz w:val="22"/>
                <w:szCs w:val="22"/>
              </w:rPr>
            </w:pPr>
            <w:r>
              <w:rPr>
                <w:rFonts w:ascii="Times New Roman" w:hAnsi="Times New Roman" w:cs="Times New Roman"/>
                <w:sz w:val="22"/>
                <w:szCs w:val="22"/>
              </w:rPr>
              <w:t xml:space="preserve">The District must establish performance </w:t>
            </w:r>
            <w:r w:rsidR="00C342F4">
              <w:rPr>
                <w:rFonts w:ascii="Times New Roman" w:hAnsi="Times New Roman" w:cs="Times New Roman"/>
                <w:sz w:val="22"/>
                <w:szCs w:val="22"/>
              </w:rPr>
              <w:t>goals and objectives re</w:t>
            </w:r>
            <w:r w:rsidR="00B945C0">
              <w:rPr>
                <w:rFonts w:ascii="Times New Roman" w:hAnsi="Times New Roman" w:cs="Times New Roman"/>
                <w:sz w:val="22"/>
                <w:szCs w:val="22"/>
              </w:rPr>
              <w:t>lated to student attendance, well child visits, and sustainability</w:t>
            </w:r>
            <w:r w:rsidR="00C342F4">
              <w:rPr>
                <w:rFonts w:ascii="Times New Roman" w:hAnsi="Times New Roman" w:cs="Times New Roman"/>
                <w:sz w:val="22"/>
                <w:szCs w:val="22"/>
              </w:rPr>
              <w:t xml:space="preserve">. </w:t>
            </w:r>
            <w:r w:rsidR="008D110D">
              <w:rPr>
                <w:rFonts w:ascii="Times New Roman" w:hAnsi="Times New Roman" w:cs="Times New Roman"/>
                <w:sz w:val="22"/>
                <w:szCs w:val="22"/>
              </w:rPr>
              <w:t xml:space="preserve"> </w:t>
            </w:r>
            <w:r w:rsidR="00C342F4">
              <w:rPr>
                <w:rFonts w:ascii="Times New Roman" w:hAnsi="Times New Roman" w:cs="Times New Roman"/>
                <w:sz w:val="22"/>
                <w:szCs w:val="22"/>
              </w:rPr>
              <w:t xml:space="preserve">Districts will report progress </w:t>
            </w:r>
            <w:r>
              <w:rPr>
                <w:rFonts w:ascii="Times New Roman" w:hAnsi="Times New Roman" w:cs="Times New Roman"/>
                <w:sz w:val="22"/>
                <w:szCs w:val="22"/>
              </w:rPr>
              <w:t>for implementation</w:t>
            </w:r>
            <w:r w:rsidR="00C342F4">
              <w:rPr>
                <w:rFonts w:ascii="Times New Roman" w:hAnsi="Times New Roman" w:cs="Times New Roman"/>
                <w:sz w:val="22"/>
                <w:szCs w:val="22"/>
              </w:rPr>
              <w:t xml:space="preserve"> of the SBHC performance measures during each annual funding cycle.  </w:t>
            </w:r>
          </w:p>
        </w:tc>
      </w:tr>
    </w:tbl>
    <w:p w14:paraId="70553390" w14:textId="77777777" w:rsidR="00FF2E8D" w:rsidRPr="006129BF" w:rsidRDefault="00FF2E8D" w:rsidP="006129BF">
      <w:pPr>
        <w:rPr>
          <w:rFonts w:ascii="Times New Roman" w:hAnsi="Times New Roman" w:cs="Times New Roman"/>
          <w:b/>
          <w:sz w:val="22"/>
          <w:szCs w:val="22"/>
          <w:u w:val="single"/>
        </w:rPr>
      </w:pPr>
    </w:p>
    <w:p w14:paraId="0FA821F6" w14:textId="77777777" w:rsidR="00FF2E8D" w:rsidRPr="006129BF" w:rsidRDefault="009E375C" w:rsidP="001C5D6B">
      <w:pPr>
        <w:pBdr>
          <w:top w:val="nil"/>
          <w:left w:val="nil"/>
          <w:bottom w:val="nil"/>
          <w:right w:val="nil"/>
          <w:between w:val="nil"/>
        </w:pBdr>
        <w:rPr>
          <w:rFonts w:ascii="Times New Roman" w:hAnsi="Times New Roman" w:cs="Times New Roman"/>
          <w:b/>
          <w:sz w:val="22"/>
          <w:szCs w:val="22"/>
          <w:u w:val="single"/>
        </w:rPr>
      </w:pPr>
      <w:r w:rsidRPr="006129BF">
        <w:rPr>
          <w:rFonts w:ascii="Times New Roman" w:hAnsi="Times New Roman" w:cs="Times New Roman"/>
          <w:b/>
          <w:sz w:val="22"/>
          <w:szCs w:val="22"/>
          <w:u w:val="single"/>
        </w:rPr>
        <w:t>BUDGET CATEGORY/GUIDELINES</w:t>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r w:rsidR="00EB0332">
        <w:rPr>
          <w:rFonts w:ascii="Times New Roman" w:hAnsi="Times New Roman" w:cs="Times New Roman"/>
          <w:b/>
          <w:sz w:val="22"/>
          <w:szCs w:val="22"/>
          <w:u w:val="single"/>
        </w:rPr>
        <w:tab/>
      </w:r>
    </w:p>
    <w:p w14:paraId="402B9D94"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b/>
          <w:sz w:val="22"/>
          <w:szCs w:val="22"/>
        </w:rPr>
        <w:t>Salaries &amp; Fringe Benefits</w:t>
      </w:r>
    </w:p>
    <w:p w14:paraId="64490DFB"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School-Based Health Center (SBHC) Coordinator Salary Allowance</w:t>
      </w:r>
    </w:p>
    <w:p w14:paraId="61AA4081"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Employed by District</w:t>
      </w:r>
      <w:r w:rsidR="00AF434B">
        <w:rPr>
          <w:rFonts w:ascii="Times New Roman" w:hAnsi="Times New Roman" w:cs="Times New Roman"/>
          <w:sz w:val="22"/>
          <w:szCs w:val="22"/>
          <w:highlight w:val="white"/>
        </w:rPr>
        <w:t xml:space="preserve"> ONLY</w:t>
      </w:r>
    </w:p>
    <w:p w14:paraId="5B798B66" w14:textId="5CBB6E78"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 xml:space="preserve">Up to 100% of SBHC </w:t>
      </w:r>
      <w:r w:rsidR="00F34A78" w:rsidRPr="006129BF">
        <w:rPr>
          <w:rFonts w:ascii="Times New Roman" w:hAnsi="Times New Roman" w:cs="Times New Roman"/>
          <w:sz w:val="22"/>
          <w:szCs w:val="22"/>
          <w:highlight w:val="white"/>
        </w:rPr>
        <w:t>Coordinator,</w:t>
      </w:r>
      <w:r w:rsidRPr="006129BF">
        <w:rPr>
          <w:rFonts w:ascii="Times New Roman" w:hAnsi="Times New Roman" w:cs="Times New Roman"/>
          <w:sz w:val="22"/>
          <w:szCs w:val="22"/>
          <w:highlight w:val="white"/>
        </w:rPr>
        <w:t xml:space="preserve"> salary may be supported by the grant during the first year of funding. For sustainability purposes, the percent of support for this salary must be decreased each grant year.</w:t>
      </w:r>
    </w:p>
    <w:p w14:paraId="60E5AF87" w14:textId="7A254BA8" w:rsidR="00FF2E8D" w:rsidRPr="00CC43B0" w:rsidRDefault="00CC43B0" w:rsidP="006129BF">
      <w:pPr>
        <w:rPr>
          <w:rFonts w:ascii="Times New Roman" w:hAnsi="Times New Roman" w:cs="Times New Roman"/>
          <w:b/>
          <w:i/>
          <w:sz w:val="22"/>
          <w:szCs w:val="22"/>
          <w:highlight w:val="white"/>
        </w:rPr>
      </w:pPr>
      <w:r w:rsidRPr="00CC43B0">
        <w:rPr>
          <w:rFonts w:ascii="Times New Roman" w:hAnsi="Times New Roman" w:cs="Times New Roman"/>
          <w:b/>
          <w:i/>
          <w:sz w:val="22"/>
          <w:szCs w:val="22"/>
          <w:highlight w:val="white"/>
        </w:rPr>
        <w:t>(</w:t>
      </w:r>
      <w:r w:rsidR="009E375C" w:rsidRPr="00CC43B0">
        <w:rPr>
          <w:rFonts w:ascii="Times New Roman" w:hAnsi="Times New Roman" w:cs="Times New Roman"/>
          <w:b/>
          <w:i/>
          <w:sz w:val="20"/>
          <w:szCs w:val="22"/>
          <w:highlight w:val="white"/>
        </w:rPr>
        <w:t>If the SBHC Coordinator is a .5FTE SBHC Coordinator and .5FTE C</w:t>
      </w:r>
      <w:r w:rsidR="008D110D">
        <w:rPr>
          <w:rFonts w:ascii="Times New Roman" w:hAnsi="Times New Roman" w:cs="Times New Roman"/>
          <w:b/>
          <w:i/>
          <w:sz w:val="20"/>
          <w:szCs w:val="22"/>
          <w:highlight w:val="white"/>
        </w:rPr>
        <w:t>oordinated School Health (C</w:t>
      </w:r>
      <w:r w:rsidR="009E375C" w:rsidRPr="00CC43B0">
        <w:rPr>
          <w:rFonts w:ascii="Times New Roman" w:hAnsi="Times New Roman" w:cs="Times New Roman"/>
          <w:b/>
          <w:i/>
          <w:sz w:val="20"/>
          <w:szCs w:val="22"/>
          <w:highlight w:val="white"/>
        </w:rPr>
        <w:t>SH</w:t>
      </w:r>
      <w:r w:rsidR="008D110D">
        <w:rPr>
          <w:rFonts w:ascii="Times New Roman" w:hAnsi="Times New Roman" w:cs="Times New Roman"/>
          <w:b/>
          <w:i/>
          <w:sz w:val="20"/>
          <w:szCs w:val="22"/>
          <w:highlight w:val="white"/>
        </w:rPr>
        <w:t>)</w:t>
      </w:r>
      <w:r w:rsidR="009E375C" w:rsidRPr="00CC43B0">
        <w:rPr>
          <w:rFonts w:ascii="Times New Roman" w:hAnsi="Times New Roman" w:cs="Times New Roman"/>
          <w:b/>
          <w:i/>
          <w:sz w:val="20"/>
          <w:szCs w:val="22"/>
          <w:highlight w:val="white"/>
        </w:rPr>
        <w:t xml:space="preserve"> Coordinator or .5FTE </w:t>
      </w:r>
      <w:r w:rsidR="008D110D">
        <w:rPr>
          <w:rFonts w:ascii="Times New Roman" w:hAnsi="Times New Roman" w:cs="Times New Roman"/>
          <w:b/>
          <w:i/>
          <w:sz w:val="20"/>
          <w:szCs w:val="22"/>
          <w:highlight w:val="white"/>
        </w:rPr>
        <w:t>School-based Mental Health (</w:t>
      </w:r>
      <w:r w:rsidR="009E375C" w:rsidRPr="00CC43B0">
        <w:rPr>
          <w:rFonts w:ascii="Times New Roman" w:hAnsi="Times New Roman" w:cs="Times New Roman"/>
          <w:b/>
          <w:i/>
          <w:sz w:val="20"/>
          <w:szCs w:val="22"/>
          <w:highlight w:val="white"/>
        </w:rPr>
        <w:t>SBMH</w:t>
      </w:r>
      <w:r w:rsidR="008D110D">
        <w:rPr>
          <w:rFonts w:ascii="Times New Roman" w:hAnsi="Times New Roman" w:cs="Times New Roman"/>
          <w:b/>
          <w:i/>
          <w:sz w:val="20"/>
          <w:szCs w:val="22"/>
          <w:highlight w:val="white"/>
        </w:rPr>
        <w:t>)</w:t>
      </w:r>
      <w:r w:rsidR="009E375C" w:rsidRPr="00CC43B0">
        <w:rPr>
          <w:rFonts w:ascii="Times New Roman" w:hAnsi="Times New Roman" w:cs="Times New Roman"/>
          <w:b/>
          <w:i/>
          <w:sz w:val="20"/>
          <w:szCs w:val="22"/>
          <w:highlight w:val="white"/>
        </w:rPr>
        <w:t xml:space="preserve"> Coo</w:t>
      </w:r>
      <w:r w:rsidR="00AF434B" w:rsidRPr="00CC43B0">
        <w:rPr>
          <w:rFonts w:ascii="Times New Roman" w:hAnsi="Times New Roman" w:cs="Times New Roman"/>
          <w:b/>
          <w:i/>
          <w:sz w:val="20"/>
          <w:szCs w:val="22"/>
          <w:highlight w:val="white"/>
        </w:rPr>
        <w:t xml:space="preserve">rdinator position, 100% of the </w:t>
      </w:r>
      <w:r w:rsidR="009E375C" w:rsidRPr="00CC43B0">
        <w:rPr>
          <w:rFonts w:ascii="Times New Roman" w:hAnsi="Times New Roman" w:cs="Times New Roman"/>
          <w:b/>
          <w:i/>
          <w:sz w:val="20"/>
          <w:szCs w:val="22"/>
          <w:highlight w:val="white"/>
        </w:rPr>
        <w:t xml:space="preserve">salary may be supported by grant </w:t>
      </w:r>
      <w:r w:rsidR="00AF434B" w:rsidRPr="00CC43B0">
        <w:rPr>
          <w:rFonts w:ascii="Times New Roman" w:hAnsi="Times New Roman" w:cs="Times New Roman"/>
          <w:b/>
          <w:i/>
          <w:sz w:val="20"/>
          <w:szCs w:val="22"/>
          <w:highlight w:val="white"/>
        </w:rPr>
        <w:t xml:space="preserve">funds </w:t>
      </w:r>
      <w:r w:rsidR="009E375C" w:rsidRPr="00CC43B0">
        <w:rPr>
          <w:rFonts w:ascii="Times New Roman" w:hAnsi="Times New Roman" w:cs="Times New Roman"/>
          <w:b/>
          <w:i/>
          <w:sz w:val="20"/>
          <w:szCs w:val="22"/>
          <w:highlight w:val="white"/>
        </w:rPr>
        <w:t xml:space="preserve">during the first year of funding. </w:t>
      </w:r>
      <w:r w:rsidR="008D110D">
        <w:rPr>
          <w:rFonts w:ascii="Times New Roman" w:hAnsi="Times New Roman" w:cs="Times New Roman"/>
          <w:b/>
          <w:i/>
          <w:sz w:val="20"/>
          <w:szCs w:val="22"/>
          <w:highlight w:val="white"/>
        </w:rPr>
        <w:t xml:space="preserve"> </w:t>
      </w:r>
      <w:r w:rsidR="009E375C" w:rsidRPr="00CC43B0">
        <w:rPr>
          <w:rFonts w:ascii="Times New Roman" w:hAnsi="Times New Roman" w:cs="Times New Roman"/>
          <w:b/>
          <w:i/>
          <w:sz w:val="20"/>
          <w:szCs w:val="22"/>
          <w:highlight w:val="white"/>
        </w:rPr>
        <w:t>For sustainability purposes, the percent of support for this sala</w:t>
      </w:r>
      <w:r w:rsidRPr="00CC43B0">
        <w:rPr>
          <w:rFonts w:ascii="Times New Roman" w:hAnsi="Times New Roman" w:cs="Times New Roman"/>
          <w:b/>
          <w:i/>
          <w:sz w:val="20"/>
          <w:szCs w:val="22"/>
          <w:highlight w:val="white"/>
        </w:rPr>
        <w:t>ry must be decreased each year.)</w:t>
      </w:r>
    </w:p>
    <w:p w14:paraId="668BC853" w14:textId="77777777" w:rsidR="00FF2E8D" w:rsidRPr="006129BF" w:rsidRDefault="00FF2E8D" w:rsidP="006129BF">
      <w:pPr>
        <w:rPr>
          <w:rFonts w:ascii="Times New Roman" w:hAnsi="Times New Roman" w:cs="Times New Roman"/>
          <w:b/>
          <w:sz w:val="22"/>
          <w:szCs w:val="22"/>
          <w:highlight w:val="white"/>
        </w:rPr>
      </w:pPr>
    </w:p>
    <w:p w14:paraId="1B9102C7"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Licensed Mental Health Professional (LMHP) Salary Allowance</w:t>
      </w:r>
    </w:p>
    <w:p w14:paraId="252451FA"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Employed by District</w:t>
      </w:r>
      <w:r w:rsidR="00AF434B">
        <w:rPr>
          <w:rFonts w:ascii="Times New Roman" w:hAnsi="Times New Roman" w:cs="Times New Roman"/>
          <w:sz w:val="22"/>
          <w:szCs w:val="22"/>
          <w:highlight w:val="white"/>
        </w:rPr>
        <w:t xml:space="preserve"> ONLY</w:t>
      </w:r>
    </w:p>
    <w:p w14:paraId="7D69BACF"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Up to 100% of LMHP salary may be supported by the grant during the first year of funding. For sustainability purposes, the percent of support for this salary must be decreased each grant year.</w:t>
      </w:r>
    </w:p>
    <w:p w14:paraId="5C3092FB" w14:textId="286D60B3" w:rsidR="00FF2E8D" w:rsidRPr="00CC43B0" w:rsidRDefault="00CC43B0" w:rsidP="006129BF">
      <w:pPr>
        <w:rPr>
          <w:rFonts w:ascii="Times New Roman" w:hAnsi="Times New Roman" w:cs="Times New Roman"/>
          <w:b/>
          <w:i/>
          <w:sz w:val="20"/>
          <w:szCs w:val="22"/>
          <w:highlight w:val="white"/>
        </w:rPr>
      </w:pPr>
      <w:r w:rsidRPr="00CC43B0">
        <w:rPr>
          <w:rFonts w:ascii="Times New Roman" w:hAnsi="Times New Roman" w:cs="Times New Roman"/>
          <w:sz w:val="20"/>
          <w:szCs w:val="22"/>
          <w:highlight w:val="white"/>
        </w:rPr>
        <w:t>(</w:t>
      </w:r>
      <w:r w:rsidR="009E375C" w:rsidRPr="00CC43B0">
        <w:rPr>
          <w:rFonts w:ascii="Times New Roman" w:hAnsi="Times New Roman" w:cs="Times New Roman"/>
          <w:b/>
          <w:i/>
          <w:sz w:val="20"/>
          <w:szCs w:val="22"/>
          <w:highlight w:val="white"/>
        </w:rPr>
        <w:t xml:space="preserve">If the grantee chooses to contract </w:t>
      </w:r>
      <w:r w:rsidR="008D110D">
        <w:rPr>
          <w:rFonts w:ascii="Times New Roman" w:hAnsi="Times New Roman" w:cs="Times New Roman"/>
          <w:b/>
          <w:i/>
          <w:sz w:val="20"/>
          <w:szCs w:val="22"/>
          <w:highlight w:val="white"/>
        </w:rPr>
        <w:t xml:space="preserve">with </w:t>
      </w:r>
      <w:r w:rsidR="009E375C" w:rsidRPr="00CC43B0">
        <w:rPr>
          <w:rFonts w:ascii="Times New Roman" w:hAnsi="Times New Roman" w:cs="Times New Roman"/>
          <w:b/>
          <w:i/>
          <w:sz w:val="20"/>
          <w:szCs w:val="22"/>
          <w:highlight w:val="white"/>
        </w:rPr>
        <w:t>a mental health provider, the district must identify a district-employed SBHC Coordinator. Grant funds may not be used to support the</w:t>
      </w:r>
      <w:r w:rsidRPr="00CC43B0">
        <w:rPr>
          <w:rFonts w:ascii="Times New Roman" w:hAnsi="Times New Roman" w:cs="Times New Roman"/>
          <w:b/>
          <w:i/>
          <w:sz w:val="20"/>
          <w:szCs w:val="22"/>
          <w:highlight w:val="white"/>
        </w:rPr>
        <w:t xml:space="preserve"> salaries of outside providers.)</w:t>
      </w:r>
    </w:p>
    <w:p w14:paraId="4E8383B8" w14:textId="77777777" w:rsidR="00FF2E8D" w:rsidRPr="006129BF" w:rsidRDefault="00FF2E8D" w:rsidP="006129BF">
      <w:pPr>
        <w:rPr>
          <w:rFonts w:ascii="Times New Roman" w:hAnsi="Times New Roman" w:cs="Times New Roman"/>
          <w:sz w:val="22"/>
          <w:szCs w:val="22"/>
          <w:highlight w:val="white"/>
        </w:rPr>
      </w:pPr>
    </w:p>
    <w:p w14:paraId="26611033"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Support Staff for the School-Based Health Center Salary Allowance</w:t>
      </w:r>
    </w:p>
    <w:p w14:paraId="74B72CA5"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Employed by District</w:t>
      </w:r>
      <w:r w:rsidR="00AF434B">
        <w:rPr>
          <w:rFonts w:ascii="Times New Roman" w:hAnsi="Times New Roman" w:cs="Times New Roman"/>
          <w:sz w:val="22"/>
          <w:szCs w:val="22"/>
          <w:highlight w:val="white"/>
        </w:rPr>
        <w:t xml:space="preserve"> ONLY</w:t>
      </w:r>
    </w:p>
    <w:p w14:paraId="3238B805" w14:textId="14E7B88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 xml:space="preserve">Up to 100% of </w:t>
      </w:r>
      <w:r w:rsidR="00F34A78" w:rsidRPr="006129BF">
        <w:rPr>
          <w:rFonts w:ascii="Times New Roman" w:hAnsi="Times New Roman" w:cs="Times New Roman"/>
          <w:sz w:val="22"/>
          <w:szCs w:val="22"/>
          <w:highlight w:val="white"/>
        </w:rPr>
        <w:t>support,</w:t>
      </w:r>
      <w:r w:rsidRPr="006129BF">
        <w:rPr>
          <w:rFonts w:ascii="Times New Roman" w:hAnsi="Times New Roman" w:cs="Times New Roman"/>
          <w:sz w:val="22"/>
          <w:szCs w:val="22"/>
          <w:highlight w:val="white"/>
        </w:rPr>
        <w:t xml:space="preserve"> staff salary may be supported by the grant beginning the second year of funding. For sustainability purposes, the percent of support for this salary must be decreased each grant year.</w:t>
      </w:r>
    </w:p>
    <w:p w14:paraId="44F857E1" w14:textId="77777777" w:rsidR="00FF2E8D" w:rsidRPr="006129BF" w:rsidRDefault="00FF2E8D" w:rsidP="006129BF">
      <w:pPr>
        <w:rPr>
          <w:rFonts w:ascii="Times New Roman" w:hAnsi="Times New Roman" w:cs="Times New Roman"/>
          <w:b/>
          <w:i/>
          <w:sz w:val="22"/>
          <w:szCs w:val="22"/>
          <w:highlight w:val="white"/>
        </w:rPr>
      </w:pPr>
    </w:p>
    <w:p w14:paraId="06503832" w14:textId="0C955D22" w:rsidR="00FF2E8D" w:rsidRPr="006129BF" w:rsidRDefault="009E375C" w:rsidP="006129BF">
      <w:pPr>
        <w:rPr>
          <w:rFonts w:ascii="Times New Roman" w:hAnsi="Times New Roman" w:cs="Times New Roman"/>
          <w:b/>
          <w:i/>
          <w:sz w:val="22"/>
          <w:szCs w:val="22"/>
          <w:highlight w:val="white"/>
        </w:rPr>
      </w:pPr>
      <w:r w:rsidRPr="006129BF">
        <w:rPr>
          <w:rFonts w:ascii="Times New Roman" w:hAnsi="Times New Roman" w:cs="Times New Roman"/>
          <w:b/>
          <w:i/>
          <w:sz w:val="22"/>
          <w:szCs w:val="22"/>
          <w:highlight w:val="white"/>
        </w:rPr>
        <w:t xml:space="preserve">NOTE: Support staff has not been deemed necessary during the first year of funding, due to planning and site preparations. </w:t>
      </w:r>
      <w:r w:rsidR="008D110D">
        <w:rPr>
          <w:rFonts w:ascii="Times New Roman" w:hAnsi="Times New Roman" w:cs="Times New Roman"/>
          <w:b/>
          <w:i/>
          <w:sz w:val="22"/>
          <w:szCs w:val="22"/>
          <w:highlight w:val="white"/>
        </w:rPr>
        <w:t xml:space="preserve"> A g</w:t>
      </w:r>
      <w:r w:rsidRPr="006129BF">
        <w:rPr>
          <w:rFonts w:ascii="Times New Roman" w:hAnsi="Times New Roman" w:cs="Times New Roman"/>
          <w:b/>
          <w:i/>
          <w:sz w:val="22"/>
          <w:szCs w:val="22"/>
          <w:highlight w:val="white"/>
        </w:rPr>
        <w:t>rant funded support staff position is optional.</w:t>
      </w:r>
    </w:p>
    <w:p w14:paraId="4E888764" w14:textId="77777777" w:rsidR="00FF2E8D" w:rsidRPr="006129BF" w:rsidRDefault="00FF2E8D" w:rsidP="006129BF">
      <w:pPr>
        <w:rPr>
          <w:rFonts w:ascii="Times New Roman" w:hAnsi="Times New Roman" w:cs="Times New Roman"/>
          <w:b/>
          <w:i/>
          <w:sz w:val="22"/>
          <w:szCs w:val="22"/>
          <w:highlight w:val="white"/>
        </w:rPr>
      </w:pPr>
    </w:p>
    <w:p w14:paraId="66BEEE21" w14:textId="77777777" w:rsidR="00FF2E8D" w:rsidRPr="006129BF" w:rsidRDefault="009E375C" w:rsidP="006129BF">
      <w:pPr>
        <w:rPr>
          <w:rFonts w:ascii="Times New Roman" w:hAnsi="Times New Roman" w:cs="Times New Roman"/>
          <w:b/>
          <w:sz w:val="22"/>
          <w:szCs w:val="22"/>
          <w:highlight w:val="white"/>
        </w:rPr>
      </w:pPr>
      <w:r w:rsidRPr="006129BF">
        <w:rPr>
          <w:rFonts w:ascii="Times New Roman" w:hAnsi="Times New Roman" w:cs="Times New Roman"/>
          <w:b/>
          <w:sz w:val="22"/>
          <w:szCs w:val="22"/>
          <w:highlight w:val="white"/>
        </w:rPr>
        <w:t>Operating Expenses</w:t>
      </w:r>
    </w:p>
    <w:p w14:paraId="45C249EB" w14:textId="5576C88C"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lastRenderedPageBreak/>
        <w:t>Operation expenses are costs related to the daily ongoing operation of the health center (i.e., utilities, phone expenses, custodial services</w:t>
      </w:r>
      <w:r w:rsidR="008D110D">
        <w:rPr>
          <w:rFonts w:ascii="Times New Roman" w:hAnsi="Times New Roman" w:cs="Times New Roman"/>
          <w:sz w:val="22"/>
          <w:szCs w:val="22"/>
        </w:rPr>
        <w:t>).</w:t>
      </w:r>
    </w:p>
    <w:p w14:paraId="499AA5B8" w14:textId="5582B6AD" w:rsidR="00FF2E8D" w:rsidRDefault="00FF2E8D" w:rsidP="006129BF">
      <w:pPr>
        <w:rPr>
          <w:rFonts w:ascii="Times New Roman" w:hAnsi="Times New Roman" w:cs="Times New Roman"/>
          <w:sz w:val="22"/>
          <w:szCs w:val="22"/>
        </w:rPr>
      </w:pPr>
    </w:p>
    <w:p w14:paraId="12A6E404" w14:textId="77777777" w:rsidR="00F443EB" w:rsidRPr="006129BF" w:rsidRDefault="00F443EB" w:rsidP="006129BF">
      <w:pPr>
        <w:rPr>
          <w:rFonts w:ascii="Times New Roman" w:hAnsi="Times New Roman" w:cs="Times New Roman"/>
          <w:sz w:val="22"/>
          <w:szCs w:val="22"/>
        </w:rPr>
      </w:pPr>
    </w:p>
    <w:p w14:paraId="4CD46C85" w14:textId="77777777"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General Supplies</w:t>
      </w:r>
    </w:p>
    <w:p w14:paraId="0C53FAA5" w14:textId="77777777"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Any single item purchased for the SBHC for less than $1,000</w:t>
      </w:r>
    </w:p>
    <w:p w14:paraId="0CC334A2" w14:textId="77777777" w:rsidR="00FF2E8D" w:rsidRPr="006129BF" w:rsidRDefault="00FF2E8D" w:rsidP="006129BF">
      <w:pPr>
        <w:rPr>
          <w:rFonts w:ascii="Times New Roman" w:hAnsi="Times New Roman" w:cs="Times New Roman"/>
          <w:sz w:val="22"/>
          <w:szCs w:val="22"/>
          <w:highlight w:val="white"/>
        </w:rPr>
      </w:pPr>
    </w:p>
    <w:p w14:paraId="37C6D02B" w14:textId="77777777" w:rsidR="00FF2E8D" w:rsidRPr="006129BF" w:rsidRDefault="009E375C" w:rsidP="006129BF">
      <w:pPr>
        <w:rPr>
          <w:rFonts w:ascii="Times New Roman" w:hAnsi="Times New Roman" w:cs="Times New Roman"/>
          <w:sz w:val="22"/>
          <w:szCs w:val="22"/>
          <w:highlight w:val="white"/>
        </w:rPr>
      </w:pPr>
      <w:r w:rsidRPr="006129BF">
        <w:rPr>
          <w:rFonts w:ascii="Times New Roman" w:hAnsi="Times New Roman" w:cs="Times New Roman"/>
          <w:sz w:val="22"/>
          <w:szCs w:val="22"/>
          <w:highlight w:val="white"/>
        </w:rPr>
        <w:t>Training and Conference Fees</w:t>
      </w:r>
    </w:p>
    <w:p w14:paraId="612CC6A1" w14:textId="77777777"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Training and conference fees are costs related only to professional development for SBHC staff (i.e., conference registration fees for health center core team).</w:t>
      </w:r>
      <w:r w:rsidRPr="006129BF">
        <w:rPr>
          <w:rFonts w:ascii="Times New Roman" w:hAnsi="Times New Roman" w:cs="Times New Roman"/>
          <w:b/>
          <w:i/>
          <w:sz w:val="22"/>
          <w:szCs w:val="22"/>
        </w:rPr>
        <w:t xml:space="preserve"> </w:t>
      </w:r>
    </w:p>
    <w:p w14:paraId="0DCCF37F" w14:textId="77777777" w:rsidR="00FF2E8D" w:rsidRPr="006129BF" w:rsidRDefault="00FF2E8D" w:rsidP="006129BF">
      <w:pPr>
        <w:rPr>
          <w:rFonts w:ascii="Times New Roman" w:hAnsi="Times New Roman" w:cs="Times New Roman"/>
          <w:sz w:val="22"/>
          <w:szCs w:val="22"/>
        </w:rPr>
      </w:pPr>
    </w:p>
    <w:p w14:paraId="0AA5FCEC" w14:textId="77777777"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Indirect Costs</w:t>
      </w:r>
    </w:p>
    <w:p w14:paraId="1CE49C8A" w14:textId="287F181D"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 xml:space="preserve">Indirect costs are the expenses incurred by the district in administering or providing program services. School districts must </w:t>
      </w:r>
      <w:r w:rsidR="003310D6">
        <w:rPr>
          <w:rFonts w:ascii="Times New Roman" w:hAnsi="Times New Roman" w:cs="Times New Roman"/>
          <w:sz w:val="22"/>
          <w:szCs w:val="22"/>
        </w:rPr>
        <w:t>use the DESE approved Restricted</w:t>
      </w:r>
      <w:r w:rsidRPr="006129BF">
        <w:rPr>
          <w:rFonts w:ascii="Times New Roman" w:hAnsi="Times New Roman" w:cs="Times New Roman"/>
          <w:sz w:val="22"/>
          <w:szCs w:val="22"/>
        </w:rPr>
        <w:t xml:space="preserve"> Indirect Cost Rate</w:t>
      </w:r>
      <w:r w:rsidR="003310D6">
        <w:rPr>
          <w:rFonts w:ascii="Times New Roman" w:hAnsi="Times New Roman" w:cs="Times New Roman"/>
          <w:sz w:val="22"/>
          <w:szCs w:val="22"/>
        </w:rPr>
        <w:t>.</w:t>
      </w:r>
    </w:p>
    <w:p w14:paraId="09561375" w14:textId="77777777" w:rsidR="00FF2E8D" w:rsidRPr="006129BF" w:rsidRDefault="00FF2E8D" w:rsidP="006129BF">
      <w:pPr>
        <w:rPr>
          <w:rFonts w:ascii="Times New Roman" w:hAnsi="Times New Roman" w:cs="Times New Roman"/>
          <w:sz w:val="22"/>
          <w:szCs w:val="22"/>
        </w:rPr>
      </w:pPr>
    </w:p>
    <w:p w14:paraId="46352142"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b/>
          <w:sz w:val="22"/>
          <w:szCs w:val="22"/>
        </w:rPr>
        <w:t xml:space="preserve">TRAVEL </w:t>
      </w:r>
    </w:p>
    <w:p w14:paraId="7F49ABD4" w14:textId="77777777"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Instate Travel</w:t>
      </w:r>
    </w:p>
    <w:p w14:paraId="4851CF76" w14:textId="19BDD44B"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sz w:val="22"/>
          <w:szCs w:val="22"/>
        </w:rPr>
        <w:t xml:space="preserve">Any expense directly related to CSH and SBHC staff to travel </w:t>
      </w:r>
      <w:r w:rsidRPr="006129BF">
        <w:rPr>
          <w:rFonts w:ascii="Times New Roman" w:hAnsi="Times New Roman" w:cs="Times New Roman"/>
          <w:sz w:val="22"/>
          <w:szCs w:val="22"/>
          <w:u w:val="single"/>
        </w:rPr>
        <w:t>within the state</w:t>
      </w:r>
      <w:r w:rsidRPr="006129BF">
        <w:rPr>
          <w:rFonts w:ascii="Times New Roman" w:hAnsi="Times New Roman" w:cs="Times New Roman"/>
          <w:sz w:val="22"/>
          <w:szCs w:val="22"/>
        </w:rPr>
        <w:t xml:space="preserve"> of Arkansas to carry out CSH and SBHC duties and requirements (i.e., mileage, lodging, meals</w:t>
      </w:r>
      <w:r w:rsidR="008D110D">
        <w:rPr>
          <w:rFonts w:ascii="Times New Roman" w:hAnsi="Times New Roman" w:cs="Times New Roman"/>
          <w:sz w:val="22"/>
          <w:szCs w:val="22"/>
        </w:rPr>
        <w:t>).</w:t>
      </w:r>
    </w:p>
    <w:p w14:paraId="0590CDFE" w14:textId="77777777" w:rsidR="00FF2E8D" w:rsidRPr="006129BF" w:rsidRDefault="00FF2E8D" w:rsidP="006129BF">
      <w:pPr>
        <w:rPr>
          <w:rFonts w:ascii="Times New Roman" w:hAnsi="Times New Roman" w:cs="Times New Roman"/>
          <w:b/>
          <w:sz w:val="22"/>
          <w:szCs w:val="22"/>
        </w:rPr>
      </w:pPr>
    </w:p>
    <w:p w14:paraId="1F3B40DF" w14:textId="77777777"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Out-of-State Travel</w:t>
      </w:r>
    </w:p>
    <w:p w14:paraId="3F347C4F" w14:textId="2D287359"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sz w:val="22"/>
          <w:szCs w:val="22"/>
        </w:rPr>
        <w:t xml:space="preserve">Any expenses directly related to CSH and SBHC staff to travel </w:t>
      </w:r>
      <w:r w:rsidRPr="006129BF">
        <w:rPr>
          <w:rFonts w:ascii="Times New Roman" w:hAnsi="Times New Roman" w:cs="Times New Roman"/>
          <w:sz w:val="22"/>
          <w:szCs w:val="22"/>
          <w:u w:val="single"/>
        </w:rPr>
        <w:t>outside the state</w:t>
      </w:r>
      <w:r w:rsidRPr="006129BF">
        <w:rPr>
          <w:rFonts w:ascii="Times New Roman" w:hAnsi="Times New Roman" w:cs="Times New Roman"/>
          <w:sz w:val="22"/>
          <w:szCs w:val="22"/>
        </w:rPr>
        <w:t xml:space="preserve"> of Arkansas to carry out CSH and SBHC duties and requirements (i.e., mileage, lodging, airfare, meals</w:t>
      </w:r>
      <w:r w:rsidR="008D110D">
        <w:rPr>
          <w:rFonts w:ascii="Times New Roman" w:hAnsi="Times New Roman" w:cs="Times New Roman"/>
          <w:sz w:val="22"/>
          <w:szCs w:val="22"/>
        </w:rPr>
        <w:t>).</w:t>
      </w:r>
    </w:p>
    <w:p w14:paraId="5B91BF9C" w14:textId="77777777" w:rsidR="00FF2E8D" w:rsidRPr="006129BF" w:rsidRDefault="00FF2E8D" w:rsidP="006129BF">
      <w:pPr>
        <w:rPr>
          <w:rFonts w:ascii="Times New Roman" w:hAnsi="Times New Roman" w:cs="Times New Roman"/>
          <w:b/>
          <w:sz w:val="22"/>
          <w:szCs w:val="22"/>
        </w:rPr>
      </w:pPr>
    </w:p>
    <w:p w14:paraId="0170A682"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b/>
          <w:sz w:val="22"/>
          <w:szCs w:val="22"/>
        </w:rPr>
        <w:t>Equipment</w:t>
      </w:r>
    </w:p>
    <w:p w14:paraId="59B06CBE"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sz w:val="22"/>
          <w:szCs w:val="22"/>
        </w:rPr>
        <w:t>Any single item purchased for the SBHC.</w:t>
      </w:r>
    </w:p>
    <w:p w14:paraId="6048929C" w14:textId="77777777" w:rsidR="00FF2E8D" w:rsidRPr="006129BF" w:rsidRDefault="009E375C" w:rsidP="006129BF">
      <w:pPr>
        <w:rPr>
          <w:rFonts w:ascii="Times New Roman" w:hAnsi="Times New Roman" w:cs="Times New Roman"/>
          <w:b/>
          <w:i/>
          <w:sz w:val="22"/>
          <w:szCs w:val="22"/>
        </w:rPr>
      </w:pPr>
      <w:r w:rsidRPr="006129BF">
        <w:rPr>
          <w:rFonts w:ascii="Times New Roman" w:hAnsi="Times New Roman" w:cs="Times New Roman"/>
          <w:b/>
          <w:i/>
          <w:sz w:val="22"/>
          <w:szCs w:val="22"/>
        </w:rPr>
        <w:t>NOTE: Any single item exceeding $1,000.00 purchased with SBHC funds must be pre-approved by appropriate DESE program personnel. (All items presented on an approved budget are considered pre-approved.)</w:t>
      </w:r>
    </w:p>
    <w:p w14:paraId="5B2D4AF4" w14:textId="77777777" w:rsidR="00FF2E8D" w:rsidRPr="006129BF" w:rsidRDefault="00FF2E8D" w:rsidP="006129BF">
      <w:pPr>
        <w:rPr>
          <w:rFonts w:ascii="Times New Roman" w:hAnsi="Times New Roman" w:cs="Times New Roman"/>
          <w:b/>
          <w:sz w:val="22"/>
          <w:szCs w:val="22"/>
        </w:rPr>
      </w:pPr>
    </w:p>
    <w:p w14:paraId="73A15C23"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b/>
          <w:sz w:val="22"/>
          <w:szCs w:val="22"/>
        </w:rPr>
        <w:t xml:space="preserve">Contracted Services </w:t>
      </w:r>
    </w:p>
    <w:p w14:paraId="1058A154" w14:textId="4AB63EEB"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 xml:space="preserve">Payments to SBHC providers are discouraged. </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 xml:space="preserve">Contracted services are allowable, but must be considered a reasonable and qualified expense. </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This category includes all professional services purchased for the center</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for example, contractual services to renovate the facility, SBHC professional development speakers/trainings</w:t>
      </w:r>
      <w:r w:rsidR="008D110D">
        <w:rPr>
          <w:rFonts w:ascii="Times New Roman" w:hAnsi="Times New Roman" w:cs="Times New Roman"/>
          <w:sz w:val="22"/>
          <w:szCs w:val="22"/>
        </w:rPr>
        <w:t>)</w:t>
      </w:r>
      <w:r w:rsidRPr="006129BF">
        <w:rPr>
          <w:rFonts w:ascii="Times New Roman" w:hAnsi="Times New Roman" w:cs="Times New Roman"/>
          <w:sz w:val="22"/>
          <w:szCs w:val="22"/>
        </w:rPr>
        <w:t>.</w:t>
      </w:r>
    </w:p>
    <w:p w14:paraId="3331DBAC" w14:textId="77777777" w:rsidR="00FF2E8D" w:rsidRPr="006129BF" w:rsidRDefault="00FF2E8D" w:rsidP="006129BF">
      <w:pPr>
        <w:rPr>
          <w:rFonts w:ascii="Times New Roman" w:hAnsi="Times New Roman" w:cs="Times New Roman"/>
          <w:b/>
          <w:i/>
          <w:sz w:val="22"/>
          <w:szCs w:val="22"/>
        </w:rPr>
      </w:pPr>
    </w:p>
    <w:p w14:paraId="1AC52C41" w14:textId="412F4561"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b/>
          <w:i/>
          <w:sz w:val="22"/>
          <w:szCs w:val="22"/>
        </w:rPr>
        <w:t>NOTE: Any payment to SBHC partners with grant funds must be pre-approved by appropriate DESE program personnel. (</w:t>
      </w:r>
      <w:r w:rsidR="006B7E86">
        <w:rPr>
          <w:rFonts w:ascii="Times New Roman" w:hAnsi="Times New Roman" w:cs="Times New Roman"/>
          <w:b/>
          <w:i/>
          <w:sz w:val="22"/>
          <w:szCs w:val="22"/>
        </w:rPr>
        <w:t>The a</w:t>
      </w:r>
      <w:r w:rsidRPr="006129BF">
        <w:rPr>
          <w:rFonts w:ascii="Times New Roman" w:hAnsi="Times New Roman" w:cs="Times New Roman"/>
          <w:b/>
          <w:i/>
          <w:sz w:val="22"/>
          <w:szCs w:val="22"/>
        </w:rPr>
        <w:t>pplicant must clearly detail, in the budget justification</w:t>
      </w:r>
      <w:r w:rsidR="006B7E86">
        <w:rPr>
          <w:rFonts w:ascii="Times New Roman" w:hAnsi="Times New Roman" w:cs="Times New Roman"/>
          <w:b/>
          <w:i/>
          <w:sz w:val="22"/>
          <w:szCs w:val="22"/>
        </w:rPr>
        <w:t>,</w:t>
      </w:r>
      <w:r w:rsidRPr="006129BF">
        <w:rPr>
          <w:rFonts w:ascii="Times New Roman" w:hAnsi="Times New Roman" w:cs="Times New Roman"/>
          <w:b/>
          <w:i/>
          <w:sz w:val="22"/>
          <w:szCs w:val="22"/>
        </w:rPr>
        <w:t xml:space="preserve"> expected payments to the center partners and the planned services to be provided. </w:t>
      </w:r>
    </w:p>
    <w:p w14:paraId="193F7A21" w14:textId="77777777" w:rsidR="00FF2E8D" w:rsidRPr="006129BF" w:rsidRDefault="00FF2E8D" w:rsidP="006129BF">
      <w:pPr>
        <w:rPr>
          <w:rFonts w:ascii="Times New Roman" w:hAnsi="Times New Roman" w:cs="Times New Roman"/>
          <w:sz w:val="22"/>
          <w:szCs w:val="22"/>
        </w:rPr>
      </w:pPr>
    </w:p>
    <w:p w14:paraId="333D0687"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b/>
          <w:sz w:val="22"/>
          <w:szCs w:val="22"/>
        </w:rPr>
        <w:t xml:space="preserve">Allowable/Unallowable Expenses </w:t>
      </w:r>
    </w:p>
    <w:p w14:paraId="473027E8" w14:textId="12D15C9B"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 xml:space="preserve">Expenditures must follow state guidelines and must be clearly tied to the goals and objectives of the SBHC. </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 xml:space="preserve">Supporting documentation for expenditures is required. </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 xml:space="preserve">Examples of such documentation may include an APSCN (Arkansas Public School Computer Network) generated Expenditure Audit Trail Report, purchase orders, invoices with check numbers, payroll records, bank statements, etc. </w:t>
      </w:r>
    </w:p>
    <w:p w14:paraId="1D77D855" w14:textId="77777777" w:rsidR="00FF2E8D" w:rsidRPr="006129BF" w:rsidRDefault="00FF2E8D" w:rsidP="006129BF">
      <w:pPr>
        <w:spacing w:line="100" w:lineRule="auto"/>
        <w:rPr>
          <w:rFonts w:ascii="Times New Roman" w:hAnsi="Times New Roman" w:cs="Times New Roman"/>
          <w:sz w:val="22"/>
          <w:szCs w:val="22"/>
        </w:rPr>
      </w:pPr>
    </w:p>
    <w:p w14:paraId="19B301AF" w14:textId="77777777" w:rsidR="00FF2E8D" w:rsidRPr="006129BF" w:rsidRDefault="00FF2E8D" w:rsidP="006129BF">
      <w:pPr>
        <w:rPr>
          <w:rFonts w:ascii="Times New Roman" w:hAnsi="Times New Roman" w:cs="Times New Roman"/>
          <w:sz w:val="22"/>
          <w:szCs w:val="22"/>
        </w:rPr>
      </w:pPr>
    </w:p>
    <w:p w14:paraId="03545106" w14:textId="77777777" w:rsidR="00FF2E8D" w:rsidRPr="009D7F4B" w:rsidRDefault="009D7F4B" w:rsidP="00546BEB">
      <w:pPr>
        <w:ind w:left="270" w:hanging="270"/>
        <w:rPr>
          <w:rFonts w:ascii="Times New Roman" w:hAnsi="Times New Roman" w:cs="Times New Roman"/>
          <w:sz w:val="22"/>
          <w:szCs w:val="22"/>
          <w:u w:val="single"/>
        </w:rPr>
      </w:pPr>
      <w:r w:rsidRPr="009D7F4B">
        <w:rPr>
          <w:rFonts w:ascii="Times New Roman" w:hAnsi="Times New Roman" w:cs="Times New Roman"/>
          <w:sz w:val="22"/>
          <w:szCs w:val="22"/>
          <w:u w:val="single"/>
        </w:rPr>
        <w:t>Examples of</w:t>
      </w:r>
      <w:r w:rsidR="009E375C" w:rsidRPr="009D7F4B">
        <w:rPr>
          <w:rFonts w:ascii="Times New Roman" w:hAnsi="Times New Roman" w:cs="Times New Roman"/>
          <w:sz w:val="22"/>
          <w:szCs w:val="22"/>
          <w:u w:val="single"/>
        </w:rPr>
        <w:t xml:space="preserve"> </w:t>
      </w:r>
      <w:r w:rsidRPr="009D7F4B">
        <w:rPr>
          <w:rFonts w:ascii="Times New Roman" w:hAnsi="Times New Roman" w:cs="Times New Roman"/>
          <w:sz w:val="22"/>
          <w:szCs w:val="22"/>
          <w:u w:val="single"/>
        </w:rPr>
        <w:t>non-allowable expenditures</w:t>
      </w:r>
    </w:p>
    <w:p w14:paraId="54B4FA5E"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D</w:t>
      </w:r>
      <w:r w:rsidR="009E375C" w:rsidRPr="006129BF">
        <w:rPr>
          <w:rFonts w:ascii="Times New Roman" w:hAnsi="Times New Roman" w:cs="Times New Roman"/>
          <w:sz w:val="22"/>
          <w:szCs w:val="22"/>
        </w:rPr>
        <w:t>istrict level expenses, not directly or clearly related to CSH and the SBHC</w:t>
      </w:r>
    </w:p>
    <w:p w14:paraId="3DF5C1EA"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E</w:t>
      </w:r>
      <w:r w:rsidR="009E375C" w:rsidRPr="006129BF">
        <w:rPr>
          <w:rFonts w:ascii="Times New Roman" w:hAnsi="Times New Roman" w:cs="Times New Roman"/>
          <w:sz w:val="22"/>
          <w:szCs w:val="22"/>
        </w:rPr>
        <w:t>ntertainment (amusement, diversion, social activities)</w:t>
      </w:r>
    </w:p>
    <w:p w14:paraId="181D0FB8"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M</w:t>
      </w:r>
      <w:r w:rsidR="009E375C" w:rsidRPr="006129BF">
        <w:rPr>
          <w:rFonts w:ascii="Times New Roman" w:hAnsi="Times New Roman" w:cs="Times New Roman"/>
          <w:sz w:val="22"/>
          <w:szCs w:val="22"/>
        </w:rPr>
        <w:t>otorized or battery-powered vehicles</w:t>
      </w:r>
    </w:p>
    <w:p w14:paraId="2DF0B3ED"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lastRenderedPageBreak/>
        <w:t>G</w:t>
      </w:r>
      <w:r w:rsidR="009E375C" w:rsidRPr="006129BF">
        <w:rPr>
          <w:rFonts w:ascii="Times New Roman" w:hAnsi="Times New Roman" w:cs="Times New Roman"/>
          <w:sz w:val="22"/>
          <w:szCs w:val="22"/>
        </w:rPr>
        <w:t>ift cards</w:t>
      </w:r>
    </w:p>
    <w:p w14:paraId="063359C7"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L</w:t>
      </w:r>
      <w:r w:rsidR="009E375C" w:rsidRPr="006129BF">
        <w:rPr>
          <w:rFonts w:ascii="Times New Roman" w:hAnsi="Times New Roman" w:cs="Times New Roman"/>
          <w:sz w:val="22"/>
          <w:szCs w:val="22"/>
        </w:rPr>
        <w:t>obbying</w:t>
      </w:r>
    </w:p>
    <w:p w14:paraId="7B07D020"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T</w:t>
      </w:r>
      <w:r w:rsidR="009E375C" w:rsidRPr="006129BF">
        <w:rPr>
          <w:rFonts w:ascii="Times New Roman" w:hAnsi="Times New Roman" w:cs="Times New Roman"/>
          <w:sz w:val="22"/>
          <w:szCs w:val="22"/>
        </w:rPr>
        <w:t>ravel expenses for individuals not directly related to SBHC</w:t>
      </w:r>
    </w:p>
    <w:p w14:paraId="75C85B99"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G</w:t>
      </w:r>
      <w:r w:rsidR="009E375C" w:rsidRPr="006129BF">
        <w:rPr>
          <w:rFonts w:ascii="Times New Roman" w:hAnsi="Times New Roman" w:cs="Times New Roman"/>
          <w:sz w:val="22"/>
          <w:szCs w:val="22"/>
        </w:rPr>
        <w:t xml:space="preserve">rant writing services </w:t>
      </w:r>
    </w:p>
    <w:p w14:paraId="226F0614" w14:textId="77777777" w:rsidR="00FF2E8D" w:rsidRPr="006129BF"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S</w:t>
      </w:r>
      <w:r w:rsidR="009E375C" w:rsidRPr="006129BF">
        <w:rPr>
          <w:rFonts w:ascii="Times New Roman" w:hAnsi="Times New Roman" w:cs="Times New Roman"/>
          <w:sz w:val="22"/>
          <w:szCs w:val="22"/>
        </w:rPr>
        <w:t>easonal holiday décor</w:t>
      </w:r>
    </w:p>
    <w:p w14:paraId="1848ECBC" w14:textId="0B973305" w:rsidR="00FF2E8D" w:rsidRDefault="00546BEB"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L</w:t>
      </w:r>
      <w:r w:rsidR="009E375C" w:rsidRPr="006129BF">
        <w:rPr>
          <w:rFonts w:ascii="Times New Roman" w:hAnsi="Times New Roman" w:cs="Times New Roman"/>
          <w:sz w:val="22"/>
          <w:szCs w:val="22"/>
        </w:rPr>
        <w:t>andscaping</w:t>
      </w:r>
    </w:p>
    <w:p w14:paraId="428D0CA6" w14:textId="03AD07B9" w:rsidR="005E3AEE" w:rsidRPr="006129BF" w:rsidRDefault="005E3AEE" w:rsidP="00546BEB">
      <w:pPr>
        <w:numPr>
          <w:ilvl w:val="0"/>
          <w:numId w:val="19"/>
        </w:numPr>
        <w:rPr>
          <w:rFonts w:ascii="Times New Roman" w:hAnsi="Times New Roman" w:cs="Times New Roman"/>
          <w:sz w:val="22"/>
          <w:szCs w:val="22"/>
        </w:rPr>
      </w:pPr>
      <w:r>
        <w:rPr>
          <w:rFonts w:ascii="Times New Roman" w:hAnsi="Times New Roman" w:cs="Times New Roman"/>
          <w:sz w:val="22"/>
          <w:szCs w:val="22"/>
        </w:rPr>
        <w:t xml:space="preserve">Expenses </w:t>
      </w:r>
      <w:r w:rsidR="00296BB9">
        <w:rPr>
          <w:rFonts w:ascii="Times New Roman" w:hAnsi="Times New Roman" w:cs="Times New Roman"/>
          <w:sz w:val="22"/>
          <w:szCs w:val="22"/>
        </w:rPr>
        <w:t xml:space="preserve">occurring </w:t>
      </w:r>
      <w:r>
        <w:rPr>
          <w:rFonts w:ascii="Times New Roman" w:hAnsi="Times New Roman" w:cs="Times New Roman"/>
          <w:sz w:val="22"/>
          <w:szCs w:val="22"/>
        </w:rPr>
        <w:t>prior to grant award</w:t>
      </w:r>
    </w:p>
    <w:p w14:paraId="40AE9601" w14:textId="77777777" w:rsidR="00FF2E8D" w:rsidRPr="006129BF" w:rsidRDefault="00FF2E8D" w:rsidP="00546BEB">
      <w:pPr>
        <w:ind w:left="270" w:hanging="270"/>
        <w:rPr>
          <w:rFonts w:ascii="Times New Roman" w:hAnsi="Times New Roman" w:cs="Times New Roman"/>
          <w:sz w:val="22"/>
          <w:szCs w:val="22"/>
        </w:rPr>
      </w:pPr>
    </w:p>
    <w:p w14:paraId="04BD7690" w14:textId="77777777" w:rsidR="00FF2E8D" w:rsidRPr="009D7F4B" w:rsidRDefault="009D7F4B" w:rsidP="00546BEB">
      <w:pPr>
        <w:ind w:left="270" w:hanging="270"/>
        <w:rPr>
          <w:rFonts w:ascii="Times New Roman" w:hAnsi="Times New Roman" w:cs="Times New Roman"/>
          <w:sz w:val="22"/>
          <w:szCs w:val="22"/>
          <w:u w:val="single"/>
        </w:rPr>
      </w:pPr>
      <w:r w:rsidRPr="009D7F4B">
        <w:rPr>
          <w:rFonts w:ascii="Times New Roman" w:hAnsi="Times New Roman" w:cs="Times New Roman"/>
          <w:sz w:val="22"/>
          <w:szCs w:val="22"/>
          <w:u w:val="single"/>
        </w:rPr>
        <w:t>E</w:t>
      </w:r>
      <w:r w:rsidR="009E375C" w:rsidRPr="009D7F4B">
        <w:rPr>
          <w:rFonts w:ascii="Times New Roman" w:hAnsi="Times New Roman" w:cs="Times New Roman"/>
          <w:sz w:val="22"/>
          <w:szCs w:val="22"/>
          <w:u w:val="single"/>
        </w:rPr>
        <w:t>xample</w:t>
      </w:r>
      <w:r w:rsidRPr="009D7F4B">
        <w:rPr>
          <w:rFonts w:ascii="Times New Roman" w:hAnsi="Times New Roman" w:cs="Times New Roman"/>
          <w:sz w:val="22"/>
          <w:szCs w:val="22"/>
          <w:u w:val="single"/>
        </w:rPr>
        <w:t>s of allowable expenditures</w:t>
      </w:r>
    </w:p>
    <w:p w14:paraId="737A2FC0" w14:textId="48C17989" w:rsidR="00FF2E8D" w:rsidRPr="006129BF" w:rsidRDefault="00546BEB" w:rsidP="00546BEB">
      <w:pPr>
        <w:numPr>
          <w:ilvl w:val="0"/>
          <w:numId w:val="18"/>
        </w:numPr>
        <w:rPr>
          <w:rFonts w:ascii="Times New Roman" w:hAnsi="Times New Roman" w:cs="Times New Roman"/>
          <w:sz w:val="22"/>
          <w:szCs w:val="22"/>
        </w:rPr>
      </w:pPr>
      <w:r>
        <w:rPr>
          <w:rFonts w:ascii="Times New Roman" w:hAnsi="Times New Roman" w:cs="Times New Roman"/>
          <w:sz w:val="22"/>
          <w:szCs w:val="22"/>
        </w:rPr>
        <w:t>D</w:t>
      </w:r>
      <w:r w:rsidR="009E375C" w:rsidRPr="006129BF">
        <w:rPr>
          <w:rFonts w:ascii="Times New Roman" w:hAnsi="Times New Roman" w:cs="Times New Roman"/>
          <w:sz w:val="22"/>
          <w:szCs w:val="22"/>
        </w:rPr>
        <w:t xml:space="preserve">istrict SBHC </w:t>
      </w:r>
      <w:r w:rsidR="008D110D">
        <w:rPr>
          <w:rFonts w:ascii="Times New Roman" w:hAnsi="Times New Roman" w:cs="Times New Roman"/>
          <w:sz w:val="22"/>
          <w:szCs w:val="22"/>
        </w:rPr>
        <w:t>s</w:t>
      </w:r>
      <w:r w:rsidR="009E375C" w:rsidRPr="006129BF">
        <w:rPr>
          <w:rFonts w:ascii="Times New Roman" w:hAnsi="Times New Roman" w:cs="Times New Roman"/>
          <w:sz w:val="22"/>
          <w:szCs w:val="22"/>
        </w:rPr>
        <w:t>taff salaries</w:t>
      </w:r>
    </w:p>
    <w:p w14:paraId="3186D6DB" w14:textId="77777777" w:rsidR="00FF2E8D" w:rsidRPr="006129BF" w:rsidRDefault="00546BEB" w:rsidP="00546BEB">
      <w:pPr>
        <w:numPr>
          <w:ilvl w:val="0"/>
          <w:numId w:val="18"/>
        </w:numPr>
        <w:rPr>
          <w:rFonts w:ascii="Times New Roman" w:hAnsi="Times New Roman" w:cs="Times New Roman"/>
          <w:sz w:val="22"/>
          <w:szCs w:val="22"/>
        </w:rPr>
      </w:pPr>
      <w:r>
        <w:rPr>
          <w:rFonts w:ascii="Times New Roman" w:hAnsi="Times New Roman" w:cs="Times New Roman"/>
          <w:sz w:val="22"/>
          <w:szCs w:val="22"/>
        </w:rPr>
        <w:t>P</w:t>
      </w:r>
      <w:r w:rsidR="009E375C" w:rsidRPr="006129BF">
        <w:rPr>
          <w:rFonts w:ascii="Times New Roman" w:hAnsi="Times New Roman" w:cs="Times New Roman"/>
          <w:sz w:val="22"/>
          <w:szCs w:val="22"/>
        </w:rPr>
        <w:t>rofessional development activities relating to CSH, SBHC, SBMH</w:t>
      </w:r>
    </w:p>
    <w:p w14:paraId="1CED5E03" w14:textId="77777777" w:rsidR="00FF2E8D" w:rsidRPr="006129BF" w:rsidRDefault="00546BEB" w:rsidP="00546BEB">
      <w:pPr>
        <w:numPr>
          <w:ilvl w:val="0"/>
          <w:numId w:val="18"/>
        </w:numPr>
        <w:rPr>
          <w:rFonts w:ascii="Times New Roman" w:hAnsi="Times New Roman" w:cs="Times New Roman"/>
          <w:sz w:val="22"/>
          <w:szCs w:val="22"/>
        </w:rPr>
      </w:pPr>
      <w:r>
        <w:rPr>
          <w:rFonts w:ascii="Times New Roman" w:hAnsi="Times New Roman" w:cs="Times New Roman"/>
          <w:sz w:val="22"/>
          <w:szCs w:val="22"/>
        </w:rPr>
        <w:t>C</w:t>
      </w:r>
      <w:r w:rsidR="009E375C" w:rsidRPr="006129BF">
        <w:rPr>
          <w:rFonts w:ascii="Times New Roman" w:hAnsi="Times New Roman" w:cs="Times New Roman"/>
          <w:sz w:val="22"/>
          <w:szCs w:val="22"/>
        </w:rPr>
        <w:t>linic equipment</w:t>
      </w:r>
    </w:p>
    <w:p w14:paraId="593C5362" w14:textId="77777777" w:rsidR="00FF2E8D" w:rsidRPr="006129BF" w:rsidRDefault="00546BEB" w:rsidP="00546BEB">
      <w:pPr>
        <w:numPr>
          <w:ilvl w:val="0"/>
          <w:numId w:val="18"/>
        </w:numPr>
        <w:rPr>
          <w:rFonts w:ascii="Times New Roman" w:hAnsi="Times New Roman" w:cs="Times New Roman"/>
          <w:sz w:val="22"/>
          <w:szCs w:val="22"/>
        </w:rPr>
      </w:pPr>
      <w:r>
        <w:rPr>
          <w:rFonts w:ascii="Times New Roman" w:hAnsi="Times New Roman" w:cs="Times New Roman"/>
          <w:sz w:val="22"/>
          <w:szCs w:val="22"/>
        </w:rPr>
        <w:t>C</w:t>
      </w:r>
      <w:r w:rsidR="009E375C" w:rsidRPr="006129BF">
        <w:rPr>
          <w:rFonts w:ascii="Times New Roman" w:hAnsi="Times New Roman" w:cs="Times New Roman"/>
          <w:sz w:val="22"/>
          <w:szCs w:val="22"/>
        </w:rPr>
        <w:t>linic materials and supplies</w:t>
      </w:r>
    </w:p>
    <w:p w14:paraId="7A57BC93" w14:textId="77777777" w:rsidR="00FF2E8D" w:rsidRPr="006129BF" w:rsidRDefault="00546BEB" w:rsidP="00546BEB">
      <w:pPr>
        <w:numPr>
          <w:ilvl w:val="0"/>
          <w:numId w:val="18"/>
        </w:numPr>
        <w:rPr>
          <w:rFonts w:ascii="Times New Roman" w:hAnsi="Times New Roman" w:cs="Times New Roman"/>
          <w:sz w:val="22"/>
          <w:szCs w:val="22"/>
        </w:rPr>
      </w:pPr>
      <w:r>
        <w:rPr>
          <w:rFonts w:ascii="Times New Roman" w:hAnsi="Times New Roman" w:cs="Times New Roman"/>
          <w:sz w:val="22"/>
          <w:szCs w:val="22"/>
        </w:rPr>
        <w:t>P</w:t>
      </w:r>
      <w:r w:rsidR="009E375C" w:rsidRPr="006129BF">
        <w:rPr>
          <w:rFonts w:ascii="Times New Roman" w:hAnsi="Times New Roman" w:cs="Times New Roman"/>
          <w:sz w:val="22"/>
          <w:szCs w:val="22"/>
        </w:rPr>
        <w:t>romotional or marketing items (flags or banners)</w:t>
      </w:r>
    </w:p>
    <w:p w14:paraId="12EA5BC6" w14:textId="77777777" w:rsidR="00FF2E8D" w:rsidRPr="006129BF" w:rsidRDefault="00546BEB" w:rsidP="00546BEB">
      <w:pPr>
        <w:numPr>
          <w:ilvl w:val="0"/>
          <w:numId w:val="18"/>
        </w:numPr>
        <w:rPr>
          <w:rFonts w:ascii="Times New Roman" w:hAnsi="Times New Roman" w:cs="Times New Roman"/>
          <w:sz w:val="22"/>
          <w:szCs w:val="22"/>
        </w:rPr>
      </w:pPr>
      <w:r>
        <w:rPr>
          <w:rFonts w:ascii="Times New Roman" w:hAnsi="Times New Roman" w:cs="Times New Roman"/>
          <w:sz w:val="22"/>
          <w:szCs w:val="22"/>
        </w:rPr>
        <w:t>C</w:t>
      </w:r>
      <w:r w:rsidR="009E375C" w:rsidRPr="006129BF">
        <w:rPr>
          <w:rFonts w:ascii="Times New Roman" w:hAnsi="Times New Roman" w:cs="Times New Roman"/>
          <w:sz w:val="22"/>
          <w:szCs w:val="22"/>
        </w:rPr>
        <w:t>apital improvement</w:t>
      </w:r>
    </w:p>
    <w:p w14:paraId="43CF84E2" w14:textId="77777777" w:rsidR="00FF2E8D" w:rsidRPr="006129BF" w:rsidRDefault="00FF2E8D" w:rsidP="006129BF">
      <w:pPr>
        <w:rPr>
          <w:rFonts w:ascii="Times New Roman" w:hAnsi="Times New Roman" w:cs="Times New Roman"/>
          <w:sz w:val="22"/>
          <w:szCs w:val="22"/>
        </w:rPr>
      </w:pPr>
    </w:p>
    <w:p w14:paraId="0B29B6A9" w14:textId="77777777" w:rsidR="00FF2E8D" w:rsidRPr="006129BF" w:rsidRDefault="009E375C" w:rsidP="006129BF">
      <w:pPr>
        <w:rPr>
          <w:rFonts w:ascii="Times New Roman" w:hAnsi="Times New Roman" w:cs="Times New Roman"/>
          <w:b/>
          <w:i/>
          <w:sz w:val="22"/>
          <w:szCs w:val="22"/>
        </w:rPr>
      </w:pPr>
      <w:r w:rsidRPr="006129BF">
        <w:rPr>
          <w:rFonts w:ascii="Times New Roman" w:hAnsi="Times New Roman" w:cs="Times New Roman"/>
          <w:b/>
          <w:i/>
          <w:sz w:val="22"/>
          <w:szCs w:val="22"/>
        </w:rPr>
        <w:t xml:space="preserve">NOTE: This is NOT an all-inclusive list of allowable and non-allowable expenses. </w:t>
      </w:r>
    </w:p>
    <w:p w14:paraId="5A511BBA" w14:textId="77777777" w:rsidR="00FF2E8D" w:rsidRPr="006129BF" w:rsidRDefault="00FF2E8D" w:rsidP="006129BF">
      <w:pPr>
        <w:rPr>
          <w:rFonts w:ascii="Times New Roman" w:hAnsi="Times New Roman" w:cs="Times New Roman"/>
          <w:b/>
          <w:i/>
          <w:sz w:val="22"/>
          <w:szCs w:val="22"/>
        </w:rPr>
      </w:pPr>
    </w:p>
    <w:p w14:paraId="74A1A075" w14:textId="5A9B414A" w:rsidR="00FF2E8D" w:rsidRPr="006129BF" w:rsidRDefault="009E375C" w:rsidP="006129BF">
      <w:pPr>
        <w:pBdr>
          <w:top w:val="nil"/>
          <w:left w:val="nil"/>
          <w:bottom w:val="nil"/>
          <w:right w:val="nil"/>
          <w:between w:val="nil"/>
        </w:pBdr>
        <w:spacing w:after="200" w:line="276" w:lineRule="auto"/>
        <w:ind w:hanging="720"/>
        <w:rPr>
          <w:rFonts w:ascii="Times New Roman" w:hAnsi="Times New Roman" w:cs="Times New Roman"/>
          <w:i/>
          <w:color w:val="000000"/>
          <w:sz w:val="22"/>
          <w:szCs w:val="22"/>
        </w:rPr>
      </w:pPr>
      <w:r w:rsidRPr="006129BF">
        <w:rPr>
          <w:rFonts w:ascii="Times New Roman" w:hAnsi="Times New Roman" w:cs="Times New Roman"/>
          <w:b/>
          <w:i/>
          <w:sz w:val="22"/>
          <w:szCs w:val="22"/>
        </w:rPr>
        <w:t xml:space="preserve">           </w:t>
      </w:r>
      <w:r w:rsidR="008D110D">
        <w:rPr>
          <w:rFonts w:ascii="Times New Roman" w:hAnsi="Times New Roman" w:cs="Times New Roman"/>
          <w:b/>
          <w:i/>
          <w:sz w:val="22"/>
          <w:szCs w:val="22"/>
        </w:rPr>
        <w:t xml:space="preserve">  </w:t>
      </w:r>
      <w:r w:rsidRPr="006129BF">
        <w:rPr>
          <w:rFonts w:ascii="Times New Roman" w:hAnsi="Times New Roman" w:cs="Times New Roman"/>
          <w:i/>
          <w:color w:val="000000"/>
          <w:sz w:val="22"/>
          <w:szCs w:val="22"/>
        </w:rPr>
        <w:t xml:space="preserve">Changes that result in a 10% or greater deviation from any budgeted line item must be pre-approved in writing by the </w:t>
      </w:r>
      <w:r w:rsidRPr="006129BF">
        <w:rPr>
          <w:rFonts w:ascii="Times New Roman" w:hAnsi="Times New Roman" w:cs="Times New Roman"/>
          <w:i/>
          <w:sz w:val="22"/>
          <w:szCs w:val="22"/>
        </w:rPr>
        <w:t>DESE</w:t>
      </w:r>
      <w:r w:rsidRPr="006129BF">
        <w:rPr>
          <w:rFonts w:ascii="Times New Roman" w:hAnsi="Times New Roman" w:cs="Times New Roman"/>
          <w:i/>
          <w:color w:val="000000"/>
          <w:sz w:val="22"/>
          <w:szCs w:val="22"/>
        </w:rPr>
        <w:t xml:space="preserve"> GPC.</w:t>
      </w:r>
      <w:r w:rsidR="008D110D">
        <w:rPr>
          <w:rFonts w:ascii="Times New Roman" w:hAnsi="Times New Roman" w:cs="Times New Roman"/>
          <w:i/>
          <w:color w:val="000000"/>
          <w:sz w:val="22"/>
          <w:szCs w:val="22"/>
        </w:rPr>
        <w:t xml:space="preserve"> </w:t>
      </w:r>
      <w:r w:rsidRPr="006129BF">
        <w:rPr>
          <w:rFonts w:ascii="Times New Roman" w:hAnsi="Times New Roman" w:cs="Times New Roman"/>
          <w:i/>
          <w:color w:val="000000"/>
          <w:sz w:val="22"/>
          <w:szCs w:val="22"/>
        </w:rPr>
        <w:t xml:space="preserve"> All costs must be budgeted in the</w:t>
      </w:r>
      <w:r w:rsidR="00BD3EF0">
        <w:rPr>
          <w:rFonts w:ascii="Times New Roman" w:hAnsi="Times New Roman" w:cs="Times New Roman"/>
          <w:i/>
          <w:color w:val="000000"/>
          <w:sz w:val="22"/>
          <w:szCs w:val="22"/>
        </w:rPr>
        <w:t xml:space="preserve"> grant recipients approved application</w:t>
      </w:r>
      <w:r w:rsidRPr="006129BF">
        <w:rPr>
          <w:rFonts w:ascii="Times New Roman" w:hAnsi="Times New Roman" w:cs="Times New Roman"/>
          <w:i/>
          <w:color w:val="000000"/>
          <w:sz w:val="22"/>
          <w:szCs w:val="22"/>
        </w:rPr>
        <w:t xml:space="preserve"> to be eligible to be charged to the grant. </w:t>
      </w:r>
      <w:r w:rsidR="008D110D">
        <w:rPr>
          <w:rFonts w:ascii="Times New Roman" w:hAnsi="Times New Roman" w:cs="Times New Roman"/>
          <w:i/>
          <w:color w:val="000000"/>
          <w:sz w:val="22"/>
          <w:szCs w:val="22"/>
        </w:rPr>
        <w:t xml:space="preserve"> </w:t>
      </w:r>
      <w:r w:rsidRPr="006129BF">
        <w:rPr>
          <w:rFonts w:ascii="Times New Roman" w:hAnsi="Times New Roman" w:cs="Times New Roman"/>
          <w:i/>
          <w:color w:val="000000"/>
          <w:sz w:val="22"/>
          <w:szCs w:val="22"/>
        </w:rPr>
        <w:t>Only costs included in the approved budget will be reimbursed.</w:t>
      </w:r>
    </w:p>
    <w:p w14:paraId="7795AC4D" w14:textId="77777777" w:rsidR="00FF2E8D" w:rsidRPr="006129BF" w:rsidRDefault="009E375C" w:rsidP="006129BF">
      <w:pPr>
        <w:rPr>
          <w:rFonts w:ascii="Times New Roman" w:hAnsi="Times New Roman" w:cs="Times New Roman"/>
          <w:b/>
          <w:sz w:val="22"/>
          <w:szCs w:val="22"/>
        </w:rPr>
      </w:pPr>
      <w:r w:rsidRPr="006129BF">
        <w:rPr>
          <w:rFonts w:ascii="Times New Roman" w:hAnsi="Times New Roman" w:cs="Times New Roman"/>
          <w:b/>
          <w:sz w:val="22"/>
          <w:szCs w:val="22"/>
        </w:rPr>
        <w:t>Program Inventory</w:t>
      </w:r>
    </w:p>
    <w:p w14:paraId="43FFF34B" w14:textId="46D010AA"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 xml:space="preserve">All programs will maintain on-going inventory report forms to be submitted to the DESE annually. Forms will be provided after awards are announced. </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 xml:space="preserve">The inventory form should include all non-consumable items purchased with state SBHC grant funds. </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 xml:space="preserve">These non-consumable products include items that will last the life of the program and beyond. </w:t>
      </w:r>
    </w:p>
    <w:p w14:paraId="4D255EAF" w14:textId="77777777" w:rsidR="00FF2E8D" w:rsidRPr="006129BF" w:rsidRDefault="00FF2E8D" w:rsidP="006129BF">
      <w:pPr>
        <w:rPr>
          <w:rFonts w:ascii="Times New Roman" w:hAnsi="Times New Roman" w:cs="Times New Roman"/>
          <w:sz w:val="22"/>
          <w:szCs w:val="22"/>
        </w:rPr>
      </w:pPr>
    </w:p>
    <w:p w14:paraId="2DAE42A2" w14:textId="65152B7C"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sz w:val="22"/>
          <w:szCs w:val="22"/>
        </w:rPr>
        <w:t xml:space="preserve">Each item included on the program inventory must be permanently marked indicating the item was purchased by the SBHC grant unless marking would significantly impair the item. This is necessary to establish identity and ownership by the grantee. </w:t>
      </w:r>
    </w:p>
    <w:p w14:paraId="113EF947" w14:textId="77777777" w:rsidR="00FF2E8D" w:rsidRPr="006129BF" w:rsidRDefault="00FF2E8D" w:rsidP="006129BF">
      <w:pPr>
        <w:rPr>
          <w:rFonts w:ascii="Times New Roman" w:hAnsi="Times New Roman" w:cs="Times New Roman"/>
          <w:b/>
          <w:sz w:val="22"/>
          <w:szCs w:val="22"/>
          <w:u w:val="single"/>
        </w:rPr>
      </w:pPr>
    </w:p>
    <w:p w14:paraId="37EDC3A7" w14:textId="77777777" w:rsidR="00FF2E8D" w:rsidRPr="006129BF" w:rsidRDefault="00FF2E8D" w:rsidP="006129BF">
      <w:pPr>
        <w:rPr>
          <w:rFonts w:ascii="Times New Roman" w:hAnsi="Times New Roman" w:cs="Times New Roman"/>
          <w:b/>
          <w:sz w:val="22"/>
          <w:szCs w:val="22"/>
          <w:u w:val="single"/>
        </w:rPr>
      </w:pPr>
    </w:p>
    <w:p w14:paraId="3777B39D" w14:textId="77777777" w:rsidR="00FF2E8D" w:rsidRPr="006129BF" w:rsidRDefault="00EB0332" w:rsidP="006129BF">
      <w:pPr>
        <w:rPr>
          <w:rFonts w:ascii="Times New Roman" w:hAnsi="Times New Roman" w:cs="Times New Roman"/>
          <w:b/>
          <w:sz w:val="22"/>
          <w:szCs w:val="22"/>
        </w:rPr>
      </w:pPr>
      <w:r>
        <w:rPr>
          <w:rFonts w:ascii="Times New Roman" w:hAnsi="Times New Roman" w:cs="Times New Roman"/>
          <w:b/>
          <w:sz w:val="22"/>
          <w:szCs w:val="22"/>
          <w:u w:val="single"/>
        </w:rPr>
        <w:t>APPLICATION FORMATTING GUIDELINES</w:t>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p>
    <w:p w14:paraId="06324EA1" w14:textId="77777777" w:rsidR="00FF2E8D" w:rsidRPr="006129BF" w:rsidRDefault="009E375C" w:rsidP="009E4AF4">
      <w:pPr>
        <w:numPr>
          <w:ilvl w:val="0"/>
          <w:numId w:val="17"/>
        </w:numPr>
        <w:ind w:left="720"/>
        <w:rPr>
          <w:rFonts w:ascii="Times New Roman" w:hAnsi="Times New Roman" w:cs="Times New Roman"/>
          <w:sz w:val="22"/>
          <w:szCs w:val="22"/>
        </w:rPr>
      </w:pPr>
      <w:r w:rsidRPr="006129BF">
        <w:rPr>
          <w:rFonts w:ascii="Times New Roman" w:hAnsi="Times New Roman" w:cs="Times New Roman"/>
          <w:sz w:val="22"/>
          <w:szCs w:val="22"/>
        </w:rPr>
        <w:t>Complete and label each he</w:t>
      </w:r>
      <w:r w:rsidR="00BD3EF0">
        <w:rPr>
          <w:rFonts w:ascii="Times New Roman" w:hAnsi="Times New Roman" w:cs="Times New Roman"/>
          <w:sz w:val="22"/>
          <w:szCs w:val="22"/>
        </w:rPr>
        <w:t>ading section within the application narrative</w:t>
      </w:r>
      <w:r w:rsidRPr="006129BF">
        <w:rPr>
          <w:rFonts w:ascii="Times New Roman" w:hAnsi="Times New Roman" w:cs="Times New Roman"/>
          <w:sz w:val="22"/>
          <w:szCs w:val="22"/>
        </w:rPr>
        <w:t>.</w:t>
      </w:r>
    </w:p>
    <w:p w14:paraId="52FF19A1" w14:textId="793E2EE9" w:rsidR="00FF2E8D" w:rsidRPr="006129BF" w:rsidRDefault="002057F8" w:rsidP="009E4AF4">
      <w:pPr>
        <w:numPr>
          <w:ilvl w:val="0"/>
          <w:numId w:val="17"/>
        </w:numPr>
        <w:ind w:left="720"/>
        <w:rPr>
          <w:rFonts w:ascii="Times New Roman" w:hAnsi="Times New Roman" w:cs="Times New Roman"/>
          <w:sz w:val="22"/>
          <w:szCs w:val="22"/>
        </w:rPr>
      </w:pPr>
      <w:r>
        <w:rPr>
          <w:rFonts w:ascii="Times New Roman" w:hAnsi="Times New Roman" w:cs="Times New Roman"/>
          <w:sz w:val="22"/>
          <w:szCs w:val="22"/>
        </w:rPr>
        <w:t>Follow RFA</w:t>
      </w:r>
      <w:r w:rsidR="009E375C" w:rsidRPr="006129BF">
        <w:rPr>
          <w:rFonts w:ascii="Times New Roman" w:hAnsi="Times New Roman" w:cs="Times New Roman"/>
          <w:sz w:val="22"/>
          <w:szCs w:val="22"/>
        </w:rPr>
        <w:t xml:space="preserve"> outline.</w:t>
      </w:r>
    </w:p>
    <w:p w14:paraId="1F871699" w14:textId="78321693" w:rsidR="00FF2E8D" w:rsidRPr="006129BF" w:rsidRDefault="009E375C" w:rsidP="009E4AF4">
      <w:pPr>
        <w:numPr>
          <w:ilvl w:val="0"/>
          <w:numId w:val="17"/>
        </w:numPr>
        <w:ind w:left="720"/>
        <w:rPr>
          <w:rFonts w:ascii="Times New Roman" w:hAnsi="Times New Roman" w:cs="Times New Roman"/>
          <w:sz w:val="22"/>
          <w:szCs w:val="22"/>
        </w:rPr>
      </w:pPr>
      <w:r w:rsidRPr="006129BF">
        <w:rPr>
          <w:rFonts w:ascii="Times New Roman" w:hAnsi="Times New Roman" w:cs="Times New Roman"/>
          <w:sz w:val="22"/>
          <w:szCs w:val="22"/>
        </w:rPr>
        <w:t>Complete the Table of Contents</w:t>
      </w:r>
      <w:r w:rsidR="008D110D">
        <w:rPr>
          <w:rFonts w:ascii="Times New Roman" w:hAnsi="Times New Roman" w:cs="Times New Roman"/>
          <w:sz w:val="22"/>
          <w:szCs w:val="22"/>
        </w:rPr>
        <w:t>,</w:t>
      </w:r>
      <w:r w:rsidRPr="006129BF">
        <w:rPr>
          <w:rFonts w:ascii="Times New Roman" w:hAnsi="Times New Roman" w:cs="Times New Roman"/>
          <w:sz w:val="22"/>
          <w:szCs w:val="22"/>
        </w:rPr>
        <w:t xml:space="preserve"> including each component name and the appendices information.</w:t>
      </w:r>
    </w:p>
    <w:p w14:paraId="21B39F1B" w14:textId="34990023" w:rsidR="00036A0E" w:rsidRPr="00036A0E" w:rsidRDefault="00BD3EF0" w:rsidP="009E4AF4">
      <w:pPr>
        <w:numPr>
          <w:ilvl w:val="0"/>
          <w:numId w:val="17"/>
        </w:numPr>
        <w:ind w:left="720"/>
        <w:rPr>
          <w:rFonts w:ascii="Times New Roman" w:hAnsi="Times New Roman" w:cs="Times New Roman"/>
          <w:sz w:val="22"/>
          <w:szCs w:val="22"/>
        </w:rPr>
      </w:pPr>
      <w:r>
        <w:rPr>
          <w:rFonts w:ascii="Times New Roman" w:hAnsi="Times New Roman" w:cs="Times New Roman"/>
          <w:sz w:val="22"/>
          <w:szCs w:val="22"/>
        </w:rPr>
        <w:t>Limit the application</w:t>
      </w:r>
      <w:r w:rsidR="009E375C" w:rsidRPr="006129BF">
        <w:rPr>
          <w:rFonts w:ascii="Times New Roman" w:hAnsi="Times New Roman" w:cs="Times New Roman"/>
          <w:sz w:val="22"/>
          <w:szCs w:val="22"/>
        </w:rPr>
        <w:t xml:space="preserve"> narrative to ten (10) pages. (Narratives exceeding 10 pages will result in po</w:t>
      </w:r>
      <w:r w:rsidR="00172DF9">
        <w:rPr>
          <w:rFonts w:ascii="Times New Roman" w:hAnsi="Times New Roman" w:cs="Times New Roman"/>
          <w:sz w:val="22"/>
          <w:szCs w:val="22"/>
        </w:rPr>
        <w:t xml:space="preserve">int deduction). </w:t>
      </w:r>
      <w:r w:rsidR="008D110D">
        <w:rPr>
          <w:rFonts w:ascii="Times New Roman" w:hAnsi="Times New Roman" w:cs="Times New Roman"/>
          <w:sz w:val="22"/>
          <w:szCs w:val="22"/>
        </w:rPr>
        <w:t xml:space="preserve"> </w:t>
      </w:r>
      <w:r w:rsidR="00036A0E" w:rsidRPr="006129BF">
        <w:rPr>
          <w:rFonts w:ascii="Times New Roman" w:hAnsi="Times New Roman" w:cs="Times New Roman"/>
          <w:sz w:val="22"/>
          <w:szCs w:val="22"/>
        </w:rPr>
        <w:t>Single spacing is acceptable.</w:t>
      </w:r>
    </w:p>
    <w:p w14:paraId="43E5CE74" w14:textId="6CA70692" w:rsidR="00036A0E" w:rsidRPr="006129BF" w:rsidRDefault="00036A0E" w:rsidP="009E4AF4">
      <w:pPr>
        <w:numPr>
          <w:ilvl w:val="0"/>
          <w:numId w:val="17"/>
        </w:numPr>
        <w:ind w:left="720"/>
        <w:rPr>
          <w:rFonts w:ascii="Times New Roman" w:hAnsi="Times New Roman" w:cs="Times New Roman"/>
          <w:sz w:val="22"/>
          <w:szCs w:val="22"/>
        </w:rPr>
      </w:pPr>
      <w:r w:rsidRPr="006129BF">
        <w:rPr>
          <w:rFonts w:ascii="Times New Roman" w:hAnsi="Times New Roman" w:cs="Times New Roman"/>
          <w:sz w:val="22"/>
          <w:szCs w:val="22"/>
        </w:rPr>
        <w:t xml:space="preserve">The </w:t>
      </w:r>
      <w:r>
        <w:rPr>
          <w:rFonts w:ascii="Times New Roman" w:hAnsi="Times New Roman" w:cs="Times New Roman"/>
          <w:sz w:val="22"/>
          <w:szCs w:val="22"/>
        </w:rPr>
        <w:t>Applicant Information Form</w:t>
      </w:r>
      <w:r w:rsidRPr="006129BF">
        <w:rPr>
          <w:rFonts w:ascii="Times New Roman" w:hAnsi="Times New Roman" w:cs="Times New Roman"/>
          <w:sz w:val="22"/>
          <w:szCs w:val="22"/>
        </w:rPr>
        <w:t xml:space="preserve"> should be the firs</w:t>
      </w:r>
      <w:r>
        <w:rPr>
          <w:rFonts w:ascii="Times New Roman" w:hAnsi="Times New Roman" w:cs="Times New Roman"/>
          <w:sz w:val="22"/>
          <w:szCs w:val="22"/>
        </w:rPr>
        <w:t xml:space="preserve">t page presented on the application submission. </w:t>
      </w:r>
      <w:r w:rsidR="008D110D">
        <w:rPr>
          <w:rFonts w:ascii="Times New Roman" w:hAnsi="Times New Roman" w:cs="Times New Roman"/>
          <w:sz w:val="22"/>
          <w:szCs w:val="22"/>
        </w:rPr>
        <w:t xml:space="preserve"> </w:t>
      </w:r>
      <w:r w:rsidRPr="006129BF">
        <w:rPr>
          <w:rFonts w:ascii="Times New Roman" w:hAnsi="Times New Roman" w:cs="Times New Roman"/>
          <w:sz w:val="22"/>
          <w:szCs w:val="22"/>
        </w:rPr>
        <w:t>All identification information should be visible.</w:t>
      </w:r>
    </w:p>
    <w:p w14:paraId="2C343912" w14:textId="2FAE47E2" w:rsidR="00FF2E8D" w:rsidRPr="006129BF" w:rsidRDefault="00036A0E" w:rsidP="009E4AF4">
      <w:pPr>
        <w:numPr>
          <w:ilvl w:val="0"/>
          <w:numId w:val="17"/>
        </w:numPr>
        <w:ind w:left="720"/>
        <w:rPr>
          <w:rFonts w:ascii="Times New Roman" w:hAnsi="Times New Roman" w:cs="Times New Roman"/>
          <w:sz w:val="22"/>
          <w:szCs w:val="22"/>
        </w:rPr>
      </w:pPr>
      <w:r>
        <w:rPr>
          <w:rFonts w:ascii="Times New Roman" w:hAnsi="Times New Roman" w:cs="Times New Roman"/>
          <w:sz w:val="22"/>
          <w:szCs w:val="22"/>
        </w:rPr>
        <w:t>Number all pages, except the Application In</w:t>
      </w:r>
      <w:bookmarkStart w:id="2" w:name="_GoBack"/>
      <w:bookmarkEnd w:id="2"/>
      <w:r w:rsidRPr="00E8038A">
        <w:rPr>
          <w:rFonts w:ascii="Times New Roman" w:hAnsi="Times New Roman" w:cs="Times New Roman"/>
          <w:sz w:val="22"/>
          <w:szCs w:val="22"/>
        </w:rPr>
        <w:t>formation For</w:t>
      </w:r>
      <w:r w:rsidR="00D6749B" w:rsidRPr="00E8038A">
        <w:rPr>
          <w:rFonts w:ascii="Times New Roman" w:hAnsi="Times New Roman" w:cs="Times New Roman"/>
          <w:sz w:val="22"/>
          <w:szCs w:val="22"/>
        </w:rPr>
        <w:t>m</w:t>
      </w:r>
      <w:r w:rsidRPr="00E8038A">
        <w:rPr>
          <w:rFonts w:ascii="Times New Roman" w:hAnsi="Times New Roman" w:cs="Times New Roman"/>
          <w:sz w:val="22"/>
          <w:szCs w:val="22"/>
        </w:rPr>
        <w:t xml:space="preserve"> &amp;</w:t>
      </w:r>
      <w:r>
        <w:rPr>
          <w:rFonts w:ascii="Times New Roman" w:hAnsi="Times New Roman" w:cs="Times New Roman"/>
          <w:sz w:val="22"/>
          <w:szCs w:val="22"/>
        </w:rPr>
        <w:t xml:space="preserve"> Table of Contents page</w:t>
      </w:r>
      <w:r w:rsidR="008D110D">
        <w:rPr>
          <w:rFonts w:ascii="Times New Roman" w:hAnsi="Times New Roman" w:cs="Times New Roman"/>
          <w:sz w:val="22"/>
          <w:szCs w:val="22"/>
        </w:rPr>
        <w:t>.</w:t>
      </w:r>
    </w:p>
    <w:p w14:paraId="6A7E2FB1" w14:textId="77777777" w:rsidR="00FF2E8D" w:rsidRPr="006129BF" w:rsidRDefault="009E375C" w:rsidP="009E4AF4">
      <w:pPr>
        <w:numPr>
          <w:ilvl w:val="0"/>
          <w:numId w:val="17"/>
        </w:numPr>
        <w:ind w:left="720"/>
        <w:rPr>
          <w:rFonts w:ascii="Times New Roman" w:hAnsi="Times New Roman" w:cs="Times New Roman"/>
          <w:sz w:val="22"/>
          <w:szCs w:val="22"/>
        </w:rPr>
      </w:pPr>
      <w:r w:rsidRPr="006129BF">
        <w:rPr>
          <w:rFonts w:ascii="Times New Roman" w:hAnsi="Times New Roman" w:cs="Times New Roman"/>
          <w:sz w:val="22"/>
          <w:szCs w:val="22"/>
        </w:rPr>
        <w:t>Type the narrative using a 12-point Arial font.</w:t>
      </w:r>
    </w:p>
    <w:p w14:paraId="72515AA4" w14:textId="5EB3F04B" w:rsidR="00FF2E8D" w:rsidRDefault="009E375C" w:rsidP="009E4AF4">
      <w:pPr>
        <w:numPr>
          <w:ilvl w:val="0"/>
          <w:numId w:val="17"/>
        </w:numPr>
        <w:ind w:left="720"/>
        <w:rPr>
          <w:rFonts w:ascii="Times New Roman" w:hAnsi="Times New Roman" w:cs="Times New Roman"/>
          <w:sz w:val="22"/>
          <w:szCs w:val="22"/>
        </w:rPr>
      </w:pPr>
      <w:r w:rsidRPr="006129BF">
        <w:rPr>
          <w:rFonts w:ascii="Times New Roman" w:hAnsi="Times New Roman" w:cs="Times New Roman"/>
          <w:sz w:val="22"/>
          <w:szCs w:val="22"/>
        </w:rPr>
        <w:t>Type the narrative using 1” margins</w:t>
      </w:r>
      <w:r w:rsidR="008D110D">
        <w:rPr>
          <w:rFonts w:ascii="Times New Roman" w:hAnsi="Times New Roman" w:cs="Times New Roman"/>
          <w:sz w:val="22"/>
          <w:szCs w:val="22"/>
        </w:rPr>
        <w:t>.</w:t>
      </w:r>
    </w:p>
    <w:p w14:paraId="75474761" w14:textId="2F83A1C1" w:rsidR="008508EC" w:rsidRDefault="008508EC" w:rsidP="009E4AF4">
      <w:pPr>
        <w:ind w:left="720"/>
        <w:rPr>
          <w:rFonts w:ascii="Times New Roman" w:hAnsi="Times New Roman" w:cs="Times New Roman"/>
          <w:sz w:val="22"/>
          <w:szCs w:val="22"/>
        </w:rPr>
      </w:pPr>
    </w:p>
    <w:p w14:paraId="67E12C3F" w14:textId="3BD60B21" w:rsidR="00F443EB" w:rsidRDefault="00F443EB" w:rsidP="009E4AF4">
      <w:pPr>
        <w:ind w:left="720"/>
        <w:rPr>
          <w:rFonts w:ascii="Times New Roman" w:hAnsi="Times New Roman" w:cs="Times New Roman"/>
          <w:sz w:val="22"/>
          <w:szCs w:val="22"/>
        </w:rPr>
      </w:pPr>
    </w:p>
    <w:p w14:paraId="1D75BD0B" w14:textId="70CD7786" w:rsidR="00F443EB" w:rsidRDefault="00F443EB" w:rsidP="008508EC">
      <w:pPr>
        <w:ind w:left="1440"/>
        <w:rPr>
          <w:rFonts w:ascii="Times New Roman" w:hAnsi="Times New Roman" w:cs="Times New Roman"/>
          <w:sz w:val="22"/>
          <w:szCs w:val="22"/>
        </w:rPr>
      </w:pPr>
    </w:p>
    <w:p w14:paraId="156F30DD" w14:textId="12EF8556" w:rsidR="00F443EB" w:rsidRDefault="00F443EB" w:rsidP="008508EC">
      <w:pPr>
        <w:ind w:left="1440"/>
        <w:rPr>
          <w:rFonts w:ascii="Times New Roman" w:hAnsi="Times New Roman" w:cs="Times New Roman"/>
          <w:sz w:val="22"/>
          <w:szCs w:val="22"/>
        </w:rPr>
      </w:pPr>
    </w:p>
    <w:p w14:paraId="09DAF848" w14:textId="69C4854D" w:rsidR="00F443EB" w:rsidRDefault="00F443EB" w:rsidP="008508EC">
      <w:pPr>
        <w:ind w:left="1440"/>
        <w:rPr>
          <w:rFonts w:ascii="Times New Roman" w:hAnsi="Times New Roman" w:cs="Times New Roman"/>
          <w:sz w:val="22"/>
          <w:szCs w:val="22"/>
        </w:rPr>
      </w:pPr>
    </w:p>
    <w:p w14:paraId="333AC0CD" w14:textId="77777777" w:rsidR="00F443EB" w:rsidRDefault="00F443EB" w:rsidP="008508EC">
      <w:pPr>
        <w:ind w:left="1440"/>
        <w:rPr>
          <w:rFonts w:ascii="Times New Roman" w:hAnsi="Times New Roman" w:cs="Times New Roman"/>
          <w:sz w:val="22"/>
          <w:szCs w:val="22"/>
        </w:rPr>
      </w:pPr>
    </w:p>
    <w:p w14:paraId="0259C04F" w14:textId="77777777" w:rsidR="005E3AEE" w:rsidRPr="00C76FDD" w:rsidRDefault="005E3AEE" w:rsidP="008508EC">
      <w:pPr>
        <w:ind w:left="1440"/>
        <w:rPr>
          <w:rFonts w:ascii="Times New Roman" w:hAnsi="Times New Roman" w:cs="Times New Roman"/>
          <w:sz w:val="22"/>
          <w:szCs w:val="22"/>
        </w:rPr>
      </w:pPr>
    </w:p>
    <w:p w14:paraId="360F2ACF" w14:textId="77777777" w:rsidR="00FF2E8D" w:rsidRPr="00AF434B" w:rsidRDefault="00F82665" w:rsidP="006129BF">
      <w:pPr>
        <w:pBdr>
          <w:top w:val="nil"/>
          <w:left w:val="nil"/>
          <w:bottom w:val="nil"/>
          <w:right w:val="nil"/>
          <w:between w:val="nil"/>
        </w:pBdr>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 xml:space="preserve">SBHC </w:t>
      </w:r>
      <w:r w:rsidR="00AF434B" w:rsidRPr="00AF434B">
        <w:rPr>
          <w:rFonts w:ascii="Times New Roman" w:hAnsi="Times New Roman" w:cs="Times New Roman"/>
          <w:b/>
          <w:color w:val="000000"/>
          <w:sz w:val="22"/>
          <w:szCs w:val="22"/>
          <w:u w:val="single"/>
        </w:rPr>
        <w:t xml:space="preserve">PROGRAM </w:t>
      </w:r>
      <w:r>
        <w:rPr>
          <w:rFonts w:ascii="Times New Roman" w:hAnsi="Times New Roman" w:cs="Times New Roman"/>
          <w:b/>
          <w:color w:val="000000"/>
          <w:sz w:val="22"/>
          <w:szCs w:val="22"/>
          <w:u w:val="single"/>
        </w:rPr>
        <w:t xml:space="preserve">STATE </w:t>
      </w:r>
      <w:r w:rsidR="00AF434B" w:rsidRPr="00AF434B">
        <w:rPr>
          <w:rFonts w:ascii="Times New Roman" w:hAnsi="Times New Roman" w:cs="Times New Roman"/>
          <w:b/>
          <w:color w:val="000000"/>
          <w:sz w:val="22"/>
          <w:szCs w:val="22"/>
          <w:u w:val="single"/>
        </w:rPr>
        <w:t>CONTACTS</w:t>
      </w:r>
      <w:r w:rsidR="00AF434B">
        <w:rPr>
          <w:rFonts w:ascii="Times New Roman" w:hAnsi="Times New Roman" w:cs="Times New Roman"/>
          <w:b/>
          <w:color w:val="000000"/>
          <w:sz w:val="22"/>
          <w:szCs w:val="22"/>
          <w:u w:val="single"/>
        </w:rPr>
        <w:tab/>
      </w:r>
      <w:r w:rsidR="00AF434B">
        <w:rPr>
          <w:rFonts w:ascii="Times New Roman" w:hAnsi="Times New Roman" w:cs="Times New Roman"/>
          <w:b/>
          <w:color w:val="000000"/>
          <w:sz w:val="22"/>
          <w:szCs w:val="22"/>
          <w:u w:val="single"/>
        </w:rPr>
        <w:tab/>
      </w:r>
      <w:r w:rsidR="00AF434B">
        <w:rPr>
          <w:rFonts w:ascii="Times New Roman" w:hAnsi="Times New Roman" w:cs="Times New Roman"/>
          <w:b/>
          <w:color w:val="000000"/>
          <w:sz w:val="22"/>
          <w:szCs w:val="22"/>
          <w:u w:val="single"/>
        </w:rPr>
        <w:tab/>
      </w:r>
      <w:r w:rsidR="00AF434B">
        <w:rPr>
          <w:rFonts w:ascii="Times New Roman" w:hAnsi="Times New Roman" w:cs="Times New Roman"/>
          <w:b/>
          <w:color w:val="000000"/>
          <w:sz w:val="22"/>
          <w:szCs w:val="22"/>
          <w:u w:val="single"/>
        </w:rPr>
        <w:tab/>
      </w:r>
      <w:r w:rsidR="00AF434B">
        <w:rPr>
          <w:rFonts w:ascii="Times New Roman" w:hAnsi="Times New Roman" w:cs="Times New Roman"/>
          <w:b/>
          <w:color w:val="000000"/>
          <w:sz w:val="22"/>
          <w:szCs w:val="22"/>
          <w:u w:val="single"/>
        </w:rPr>
        <w:tab/>
      </w:r>
      <w:r w:rsidR="00AF434B">
        <w:rPr>
          <w:rFonts w:ascii="Times New Roman" w:hAnsi="Times New Roman" w:cs="Times New Roman"/>
          <w:b/>
          <w:color w:val="000000"/>
          <w:sz w:val="22"/>
          <w:szCs w:val="22"/>
          <w:u w:val="single"/>
        </w:rPr>
        <w:tab/>
      </w:r>
      <w:r w:rsidR="00AF434B">
        <w:rPr>
          <w:rFonts w:ascii="Times New Roman" w:hAnsi="Times New Roman" w:cs="Times New Roman"/>
          <w:b/>
          <w:color w:val="000000"/>
          <w:sz w:val="22"/>
          <w:szCs w:val="22"/>
          <w:u w:val="single"/>
        </w:rPr>
        <w:tab/>
      </w:r>
    </w:p>
    <w:p w14:paraId="7EEA09F5" w14:textId="77777777" w:rsidR="00FF2E8D" w:rsidRPr="006129BF" w:rsidRDefault="009E375C" w:rsidP="006129BF">
      <w:pPr>
        <w:pBdr>
          <w:top w:val="nil"/>
          <w:left w:val="nil"/>
          <w:bottom w:val="nil"/>
          <w:right w:val="nil"/>
          <w:between w:val="nil"/>
        </w:pBdr>
        <w:rPr>
          <w:rFonts w:ascii="Times New Roman" w:hAnsi="Times New Roman" w:cs="Times New Roman"/>
          <w:b/>
          <w:color w:val="000000"/>
          <w:sz w:val="22"/>
          <w:szCs w:val="22"/>
        </w:rPr>
      </w:pPr>
      <w:r w:rsidRPr="006129BF">
        <w:rPr>
          <w:rFonts w:ascii="Times New Roman" w:hAnsi="Times New Roman" w:cs="Times New Roman"/>
          <w:b/>
          <w:color w:val="000000"/>
          <w:sz w:val="22"/>
          <w:szCs w:val="22"/>
        </w:rPr>
        <w:t xml:space="preserve"> </w:t>
      </w:r>
    </w:p>
    <w:p w14:paraId="738CF622" w14:textId="77777777" w:rsidR="00AF434B" w:rsidRDefault="00AF434B" w:rsidP="006129BF">
      <w:pPr>
        <w:pBdr>
          <w:top w:val="nil"/>
          <w:left w:val="nil"/>
          <w:bottom w:val="nil"/>
          <w:right w:val="nil"/>
          <w:between w:val="nil"/>
        </w:pBdr>
        <w:rPr>
          <w:rFonts w:ascii="Times New Roman" w:hAnsi="Times New Roman" w:cs="Times New Roman"/>
          <w:b/>
          <w:color w:val="000000"/>
          <w:sz w:val="22"/>
          <w:szCs w:val="22"/>
        </w:rPr>
        <w:sectPr w:rsidR="00AF434B">
          <w:footerReference w:type="even" r:id="rId15"/>
          <w:footerReference w:type="default" r:id="rId16"/>
          <w:pgSz w:w="12240" w:h="15840"/>
          <w:pgMar w:top="1440" w:right="1440" w:bottom="1440" w:left="1440" w:header="720" w:footer="720" w:gutter="0"/>
          <w:pgNumType w:start="0"/>
          <w:cols w:space="720"/>
          <w:titlePg/>
        </w:sectPr>
      </w:pPr>
    </w:p>
    <w:p w14:paraId="01CB798E" w14:textId="77777777" w:rsidR="00AF434B"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b/>
          <w:color w:val="000000"/>
          <w:sz w:val="22"/>
          <w:szCs w:val="22"/>
        </w:rPr>
        <w:t>Grant Administration/Finance</w:t>
      </w:r>
    </w:p>
    <w:p w14:paraId="7602F228" w14:textId="77777777" w:rsidR="00AF434B" w:rsidRDefault="00AF434B" w:rsidP="006129BF">
      <w:pPr>
        <w:pBdr>
          <w:top w:val="nil"/>
          <w:left w:val="nil"/>
          <w:bottom w:val="nil"/>
          <w:right w:val="nil"/>
          <w:between w:val="nil"/>
        </w:pBdr>
        <w:rPr>
          <w:rFonts w:ascii="Times New Roman" w:hAnsi="Times New Roman" w:cs="Times New Roman"/>
          <w:color w:val="000000"/>
          <w:sz w:val="22"/>
          <w:szCs w:val="22"/>
        </w:rPr>
      </w:pPr>
      <w:r>
        <w:rPr>
          <w:rFonts w:ascii="Times New Roman" w:hAnsi="Times New Roman" w:cs="Times New Roman"/>
          <w:color w:val="000000"/>
          <w:sz w:val="22"/>
          <w:szCs w:val="22"/>
        </w:rPr>
        <w:t>Brittany Rogers, BS</w:t>
      </w:r>
    </w:p>
    <w:p w14:paraId="6A10E3DD" w14:textId="77777777" w:rsidR="00FF2E8D" w:rsidRPr="006129BF" w:rsidRDefault="006257B7" w:rsidP="006129BF">
      <w:pPr>
        <w:pBdr>
          <w:top w:val="nil"/>
          <w:left w:val="nil"/>
          <w:bottom w:val="nil"/>
          <w:right w:val="nil"/>
          <w:between w:val="nil"/>
        </w:pBdr>
        <w:rPr>
          <w:rFonts w:ascii="Times New Roman" w:hAnsi="Times New Roman" w:cs="Times New Roman"/>
          <w:color w:val="000000"/>
          <w:sz w:val="22"/>
          <w:szCs w:val="22"/>
        </w:rPr>
      </w:pPr>
      <w:hyperlink r:id="rId17">
        <w:r w:rsidR="009E375C" w:rsidRPr="006129BF">
          <w:rPr>
            <w:rFonts w:ascii="Times New Roman" w:eastAsia="Open Sans" w:hAnsi="Times New Roman" w:cs="Times New Roman"/>
            <w:color w:val="0000FF"/>
            <w:sz w:val="22"/>
            <w:szCs w:val="22"/>
            <w:u w:val="single"/>
          </w:rPr>
          <w:t>Brittany.Rogers@arkansas.gov</w:t>
        </w:r>
      </w:hyperlink>
      <w:r w:rsidR="009E375C" w:rsidRPr="006129BF">
        <w:rPr>
          <w:rFonts w:ascii="Times New Roman" w:eastAsia="Open Sans" w:hAnsi="Times New Roman" w:cs="Times New Roman"/>
          <w:color w:val="000000"/>
          <w:sz w:val="22"/>
          <w:szCs w:val="22"/>
        </w:rPr>
        <w:t xml:space="preserve"> </w:t>
      </w:r>
    </w:p>
    <w:p w14:paraId="25028574" w14:textId="77777777" w:rsidR="00FF2E8D" w:rsidRPr="006129BF"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color w:val="000000"/>
          <w:sz w:val="22"/>
          <w:szCs w:val="22"/>
        </w:rPr>
        <w:t>501-683-3604</w:t>
      </w:r>
    </w:p>
    <w:p w14:paraId="6CC689C1" w14:textId="77777777" w:rsidR="00FF2E8D" w:rsidRPr="006129BF" w:rsidRDefault="00FF2E8D" w:rsidP="006129BF">
      <w:pPr>
        <w:pBdr>
          <w:top w:val="nil"/>
          <w:left w:val="nil"/>
          <w:bottom w:val="nil"/>
          <w:right w:val="nil"/>
          <w:between w:val="nil"/>
        </w:pBdr>
        <w:rPr>
          <w:rFonts w:ascii="Times New Roman" w:hAnsi="Times New Roman" w:cs="Times New Roman"/>
          <w:b/>
          <w:color w:val="000000"/>
          <w:sz w:val="22"/>
          <w:szCs w:val="22"/>
        </w:rPr>
      </w:pPr>
    </w:p>
    <w:p w14:paraId="179FB06B" w14:textId="77777777" w:rsidR="00AF434B" w:rsidRDefault="00AF434B" w:rsidP="006129BF">
      <w:pPr>
        <w:pBdr>
          <w:top w:val="nil"/>
          <w:left w:val="nil"/>
          <w:bottom w:val="nil"/>
          <w:right w:val="nil"/>
          <w:between w:val="nil"/>
        </w:pBdr>
        <w:rPr>
          <w:rFonts w:ascii="Times New Roman" w:hAnsi="Times New Roman" w:cs="Times New Roman"/>
          <w:b/>
          <w:color w:val="000000"/>
          <w:sz w:val="22"/>
          <w:szCs w:val="22"/>
        </w:rPr>
      </w:pPr>
      <w:r>
        <w:rPr>
          <w:rFonts w:ascii="Times New Roman" w:hAnsi="Times New Roman" w:cs="Times New Roman"/>
          <w:b/>
          <w:color w:val="000000"/>
          <w:sz w:val="22"/>
          <w:szCs w:val="22"/>
        </w:rPr>
        <w:t>Medical</w:t>
      </w:r>
      <w:r w:rsidR="009E375C" w:rsidRPr="006129BF">
        <w:rPr>
          <w:rFonts w:ascii="Times New Roman" w:hAnsi="Times New Roman" w:cs="Times New Roman"/>
          <w:b/>
          <w:color w:val="000000"/>
          <w:sz w:val="22"/>
          <w:szCs w:val="22"/>
        </w:rPr>
        <w:t xml:space="preserve"> Health Services</w:t>
      </w:r>
    </w:p>
    <w:p w14:paraId="6CBAECD6" w14:textId="1A4B6F8A" w:rsidR="00482F94"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sz w:val="22"/>
          <w:szCs w:val="22"/>
        </w:rPr>
        <w:t>Crystal Brown</w:t>
      </w:r>
      <w:r w:rsidR="00AF434B">
        <w:rPr>
          <w:rFonts w:ascii="Times New Roman" w:hAnsi="Times New Roman" w:cs="Times New Roman"/>
          <w:color w:val="000000"/>
          <w:sz w:val="22"/>
          <w:szCs w:val="22"/>
        </w:rPr>
        <w:t>, RN</w:t>
      </w:r>
    </w:p>
    <w:p w14:paraId="5B02BA74" w14:textId="68388201" w:rsidR="00F16233" w:rsidRPr="00482F94" w:rsidRDefault="006257B7" w:rsidP="006129BF">
      <w:pPr>
        <w:pBdr>
          <w:top w:val="nil"/>
          <w:left w:val="nil"/>
          <w:bottom w:val="nil"/>
          <w:right w:val="nil"/>
          <w:between w:val="nil"/>
        </w:pBdr>
        <w:rPr>
          <w:rFonts w:ascii="Times New Roman" w:hAnsi="Times New Roman" w:cs="Times New Roman"/>
          <w:color w:val="000000"/>
          <w:sz w:val="22"/>
          <w:szCs w:val="22"/>
        </w:rPr>
      </w:pPr>
      <w:hyperlink r:id="rId18" w:history="1">
        <w:r w:rsidR="00A01DE9" w:rsidRPr="007D0B02">
          <w:rPr>
            <w:rStyle w:val="Hyperlink"/>
            <w:rFonts w:ascii="Times New Roman" w:hAnsi="Times New Roman" w:cs="Times New Roman"/>
            <w:sz w:val="22"/>
            <w:szCs w:val="22"/>
          </w:rPr>
          <w:t>Crystal.Brown@arkansas.gov</w:t>
        </w:r>
      </w:hyperlink>
      <w:r w:rsidR="00A01DE9">
        <w:rPr>
          <w:rFonts w:ascii="Times New Roman" w:hAnsi="Times New Roman" w:cs="Times New Roman"/>
          <w:color w:val="000000"/>
          <w:sz w:val="22"/>
          <w:szCs w:val="22"/>
        </w:rPr>
        <w:t xml:space="preserve"> </w:t>
      </w:r>
    </w:p>
    <w:p w14:paraId="4748A1A4" w14:textId="5844FD11" w:rsidR="00FF2E8D" w:rsidRPr="006129BF"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color w:val="000000"/>
          <w:sz w:val="22"/>
          <w:szCs w:val="22"/>
        </w:rPr>
        <w:t>501-</w:t>
      </w:r>
      <w:r w:rsidR="008508EC">
        <w:rPr>
          <w:rFonts w:ascii="Times New Roman" w:hAnsi="Times New Roman" w:cs="Times New Roman"/>
          <w:color w:val="000000"/>
          <w:sz w:val="22"/>
          <w:szCs w:val="22"/>
        </w:rPr>
        <w:t>683-6639</w:t>
      </w:r>
    </w:p>
    <w:p w14:paraId="486DE0AD" w14:textId="77777777" w:rsidR="00FF2E8D" w:rsidRPr="006129BF" w:rsidRDefault="00FF2E8D" w:rsidP="006129BF">
      <w:pPr>
        <w:pBdr>
          <w:top w:val="nil"/>
          <w:left w:val="nil"/>
          <w:bottom w:val="nil"/>
          <w:right w:val="nil"/>
          <w:between w:val="nil"/>
        </w:pBdr>
        <w:rPr>
          <w:rFonts w:ascii="Times New Roman" w:hAnsi="Times New Roman" w:cs="Times New Roman"/>
          <w:color w:val="000000"/>
          <w:sz w:val="22"/>
          <w:szCs w:val="22"/>
        </w:rPr>
      </w:pPr>
    </w:p>
    <w:p w14:paraId="3A512D5B" w14:textId="77777777" w:rsidR="00AF434B" w:rsidRDefault="009E375C" w:rsidP="006129BF">
      <w:pPr>
        <w:pBdr>
          <w:top w:val="nil"/>
          <w:left w:val="nil"/>
          <w:bottom w:val="nil"/>
          <w:right w:val="nil"/>
          <w:between w:val="nil"/>
        </w:pBdr>
        <w:rPr>
          <w:rFonts w:ascii="Times New Roman" w:hAnsi="Times New Roman" w:cs="Times New Roman"/>
          <w:b/>
          <w:color w:val="000000"/>
          <w:sz w:val="22"/>
          <w:szCs w:val="22"/>
        </w:rPr>
      </w:pPr>
      <w:r w:rsidRPr="006129BF">
        <w:rPr>
          <w:rFonts w:ascii="Times New Roman" w:hAnsi="Times New Roman" w:cs="Times New Roman"/>
          <w:b/>
          <w:color w:val="000000"/>
          <w:sz w:val="22"/>
          <w:szCs w:val="22"/>
        </w:rPr>
        <w:t>Mental Health Services</w:t>
      </w:r>
    </w:p>
    <w:p w14:paraId="0D95807E" w14:textId="77777777" w:rsidR="00482F94" w:rsidRDefault="009E375C" w:rsidP="006129BF">
      <w:pPr>
        <w:pBdr>
          <w:top w:val="nil"/>
          <w:left w:val="nil"/>
          <w:bottom w:val="nil"/>
          <w:right w:val="nil"/>
          <w:between w:val="nil"/>
        </w:pBdr>
        <w:rPr>
          <w:rFonts w:ascii="Times New Roman" w:hAnsi="Times New Roman" w:cs="Times New Roman"/>
          <w:sz w:val="22"/>
          <w:szCs w:val="22"/>
          <w:u w:val="single"/>
        </w:rPr>
      </w:pPr>
      <w:r w:rsidRPr="006129BF">
        <w:rPr>
          <w:rFonts w:ascii="Times New Roman" w:hAnsi="Times New Roman" w:cs="Times New Roman"/>
          <w:sz w:val="22"/>
          <w:szCs w:val="22"/>
        </w:rPr>
        <w:t>Dr. Elizabeth “Betsy” Kindall</w:t>
      </w:r>
      <w:r w:rsidRPr="006129BF">
        <w:rPr>
          <w:rFonts w:ascii="Times New Roman" w:hAnsi="Times New Roman" w:cs="Times New Roman"/>
          <w:color w:val="000000"/>
          <w:sz w:val="22"/>
          <w:szCs w:val="22"/>
        </w:rPr>
        <w:t>, Ed.D.</w:t>
      </w:r>
    </w:p>
    <w:p w14:paraId="5745D419" w14:textId="3CFD3B0C" w:rsidR="00AF434B" w:rsidRPr="00482F94" w:rsidRDefault="006257B7" w:rsidP="006129BF">
      <w:pPr>
        <w:pBdr>
          <w:top w:val="nil"/>
          <w:left w:val="nil"/>
          <w:bottom w:val="nil"/>
          <w:right w:val="nil"/>
          <w:between w:val="nil"/>
        </w:pBdr>
        <w:rPr>
          <w:rFonts w:ascii="Times New Roman" w:hAnsi="Times New Roman" w:cs="Times New Roman"/>
          <w:color w:val="3C94FF"/>
          <w:sz w:val="22"/>
          <w:szCs w:val="22"/>
          <w:u w:val="single"/>
        </w:rPr>
      </w:pPr>
      <w:hyperlink r:id="rId19" w:history="1">
        <w:r w:rsidR="00A01DE9" w:rsidRPr="007D0B02">
          <w:rPr>
            <w:rStyle w:val="Hyperlink"/>
            <w:rFonts w:ascii="Times New Roman" w:hAnsi="Times New Roman" w:cs="Times New Roman"/>
            <w:sz w:val="22"/>
            <w:szCs w:val="22"/>
          </w:rPr>
          <w:t>Elizabeth.Kindall@arkansas.gov</w:t>
        </w:r>
      </w:hyperlink>
      <w:r w:rsidR="00A01DE9">
        <w:rPr>
          <w:rFonts w:ascii="Times New Roman" w:hAnsi="Times New Roman" w:cs="Times New Roman"/>
          <w:sz w:val="22"/>
          <w:szCs w:val="22"/>
        </w:rPr>
        <w:t xml:space="preserve"> </w:t>
      </w:r>
    </w:p>
    <w:p w14:paraId="2CE6AD55" w14:textId="38D5753A" w:rsidR="00AF434B" w:rsidRDefault="00AF434B" w:rsidP="006129BF">
      <w:pPr>
        <w:pBdr>
          <w:top w:val="nil"/>
          <w:left w:val="nil"/>
          <w:bottom w:val="nil"/>
          <w:right w:val="nil"/>
          <w:between w:val="nil"/>
        </w:pBdr>
        <w:rPr>
          <w:rFonts w:ascii="Times New Roman" w:hAnsi="Times New Roman" w:cs="Times New Roman"/>
          <w:color w:val="000000"/>
          <w:sz w:val="22"/>
          <w:szCs w:val="22"/>
        </w:rPr>
      </w:pPr>
      <w:r>
        <w:rPr>
          <w:rFonts w:ascii="Times New Roman" w:hAnsi="Times New Roman" w:cs="Times New Roman"/>
          <w:color w:val="000000"/>
          <w:sz w:val="22"/>
          <w:szCs w:val="22"/>
        </w:rPr>
        <w:t>870-302-3094</w:t>
      </w:r>
    </w:p>
    <w:p w14:paraId="28945F16" w14:textId="77777777" w:rsidR="00AF434B"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b/>
          <w:color w:val="000000"/>
          <w:sz w:val="22"/>
          <w:szCs w:val="22"/>
        </w:rPr>
        <w:t>Sustainability /Medicaid Billing</w:t>
      </w:r>
    </w:p>
    <w:p w14:paraId="5F109439" w14:textId="77777777" w:rsidR="00AF434B"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color w:val="000000"/>
          <w:sz w:val="22"/>
          <w:szCs w:val="22"/>
        </w:rPr>
        <w:t>Dana Bennett, RN</w:t>
      </w:r>
    </w:p>
    <w:p w14:paraId="1A13489E" w14:textId="1BDD1EDD" w:rsidR="00AF434B" w:rsidRDefault="006257B7" w:rsidP="006129BF">
      <w:pPr>
        <w:pBdr>
          <w:top w:val="nil"/>
          <w:left w:val="nil"/>
          <w:bottom w:val="nil"/>
          <w:right w:val="nil"/>
          <w:between w:val="nil"/>
        </w:pBdr>
        <w:rPr>
          <w:rFonts w:ascii="Times New Roman" w:hAnsi="Times New Roman" w:cs="Times New Roman"/>
          <w:color w:val="000000"/>
          <w:sz w:val="22"/>
          <w:szCs w:val="22"/>
        </w:rPr>
      </w:pPr>
      <w:hyperlink r:id="rId20" w:history="1">
        <w:r w:rsidR="00482F94" w:rsidRPr="007D0B02">
          <w:rPr>
            <w:rStyle w:val="Hyperlink"/>
            <w:rFonts w:ascii="Times New Roman" w:hAnsi="Times New Roman" w:cs="Times New Roman"/>
            <w:sz w:val="22"/>
            <w:szCs w:val="22"/>
          </w:rPr>
          <w:t>Dana.Bennett@arkansas.gov</w:t>
        </w:r>
      </w:hyperlink>
      <w:r w:rsidR="009E375C" w:rsidRPr="006129BF">
        <w:rPr>
          <w:rFonts w:ascii="Times New Roman" w:hAnsi="Times New Roman" w:cs="Times New Roman"/>
          <w:color w:val="000000"/>
          <w:sz w:val="22"/>
          <w:szCs w:val="22"/>
        </w:rPr>
        <w:t xml:space="preserve"> </w:t>
      </w:r>
    </w:p>
    <w:p w14:paraId="70D59D2D" w14:textId="77777777" w:rsidR="00FF2E8D" w:rsidRPr="006129BF"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color w:val="000000"/>
          <w:sz w:val="22"/>
          <w:szCs w:val="22"/>
        </w:rPr>
        <w:t>479-495-1469</w:t>
      </w:r>
    </w:p>
    <w:p w14:paraId="4DFBC800" w14:textId="77777777" w:rsidR="00FF2E8D" w:rsidRPr="006129BF" w:rsidRDefault="00FF2E8D" w:rsidP="006129BF">
      <w:pPr>
        <w:pBdr>
          <w:top w:val="nil"/>
          <w:left w:val="nil"/>
          <w:bottom w:val="nil"/>
          <w:right w:val="nil"/>
          <w:between w:val="nil"/>
        </w:pBdr>
        <w:rPr>
          <w:rFonts w:ascii="Times New Roman" w:hAnsi="Times New Roman" w:cs="Times New Roman"/>
          <w:color w:val="000000"/>
          <w:sz w:val="22"/>
          <w:szCs w:val="22"/>
        </w:rPr>
      </w:pPr>
    </w:p>
    <w:p w14:paraId="4F347D31" w14:textId="77777777" w:rsidR="00AF434B"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b/>
          <w:color w:val="000000"/>
          <w:sz w:val="22"/>
          <w:szCs w:val="22"/>
        </w:rPr>
        <w:t>School Nursing</w:t>
      </w:r>
    </w:p>
    <w:p w14:paraId="2BB3AECC" w14:textId="77777777" w:rsidR="00AF434B" w:rsidRDefault="00AF434B" w:rsidP="006129BF">
      <w:pPr>
        <w:pBdr>
          <w:top w:val="nil"/>
          <w:left w:val="nil"/>
          <w:bottom w:val="nil"/>
          <w:right w:val="nil"/>
          <w:between w:val="nil"/>
        </w:pBdr>
        <w:rPr>
          <w:rFonts w:ascii="Times New Roman" w:hAnsi="Times New Roman" w:cs="Times New Roman"/>
          <w:color w:val="000000"/>
          <w:sz w:val="22"/>
          <w:szCs w:val="22"/>
        </w:rPr>
      </w:pPr>
      <w:r>
        <w:rPr>
          <w:rFonts w:ascii="Times New Roman" w:hAnsi="Times New Roman" w:cs="Times New Roman"/>
          <w:color w:val="000000"/>
          <w:sz w:val="22"/>
          <w:szCs w:val="22"/>
        </w:rPr>
        <w:t>Cheria McDonald, RN</w:t>
      </w:r>
    </w:p>
    <w:p w14:paraId="27459477" w14:textId="77777777" w:rsidR="00FF2E8D" w:rsidRPr="006129BF" w:rsidRDefault="006257B7" w:rsidP="006129BF">
      <w:pPr>
        <w:pBdr>
          <w:top w:val="nil"/>
          <w:left w:val="nil"/>
          <w:bottom w:val="nil"/>
          <w:right w:val="nil"/>
          <w:between w:val="nil"/>
        </w:pBdr>
        <w:rPr>
          <w:rFonts w:ascii="Times New Roman" w:hAnsi="Times New Roman" w:cs="Times New Roman"/>
          <w:color w:val="000000"/>
          <w:sz w:val="22"/>
          <w:szCs w:val="22"/>
          <w:u w:val="single"/>
        </w:rPr>
      </w:pPr>
      <w:hyperlink r:id="rId21">
        <w:r w:rsidR="009E375C" w:rsidRPr="006129BF">
          <w:rPr>
            <w:rFonts w:ascii="Times New Roman" w:hAnsi="Times New Roman" w:cs="Times New Roman"/>
            <w:color w:val="0000FF"/>
            <w:sz w:val="22"/>
            <w:szCs w:val="22"/>
            <w:u w:val="single"/>
          </w:rPr>
          <w:t>Cheria.McDonald@arkansas.gov</w:t>
        </w:r>
      </w:hyperlink>
      <w:r w:rsidR="009E375C" w:rsidRPr="006129BF">
        <w:rPr>
          <w:rFonts w:ascii="Times New Roman" w:hAnsi="Times New Roman" w:cs="Times New Roman"/>
          <w:color w:val="000000"/>
          <w:sz w:val="22"/>
          <w:szCs w:val="22"/>
          <w:u w:val="single"/>
        </w:rPr>
        <w:t xml:space="preserve"> </w:t>
      </w:r>
    </w:p>
    <w:p w14:paraId="335D503B" w14:textId="77777777" w:rsidR="00FF2E8D" w:rsidRPr="006129BF" w:rsidRDefault="009E375C" w:rsidP="006129BF">
      <w:pPr>
        <w:pBdr>
          <w:top w:val="nil"/>
          <w:left w:val="nil"/>
          <w:bottom w:val="nil"/>
          <w:right w:val="nil"/>
          <w:between w:val="nil"/>
        </w:pBdr>
        <w:rPr>
          <w:rFonts w:ascii="Times New Roman" w:hAnsi="Times New Roman" w:cs="Times New Roman"/>
          <w:color w:val="000000"/>
          <w:sz w:val="22"/>
          <w:szCs w:val="22"/>
        </w:rPr>
      </w:pPr>
      <w:r w:rsidRPr="006129BF">
        <w:rPr>
          <w:rFonts w:ascii="Times New Roman" w:hAnsi="Times New Roman" w:cs="Times New Roman"/>
          <w:color w:val="000000"/>
          <w:sz w:val="22"/>
          <w:szCs w:val="22"/>
        </w:rPr>
        <w:t>501-683-3586</w:t>
      </w:r>
    </w:p>
    <w:p w14:paraId="1DDBA75A" w14:textId="77777777" w:rsidR="00AF434B" w:rsidRDefault="00AF434B" w:rsidP="006129BF">
      <w:pPr>
        <w:pBdr>
          <w:top w:val="nil"/>
          <w:left w:val="nil"/>
          <w:bottom w:val="nil"/>
          <w:right w:val="nil"/>
          <w:between w:val="nil"/>
        </w:pBdr>
        <w:rPr>
          <w:rFonts w:ascii="Times New Roman" w:hAnsi="Times New Roman" w:cs="Times New Roman"/>
          <w:b/>
          <w:sz w:val="22"/>
          <w:szCs w:val="22"/>
        </w:rPr>
      </w:pPr>
    </w:p>
    <w:p w14:paraId="0EAFD8DA" w14:textId="77777777" w:rsidR="00AF434B" w:rsidRDefault="00AF434B" w:rsidP="006129BF">
      <w:pPr>
        <w:pBdr>
          <w:top w:val="nil"/>
          <w:left w:val="nil"/>
          <w:bottom w:val="nil"/>
          <w:right w:val="nil"/>
          <w:between w:val="nil"/>
        </w:pBdr>
        <w:rPr>
          <w:rFonts w:ascii="Times New Roman" w:hAnsi="Times New Roman" w:cs="Times New Roman"/>
          <w:b/>
          <w:sz w:val="22"/>
          <w:szCs w:val="22"/>
        </w:rPr>
      </w:pPr>
    </w:p>
    <w:p w14:paraId="0B1EDCAB" w14:textId="77777777" w:rsidR="00AF434B" w:rsidRDefault="00AF434B" w:rsidP="006129BF">
      <w:pPr>
        <w:pBdr>
          <w:top w:val="nil"/>
          <w:left w:val="nil"/>
          <w:bottom w:val="nil"/>
          <w:right w:val="nil"/>
          <w:between w:val="nil"/>
        </w:pBdr>
        <w:rPr>
          <w:rFonts w:ascii="Times New Roman" w:hAnsi="Times New Roman" w:cs="Times New Roman"/>
          <w:b/>
          <w:sz w:val="22"/>
          <w:szCs w:val="22"/>
        </w:rPr>
      </w:pPr>
    </w:p>
    <w:p w14:paraId="3A044BD0" w14:textId="77777777" w:rsidR="00AF434B" w:rsidRDefault="00AF434B" w:rsidP="006129BF">
      <w:pPr>
        <w:pBdr>
          <w:top w:val="nil"/>
          <w:left w:val="nil"/>
          <w:bottom w:val="nil"/>
          <w:right w:val="nil"/>
          <w:between w:val="nil"/>
        </w:pBdr>
        <w:rPr>
          <w:rFonts w:ascii="Times New Roman" w:hAnsi="Times New Roman" w:cs="Times New Roman"/>
          <w:b/>
          <w:sz w:val="22"/>
          <w:szCs w:val="22"/>
        </w:rPr>
      </w:pPr>
    </w:p>
    <w:p w14:paraId="51DD2D2C" w14:textId="77777777" w:rsidR="00AF434B" w:rsidRDefault="00AF434B" w:rsidP="006129BF">
      <w:pPr>
        <w:pBdr>
          <w:top w:val="nil"/>
          <w:left w:val="nil"/>
          <w:bottom w:val="nil"/>
          <w:right w:val="nil"/>
          <w:between w:val="nil"/>
        </w:pBdr>
        <w:rPr>
          <w:rFonts w:ascii="Times New Roman" w:hAnsi="Times New Roman" w:cs="Times New Roman"/>
          <w:b/>
          <w:sz w:val="22"/>
          <w:szCs w:val="22"/>
        </w:rPr>
        <w:sectPr w:rsidR="00AF434B" w:rsidSect="00AF434B">
          <w:type w:val="continuous"/>
          <w:pgSz w:w="12240" w:h="15840"/>
          <w:pgMar w:top="1440" w:right="1440" w:bottom="1440" w:left="1440" w:header="720" w:footer="720" w:gutter="0"/>
          <w:pgNumType w:start="0"/>
          <w:cols w:num="2" w:space="720"/>
          <w:titlePg/>
        </w:sectPr>
      </w:pPr>
    </w:p>
    <w:p w14:paraId="245D357B" w14:textId="3AAB1117" w:rsidR="00181355" w:rsidRDefault="00181355" w:rsidP="006129BF">
      <w:pPr>
        <w:pBdr>
          <w:top w:val="nil"/>
          <w:left w:val="nil"/>
          <w:bottom w:val="nil"/>
          <w:right w:val="nil"/>
          <w:between w:val="nil"/>
        </w:pBdr>
        <w:rPr>
          <w:rFonts w:ascii="Times New Roman" w:hAnsi="Times New Roman" w:cs="Times New Roman"/>
          <w:b/>
          <w:sz w:val="22"/>
          <w:szCs w:val="22"/>
        </w:rPr>
      </w:pPr>
    </w:p>
    <w:p w14:paraId="7AA412A3" w14:textId="77777777" w:rsidR="00AF434B" w:rsidRPr="006129BF" w:rsidRDefault="00AF434B" w:rsidP="006129BF">
      <w:pPr>
        <w:pBdr>
          <w:top w:val="nil"/>
          <w:left w:val="nil"/>
          <w:bottom w:val="nil"/>
          <w:right w:val="nil"/>
          <w:between w:val="nil"/>
        </w:pBdr>
        <w:rPr>
          <w:rFonts w:ascii="Times New Roman" w:hAnsi="Times New Roman" w:cs="Times New Roman"/>
          <w:b/>
          <w:sz w:val="22"/>
          <w:szCs w:val="22"/>
        </w:rPr>
      </w:pPr>
    </w:p>
    <w:p w14:paraId="036BEAC2" w14:textId="77777777" w:rsidR="00FF2E8D" w:rsidRPr="00EB0332" w:rsidRDefault="00E4071D" w:rsidP="006129BF">
      <w:pPr>
        <w:pBdr>
          <w:top w:val="nil"/>
          <w:left w:val="nil"/>
          <w:bottom w:val="nil"/>
          <w:right w:val="nil"/>
          <w:between w:val="nil"/>
        </w:pBdr>
        <w:rPr>
          <w:rFonts w:ascii="Times New Roman" w:hAnsi="Times New Roman" w:cs="Times New Roman"/>
          <w:b/>
          <w:sz w:val="22"/>
          <w:szCs w:val="22"/>
          <w:u w:val="single"/>
        </w:rPr>
      </w:pPr>
      <w:r>
        <w:rPr>
          <w:rFonts w:ascii="Times New Roman" w:hAnsi="Times New Roman" w:cs="Times New Roman"/>
          <w:b/>
          <w:sz w:val="22"/>
          <w:szCs w:val="22"/>
          <w:u w:val="single"/>
        </w:rPr>
        <w:t xml:space="preserve">COMPLETED GRANT </w:t>
      </w:r>
      <w:r w:rsidR="007F11B6" w:rsidRPr="00EB0332">
        <w:rPr>
          <w:rFonts w:ascii="Times New Roman" w:hAnsi="Times New Roman" w:cs="Times New Roman"/>
          <w:b/>
          <w:sz w:val="22"/>
          <w:szCs w:val="22"/>
          <w:u w:val="single"/>
        </w:rPr>
        <w:t>APPLICATION</w:t>
      </w:r>
      <w:r>
        <w:rPr>
          <w:rFonts w:ascii="Times New Roman" w:hAnsi="Times New Roman" w:cs="Times New Roman"/>
          <w:b/>
          <w:sz w:val="22"/>
          <w:szCs w:val="22"/>
          <w:u w:val="single"/>
        </w:rPr>
        <w:t xml:space="preserve"> PACKETS MUST INCLUDE THE FOLLOWING:</w:t>
      </w:r>
    </w:p>
    <w:p w14:paraId="5E19CB8C" w14:textId="77777777" w:rsidR="00FF2E8D" w:rsidRPr="006129BF" w:rsidRDefault="009E375C" w:rsidP="006129BF">
      <w:pPr>
        <w:rPr>
          <w:rFonts w:ascii="Times New Roman" w:hAnsi="Times New Roman" w:cs="Times New Roman"/>
          <w:sz w:val="22"/>
          <w:szCs w:val="22"/>
        </w:rPr>
      </w:pPr>
      <w:r w:rsidRPr="006129BF">
        <w:rPr>
          <w:rFonts w:ascii="Times New Roman" w:hAnsi="Times New Roman" w:cs="Times New Roman"/>
          <w:b/>
          <w:sz w:val="22"/>
          <w:szCs w:val="22"/>
          <w:u w:val="single"/>
        </w:rPr>
        <w:t xml:space="preserve">  </w:t>
      </w:r>
      <w:r w:rsidRPr="006129BF">
        <w:rPr>
          <w:rFonts w:ascii="Times New Roman" w:hAnsi="Times New Roman" w:cs="Times New Roman"/>
          <w:sz w:val="22"/>
          <w:szCs w:val="22"/>
        </w:rPr>
        <w:t xml:space="preserve"> </w:t>
      </w:r>
    </w:p>
    <w:p w14:paraId="1EA2A71B" w14:textId="77777777" w:rsidR="00FF2E8D" w:rsidRPr="00E4071D" w:rsidRDefault="00E4071D" w:rsidP="00E4071D">
      <w:pPr>
        <w:rPr>
          <w:rFonts w:ascii="Times New Roman" w:hAnsi="Times New Roman" w:cs="Times New Roman"/>
          <w:sz w:val="22"/>
          <w:szCs w:val="22"/>
        </w:rPr>
      </w:pPr>
      <w:r>
        <w:rPr>
          <w:rFonts w:ascii="Times New Roman" w:hAnsi="Times New Roman" w:cs="Times New Roman"/>
          <w:sz w:val="22"/>
          <w:szCs w:val="22"/>
        </w:rPr>
        <w:t>Section I</w:t>
      </w:r>
      <w:r w:rsidR="009E375C" w:rsidRPr="00E4071D">
        <w:rPr>
          <w:rFonts w:ascii="Times New Roman" w:hAnsi="Times New Roman" w:cs="Times New Roman"/>
          <w:sz w:val="22"/>
          <w:szCs w:val="22"/>
        </w:rPr>
        <w:t xml:space="preserve">: </w:t>
      </w:r>
      <w:r>
        <w:rPr>
          <w:rFonts w:ascii="Times New Roman" w:hAnsi="Times New Roman" w:cs="Times New Roman"/>
          <w:sz w:val="22"/>
          <w:szCs w:val="22"/>
        </w:rPr>
        <w:tab/>
      </w:r>
      <w:r w:rsidR="00234B36">
        <w:rPr>
          <w:rFonts w:ascii="Times New Roman" w:hAnsi="Times New Roman" w:cs="Times New Roman"/>
          <w:sz w:val="22"/>
          <w:szCs w:val="22"/>
        </w:rPr>
        <w:t>Applicant Information Form</w:t>
      </w:r>
    </w:p>
    <w:p w14:paraId="60F18A34" w14:textId="77777777" w:rsidR="00FF2E8D" w:rsidRPr="00E4071D" w:rsidRDefault="009E375C" w:rsidP="00E4071D">
      <w:pPr>
        <w:ind w:left="720" w:firstLine="720"/>
        <w:rPr>
          <w:rFonts w:ascii="Times New Roman" w:hAnsi="Times New Roman" w:cs="Times New Roman"/>
          <w:sz w:val="22"/>
          <w:szCs w:val="22"/>
        </w:rPr>
      </w:pPr>
      <w:r w:rsidRPr="00E4071D">
        <w:rPr>
          <w:rFonts w:ascii="Times New Roman" w:hAnsi="Times New Roman" w:cs="Times New Roman"/>
          <w:sz w:val="22"/>
          <w:szCs w:val="22"/>
        </w:rPr>
        <w:t xml:space="preserve">Table of Contents </w:t>
      </w:r>
    </w:p>
    <w:p w14:paraId="2D4FCD1A" w14:textId="77777777" w:rsidR="00FF2E8D" w:rsidRPr="00E4071D" w:rsidRDefault="009E375C" w:rsidP="00E4071D">
      <w:pPr>
        <w:rPr>
          <w:rFonts w:ascii="Times New Roman" w:hAnsi="Times New Roman" w:cs="Times New Roman"/>
          <w:sz w:val="22"/>
          <w:szCs w:val="22"/>
        </w:rPr>
      </w:pPr>
      <w:r w:rsidRPr="00E4071D">
        <w:rPr>
          <w:rFonts w:ascii="Times New Roman" w:hAnsi="Times New Roman" w:cs="Times New Roman"/>
          <w:sz w:val="22"/>
          <w:szCs w:val="22"/>
        </w:rPr>
        <w:t xml:space="preserve">Section II: </w:t>
      </w:r>
      <w:r w:rsidR="00E4071D">
        <w:rPr>
          <w:rFonts w:ascii="Times New Roman" w:hAnsi="Times New Roman" w:cs="Times New Roman"/>
          <w:sz w:val="22"/>
          <w:szCs w:val="22"/>
        </w:rPr>
        <w:tab/>
      </w:r>
      <w:r w:rsidRPr="00E4071D">
        <w:rPr>
          <w:rFonts w:ascii="Times New Roman" w:hAnsi="Times New Roman" w:cs="Times New Roman"/>
          <w:sz w:val="22"/>
          <w:szCs w:val="22"/>
        </w:rPr>
        <w:t>Program Description</w:t>
      </w:r>
    </w:p>
    <w:p w14:paraId="697C1A9C" w14:textId="77777777" w:rsidR="00FF2E8D" w:rsidRPr="00E4071D" w:rsidRDefault="009E375C" w:rsidP="00E4071D">
      <w:pPr>
        <w:pBdr>
          <w:top w:val="nil"/>
          <w:left w:val="nil"/>
          <w:bottom w:val="nil"/>
          <w:right w:val="nil"/>
          <w:between w:val="nil"/>
        </w:pBdr>
        <w:spacing w:line="276" w:lineRule="auto"/>
        <w:ind w:left="720" w:firstLine="720"/>
        <w:rPr>
          <w:rFonts w:ascii="Times New Roman" w:hAnsi="Times New Roman" w:cs="Times New Roman"/>
          <w:color w:val="000000"/>
          <w:sz w:val="22"/>
          <w:szCs w:val="22"/>
        </w:rPr>
      </w:pPr>
      <w:r w:rsidRPr="00E4071D">
        <w:rPr>
          <w:rFonts w:ascii="Times New Roman" w:hAnsi="Times New Roman" w:cs="Times New Roman"/>
          <w:color w:val="000000"/>
          <w:sz w:val="22"/>
          <w:szCs w:val="22"/>
        </w:rPr>
        <w:t>Component A. Statement of Need</w:t>
      </w:r>
    </w:p>
    <w:p w14:paraId="5915CD67" w14:textId="77777777" w:rsidR="00FF2E8D" w:rsidRPr="00E4071D" w:rsidRDefault="009E375C" w:rsidP="00E4071D">
      <w:pPr>
        <w:pBdr>
          <w:top w:val="nil"/>
          <w:left w:val="nil"/>
          <w:bottom w:val="nil"/>
          <w:right w:val="nil"/>
          <w:between w:val="nil"/>
        </w:pBdr>
        <w:spacing w:line="276" w:lineRule="auto"/>
        <w:ind w:left="720" w:firstLine="720"/>
        <w:rPr>
          <w:rFonts w:ascii="Times New Roman" w:hAnsi="Times New Roman" w:cs="Times New Roman"/>
          <w:color w:val="000000"/>
          <w:sz w:val="22"/>
          <w:szCs w:val="22"/>
        </w:rPr>
      </w:pPr>
      <w:r w:rsidRPr="00E4071D">
        <w:rPr>
          <w:rFonts w:ascii="Times New Roman" w:hAnsi="Times New Roman" w:cs="Times New Roman"/>
          <w:color w:val="000000"/>
          <w:sz w:val="22"/>
          <w:szCs w:val="22"/>
        </w:rPr>
        <w:t>Component B. Program Summary</w:t>
      </w:r>
    </w:p>
    <w:p w14:paraId="3475D67D" w14:textId="77777777" w:rsidR="00FF2E8D" w:rsidRPr="00E4071D" w:rsidRDefault="009E375C" w:rsidP="00E4071D">
      <w:pPr>
        <w:pBdr>
          <w:top w:val="nil"/>
          <w:left w:val="nil"/>
          <w:bottom w:val="nil"/>
          <w:right w:val="nil"/>
          <w:between w:val="nil"/>
        </w:pBdr>
        <w:spacing w:line="276" w:lineRule="auto"/>
        <w:ind w:left="720" w:firstLine="720"/>
        <w:rPr>
          <w:rFonts w:ascii="Times New Roman" w:hAnsi="Times New Roman" w:cs="Times New Roman"/>
          <w:color w:val="000000"/>
          <w:sz w:val="22"/>
          <w:szCs w:val="22"/>
        </w:rPr>
      </w:pPr>
      <w:bookmarkStart w:id="3" w:name="_heading=h.30j0zll" w:colFirst="0" w:colLast="0"/>
      <w:bookmarkEnd w:id="3"/>
      <w:r w:rsidRPr="00E4071D">
        <w:rPr>
          <w:rFonts w:ascii="Times New Roman" w:hAnsi="Times New Roman" w:cs="Times New Roman"/>
          <w:color w:val="000000"/>
          <w:sz w:val="22"/>
          <w:szCs w:val="22"/>
        </w:rPr>
        <w:t xml:space="preserve">Component C. Location of Services </w:t>
      </w:r>
    </w:p>
    <w:p w14:paraId="27B24CBB" w14:textId="77777777" w:rsidR="00FF2E8D" w:rsidRPr="00E4071D" w:rsidRDefault="009E375C" w:rsidP="00E4071D">
      <w:pPr>
        <w:pBdr>
          <w:top w:val="nil"/>
          <w:left w:val="nil"/>
          <w:bottom w:val="nil"/>
          <w:right w:val="nil"/>
          <w:between w:val="nil"/>
        </w:pBdr>
        <w:spacing w:line="276" w:lineRule="auto"/>
        <w:ind w:left="720" w:firstLine="720"/>
        <w:rPr>
          <w:rFonts w:ascii="Times New Roman" w:hAnsi="Times New Roman" w:cs="Times New Roman"/>
          <w:color w:val="000000"/>
          <w:sz w:val="22"/>
          <w:szCs w:val="22"/>
        </w:rPr>
      </w:pPr>
      <w:r w:rsidRPr="00E4071D">
        <w:rPr>
          <w:rFonts w:ascii="Times New Roman" w:hAnsi="Times New Roman" w:cs="Times New Roman"/>
          <w:color w:val="000000"/>
          <w:sz w:val="22"/>
          <w:szCs w:val="22"/>
        </w:rPr>
        <w:t>Component D. Partnership &amp; Stakeholders</w:t>
      </w:r>
    </w:p>
    <w:p w14:paraId="7E367B2B" w14:textId="77777777" w:rsidR="00FF2E8D" w:rsidRPr="00E4071D" w:rsidRDefault="009E375C" w:rsidP="00E4071D">
      <w:pPr>
        <w:pBdr>
          <w:top w:val="nil"/>
          <w:left w:val="nil"/>
          <w:bottom w:val="nil"/>
          <w:right w:val="nil"/>
          <w:between w:val="nil"/>
        </w:pBdr>
        <w:spacing w:line="276" w:lineRule="auto"/>
        <w:ind w:left="720" w:firstLine="720"/>
        <w:rPr>
          <w:rFonts w:ascii="Times New Roman" w:hAnsi="Times New Roman" w:cs="Times New Roman"/>
          <w:color w:val="000000"/>
          <w:sz w:val="22"/>
          <w:szCs w:val="22"/>
        </w:rPr>
      </w:pPr>
      <w:r w:rsidRPr="00E4071D">
        <w:rPr>
          <w:rFonts w:ascii="Times New Roman" w:hAnsi="Times New Roman" w:cs="Times New Roman"/>
          <w:color w:val="000000"/>
          <w:sz w:val="22"/>
          <w:szCs w:val="22"/>
        </w:rPr>
        <w:t>Component E. Staff &amp; Organizational Experience</w:t>
      </w:r>
    </w:p>
    <w:p w14:paraId="0B202DA4" w14:textId="77777777" w:rsidR="00FF2E8D" w:rsidRPr="00E4071D" w:rsidRDefault="009E375C" w:rsidP="00E4071D">
      <w:pPr>
        <w:pBdr>
          <w:top w:val="nil"/>
          <w:left w:val="nil"/>
          <w:bottom w:val="nil"/>
          <w:right w:val="nil"/>
          <w:between w:val="nil"/>
        </w:pBdr>
        <w:spacing w:line="276" w:lineRule="auto"/>
        <w:rPr>
          <w:rFonts w:ascii="Times New Roman" w:hAnsi="Times New Roman" w:cs="Times New Roman"/>
          <w:color w:val="000000"/>
          <w:sz w:val="22"/>
          <w:szCs w:val="22"/>
        </w:rPr>
      </w:pPr>
      <w:r w:rsidRPr="00E4071D">
        <w:rPr>
          <w:rFonts w:ascii="Times New Roman" w:hAnsi="Times New Roman" w:cs="Times New Roman"/>
          <w:color w:val="000000"/>
          <w:sz w:val="22"/>
          <w:szCs w:val="22"/>
        </w:rPr>
        <w:t xml:space="preserve">Section III: </w:t>
      </w:r>
      <w:r w:rsidR="00E4071D">
        <w:rPr>
          <w:rFonts w:ascii="Times New Roman" w:hAnsi="Times New Roman" w:cs="Times New Roman"/>
          <w:color w:val="000000"/>
          <w:sz w:val="22"/>
          <w:szCs w:val="22"/>
        </w:rPr>
        <w:tab/>
      </w:r>
      <w:r w:rsidRPr="00E4071D">
        <w:rPr>
          <w:rFonts w:ascii="Times New Roman" w:hAnsi="Times New Roman" w:cs="Times New Roman"/>
          <w:color w:val="000000"/>
          <w:sz w:val="22"/>
          <w:szCs w:val="22"/>
        </w:rPr>
        <w:t>Program Evaluation</w:t>
      </w:r>
    </w:p>
    <w:p w14:paraId="6C839A5B" w14:textId="77777777" w:rsidR="00FF2E8D" w:rsidRPr="00E4071D" w:rsidRDefault="009E375C" w:rsidP="00E4071D">
      <w:pPr>
        <w:pBdr>
          <w:top w:val="nil"/>
          <w:left w:val="nil"/>
          <w:bottom w:val="nil"/>
          <w:right w:val="nil"/>
          <w:between w:val="nil"/>
        </w:pBdr>
        <w:spacing w:line="276" w:lineRule="auto"/>
        <w:rPr>
          <w:rFonts w:ascii="Times New Roman" w:hAnsi="Times New Roman" w:cs="Times New Roman"/>
          <w:color w:val="000000"/>
          <w:sz w:val="22"/>
          <w:szCs w:val="22"/>
        </w:rPr>
      </w:pPr>
      <w:r w:rsidRPr="00E4071D">
        <w:rPr>
          <w:rFonts w:ascii="Times New Roman" w:hAnsi="Times New Roman" w:cs="Times New Roman"/>
          <w:color w:val="000000"/>
          <w:sz w:val="22"/>
          <w:szCs w:val="22"/>
        </w:rPr>
        <w:t xml:space="preserve">Section IV: </w:t>
      </w:r>
      <w:r w:rsidR="00E4071D">
        <w:rPr>
          <w:rFonts w:ascii="Times New Roman" w:hAnsi="Times New Roman" w:cs="Times New Roman"/>
          <w:color w:val="000000"/>
          <w:sz w:val="22"/>
          <w:szCs w:val="22"/>
        </w:rPr>
        <w:tab/>
      </w:r>
      <w:r w:rsidRPr="00E4071D">
        <w:rPr>
          <w:rFonts w:ascii="Times New Roman" w:hAnsi="Times New Roman" w:cs="Times New Roman"/>
          <w:color w:val="000000"/>
          <w:sz w:val="22"/>
          <w:szCs w:val="22"/>
        </w:rPr>
        <w:t xml:space="preserve">Program Budget &amp; Budget Narrative </w:t>
      </w:r>
    </w:p>
    <w:p w14:paraId="0FC59497" w14:textId="0E29CE27" w:rsidR="00FF2E8D" w:rsidRPr="00E4071D" w:rsidRDefault="001940EC" w:rsidP="00E4071D">
      <w:pPr>
        <w:pBdr>
          <w:top w:val="nil"/>
          <w:left w:val="nil"/>
          <w:bottom w:val="nil"/>
          <w:right w:val="nil"/>
          <w:between w:val="nil"/>
        </w:pBdr>
        <w:spacing w:line="276" w:lineRule="auto"/>
        <w:ind w:left="720" w:firstLine="720"/>
        <w:rPr>
          <w:rFonts w:ascii="Times New Roman" w:hAnsi="Times New Roman" w:cs="Times New Roman"/>
          <w:color w:val="000000"/>
          <w:sz w:val="22"/>
          <w:szCs w:val="22"/>
        </w:rPr>
      </w:pPr>
      <w:r>
        <w:rPr>
          <w:rFonts w:ascii="Times New Roman" w:hAnsi="Times New Roman" w:cs="Times New Roman"/>
          <w:color w:val="000000"/>
          <w:sz w:val="22"/>
          <w:szCs w:val="22"/>
        </w:rPr>
        <w:t>Three-</w:t>
      </w:r>
      <w:r w:rsidR="009E375C" w:rsidRPr="00E4071D">
        <w:rPr>
          <w:rFonts w:ascii="Times New Roman" w:hAnsi="Times New Roman" w:cs="Times New Roman"/>
          <w:color w:val="000000"/>
          <w:sz w:val="22"/>
          <w:szCs w:val="22"/>
        </w:rPr>
        <w:t xml:space="preserve">Year Projected Budget </w:t>
      </w:r>
    </w:p>
    <w:p w14:paraId="29E21E54" w14:textId="1E33FDDB" w:rsidR="00E4071D" w:rsidRDefault="00F34A78" w:rsidP="00E4071D">
      <w:pPr>
        <w:pBdr>
          <w:top w:val="nil"/>
          <w:left w:val="nil"/>
          <w:bottom w:val="nil"/>
          <w:right w:val="nil"/>
          <w:between w:val="nil"/>
        </w:pBdr>
        <w:spacing w:line="276" w:lineRule="auto"/>
        <w:ind w:left="720" w:firstLine="720"/>
        <w:rPr>
          <w:rFonts w:ascii="Times New Roman" w:hAnsi="Times New Roman" w:cs="Times New Roman"/>
          <w:color w:val="000000"/>
          <w:sz w:val="22"/>
          <w:szCs w:val="22"/>
        </w:rPr>
      </w:pPr>
      <w:r>
        <w:rPr>
          <w:rFonts w:ascii="Times New Roman" w:hAnsi="Times New Roman" w:cs="Times New Roman"/>
          <w:color w:val="000000"/>
          <w:sz w:val="22"/>
          <w:szCs w:val="22"/>
        </w:rPr>
        <w:t>One-</w:t>
      </w:r>
      <w:r w:rsidR="009E375C" w:rsidRPr="00E4071D">
        <w:rPr>
          <w:rFonts w:ascii="Times New Roman" w:hAnsi="Times New Roman" w:cs="Times New Roman"/>
          <w:color w:val="000000"/>
          <w:sz w:val="22"/>
          <w:szCs w:val="22"/>
        </w:rPr>
        <w:t xml:space="preserve">Year Grant Budget and Budget Narrative Form </w:t>
      </w:r>
    </w:p>
    <w:p w14:paraId="62B23C34" w14:textId="77777777" w:rsidR="00FF2E8D" w:rsidRPr="00E4071D" w:rsidRDefault="009E375C" w:rsidP="00E4071D">
      <w:pPr>
        <w:pBdr>
          <w:top w:val="nil"/>
          <w:left w:val="nil"/>
          <w:bottom w:val="nil"/>
          <w:right w:val="nil"/>
          <w:between w:val="nil"/>
        </w:pBdr>
        <w:spacing w:line="276" w:lineRule="auto"/>
        <w:rPr>
          <w:rFonts w:ascii="Times New Roman" w:hAnsi="Times New Roman" w:cs="Times New Roman"/>
          <w:color w:val="000000"/>
          <w:sz w:val="22"/>
          <w:szCs w:val="22"/>
        </w:rPr>
      </w:pPr>
      <w:r w:rsidRPr="00E4071D">
        <w:rPr>
          <w:rFonts w:ascii="Times New Roman" w:hAnsi="Times New Roman" w:cs="Times New Roman"/>
          <w:color w:val="000000"/>
          <w:sz w:val="22"/>
          <w:szCs w:val="22"/>
        </w:rPr>
        <w:t xml:space="preserve">Section V: </w:t>
      </w:r>
      <w:r w:rsidR="00E4071D">
        <w:rPr>
          <w:rFonts w:ascii="Times New Roman" w:hAnsi="Times New Roman" w:cs="Times New Roman"/>
          <w:color w:val="000000"/>
          <w:sz w:val="22"/>
          <w:szCs w:val="22"/>
        </w:rPr>
        <w:tab/>
      </w:r>
      <w:r w:rsidRPr="00E4071D">
        <w:rPr>
          <w:rFonts w:ascii="Times New Roman" w:hAnsi="Times New Roman" w:cs="Times New Roman"/>
          <w:color w:val="000000"/>
          <w:sz w:val="22"/>
          <w:szCs w:val="22"/>
        </w:rPr>
        <w:t xml:space="preserve">Financial Management System Narrative </w:t>
      </w:r>
    </w:p>
    <w:p w14:paraId="6ABC7FDD" w14:textId="77777777" w:rsidR="009341A7" w:rsidRDefault="00E4071D" w:rsidP="009341A7">
      <w:pPr>
        <w:pBdr>
          <w:top w:val="nil"/>
          <w:left w:val="nil"/>
          <w:bottom w:val="nil"/>
          <w:right w:val="nil"/>
          <w:between w:val="nil"/>
        </w:pBdr>
        <w:spacing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Section VI:</w:t>
      </w:r>
      <w:r>
        <w:rPr>
          <w:rFonts w:ascii="Times New Roman" w:hAnsi="Times New Roman" w:cs="Times New Roman"/>
          <w:color w:val="000000"/>
          <w:sz w:val="22"/>
          <w:szCs w:val="22"/>
        </w:rPr>
        <w:tab/>
        <w:t>Appendices</w:t>
      </w:r>
    </w:p>
    <w:p w14:paraId="5C822D7B" w14:textId="77777777" w:rsidR="00FF2E8D" w:rsidRPr="009341A7" w:rsidRDefault="009341A7" w:rsidP="004D703B">
      <w:pPr>
        <w:pStyle w:val="ListParagraph"/>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Pr>
          <w:rFonts w:ascii="Times New Roman" w:hAnsi="Times New Roman" w:cs="Times New Roman"/>
          <w:color w:val="000000"/>
          <w:sz w:val="22"/>
          <w:szCs w:val="22"/>
        </w:rPr>
        <w:t>School Profile</w:t>
      </w:r>
    </w:p>
    <w:p w14:paraId="0917AC9E" w14:textId="77777777" w:rsidR="00FF2E8D" w:rsidRPr="00E4071D" w:rsidRDefault="009341A7" w:rsidP="009341A7">
      <w:pPr>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Pr>
          <w:rFonts w:ascii="Times New Roman" w:hAnsi="Times New Roman" w:cs="Times New Roman"/>
          <w:color w:val="000000"/>
          <w:sz w:val="22"/>
          <w:szCs w:val="22"/>
        </w:rPr>
        <w:t>LEA Demographics</w:t>
      </w:r>
    </w:p>
    <w:p w14:paraId="6C45D035" w14:textId="77777777" w:rsidR="00FF2E8D" w:rsidRPr="00E4071D" w:rsidRDefault="009E375C" w:rsidP="009341A7">
      <w:pPr>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sidRPr="00E4071D">
        <w:rPr>
          <w:rFonts w:ascii="Times New Roman" w:hAnsi="Times New Roman" w:cs="Times New Roman"/>
          <w:color w:val="000000"/>
          <w:sz w:val="22"/>
          <w:szCs w:val="22"/>
        </w:rPr>
        <w:t>SBHC</w:t>
      </w:r>
      <w:r w:rsidR="009341A7">
        <w:rPr>
          <w:rFonts w:ascii="Times New Roman" w:hAnsi="Times New Roman" w:cs="Times New Roman"/>
          <w:color w:val="000000"/>
          <w:sz w:val="22"/>
          <w:szCs w:val="22"/>
        </w:rPr>
        <w:t xml:space="preserve"> Building Sketch &amp; Aerial Campus Map</w:t>
      </w:r>
    </w:p>
    <w:p w14:paraId="4D5184E7" w14:textId="77777777" w:rsidR="009341A7" w:rsidRDefault="009E375C" w:rsidP="003B5172">
      <w:pPr>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sidRPr="009341A7">
        <w:rPr>
          <w:rFonts w:ascii="Times New Roman" w:hAnsi="Times New Roman" w:cs="Times New Roman"/>
          <w:color w:val="000000"/>
          <w:sz w:val="22"/>
          <w:szCs w:val="22"/>
        </w:rPr>
        <w:t>P</w:t>
      </w:r>
      <w:r w:rsidR="009341A7" w:rsidRPr="009341A7">
        <w:rPr>
          <w:rFonts w:ascii="Times New Roman" w:hAnsi="Times New Roman" w:cs="Times New Roman"/>
          <w:color w:val="000000"/>
          <w:sz w:val="22"/>
          <w:szCs w:val="22"/>
        </w:rPr>
        <w:t>artner Profiles</w:t>
      </w:r>
    </w:p>
    <w:p w14:paraId="4B64714D" w14:textId="77777777" w:rsidR="00FF2E8D" w:rsidRPr="009341A7" w:rsidRDefault="009E375C" w:rsidP="003B5172">
      <w:pPr>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sidRPr="009341A7">
        <w:rPr>
          <w:rFonts w:ascii="Times New Roman" w:hAnsi="Times New Roman" w:cs="Times New Roman"/>
          <w:color w:val="000000"/>
          <w:sz w:val="22"/>
          <w:szCs w:val="22"/>
        </w:rPr>
        <w:t>SHAPE M</w:t>
      </w:r>
      <w:r w:rsidR="009341A7">
        <w:rPr>
          <w:rFonts w:ascii="Times New Roman" w:hAnsi="Times New Roman" w:cs="Times New Roman"/>
          <w:color w:val="000000"/>
          <w:sz w:val="22"/>
          <w:szCs w:val="22"/>
        </w:rPr>
        <w:t>ental Health Assessment</w:t>
      </w:r>
      <w:r w:rsidRPr="009341A7">
        <w:rPr>
          <w:rFonts w:ascii="Times New Roman" w:hAnsi="Times New Roman" w:cs="Times New Roman"/>
          <w:color w:val="000000"/>
          <w:sz w:val="22"/>
          <w:szCs w:val="22"/>
        </w:rPr>
        <w:t xml:space="preserve"> </w:t>
      </w:r>
    </w:p>
    <w:p w14:paraId="675B7994" w14:textId="77777777" w:rsidR="009341A7" w:rsidRDefault="009E375C" w:rsidP="001B1122">
      <w:pPr>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sidRPr="009341A7">
        <w:rPr>
          <w:rFonts w:ascii="Times New Roman" w:hAnsi="Times New Roman" w:cs="Times New Roman"/>
          <w:color w:val="000000"/>
          <w:sz w:val="22"/>
          <w:szCs w:val="22"/>
        </w:rPr>
        <w:t>L</w:t>
      </w:r>
      <w:r w:rsidR="009341A7" w:rsidRPr="009341A7">
        <w:rPr>
          <w:rFonts w:ascii="Times New Roman" w:hAnsi="Times New Roman" w:cs="Times New Roman"/>
          <w:color w:val="000000"/>
          <w:sz w:val="22"/>
          <w:szCs w:val="22"/>
        </w:rPr>
        <w:t>etters of Support</w:t>
      </w:r>
    </w:p>
    <w:p w14:paraId="3B53FE1B" w14:textId="619C9B24" w:rsidR="00FF2E8D" w:rsidRPr="009341A7" w:rsidRDefault="009E375C" w:rsidP="001B1122">
      <w:pPr>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sidRPr="009341A7">
        <w:rPr>
          <w:rFonts w:ascii="Times New Roman" w:hAnsi="Times New Roman" w:cs="Times New Roman"/>
          <w:color w:val="000000"/>
          <w:sz w:val="22"/>
          <w:szCs w:val="22"/>
        </w:rPr>
        <w:t xml:space="preserve">SBHC </w:t>
      </w:r>
      <w:r w:rsidR="009341A7">
        <w:rPr>
          <w:rFonts w:ascii="Times New Roman" w:hAnsi="Times New Roman" w:cs="Times New Roman"/>
          <w:color w:val="000000"/>
          <w:sz w:val="22"/>
          <w:szCs w:val="22"/>
        </w:rPr>
        <w:t xml:space="preserve">Staff </w:t>
      </w:r>
      <w:r w:rsidR="00711BEE">
        <w:rPr>
          <w:rFonts w:ascii="Times New Roman" w:hAnsi="Times New Roman" w:cs="Times New Roman"/>
          <w:color w:val="000000"/>
          <w:sz w:val="22"/>
          <w:szCs w:val="22"/>
        </w:rPr>
        <w:t xml:space="preserve">/Provider </w:t>
      </w:r>
      <w:r w:rsidR="009341A7">
        <w:rPr>
          <w:rFonts w:ascii="Times New Roman" w:hAnsi="Times New Roman" w:cs="Times New Roman"/>
          <w:color w:val="000000"/>
          <w:sz w:val="22"/>
          <w:szCs w:val="22"/>
        </w:rPr>
        <w:t>Profile</w:t>
      </w:r>
    </w:p>
    <w:p w14:paraId="20481565" w14:textId="6F4B9BEA" w:rsidR="009341A7" w:rsidRDefault="009E375C" w:rsidP="007005D5">
      <w:pPr>
        <w:numPr>
          <w:ilvl w:val="0"/>
          <w:numId w:val="1"/>
        </w:numPr>
        <w:pBdr>
          <w:top w:val="nil"/>
          <w:left w:val="nil"/>
          <w:bottom w:val="nil"/>
          <w:right w:val="nil"/>
          <w:between w:val="nil"/>
        </w:pBdr>
        <w:spacing w:line="276" w:lineRule="auto"/>
        <w:ind w:left="1530" w:firstLine="0"/>
        <w:rPr>
          <w:rFonts w:ascii="Times New Roman" w:hAnsi="Times New Roman" w:cs="Times New Roman"/>
          <w:color w:val="000000"/>
          <w:sz w:val="22"/>
          <w:szCs w:val="22"/>
        </w:rPr>
      </w:pPr>
      <w:r w:rsidRPr="009341A7">
        <w:rPr>
          <w:rFonts w:ascii="Times New Roman" w:hAnsi="Times New Roman" w:cs="Times New Roman"/>
          <w:color w:val="000000"/>
          <w:sz w:val="22"/>
          <w:szCs w:val="22"/>
        </w:rPr>
        <w:t xml:space="preserve">SBHC </w:t>
      </w:r>
      <w:r w:rsidR="00711BEE">
        <w:rPr>
          <w:rFonts w:ascii="Times New Roman" w:hAnsi="Times New Roman" w:cs="Times New Roman"/>
          <w:color w:val="000000"/>
          <w:sz w:val="22"/>
          <w:szCs w:val="22"/>
        </w:rPr>
        <w:t>Organ</w:t>
      </w:r>
      <w:r w:rsidR="00711BEE" w:rsidRPr="009341A7">
        <w:rPr>
          <w:rFonts w:ascii="Times New Roman" w:hAnsi="Times New Roman" w:cs="Times New Roman"/>
          <w:color w:val="000000"/>
          <w:sz w:val="22"/>
          <w:szCs w:val="22"/>
        </w:rPr>
        <w:t>izational</w:t>
      </w:r>
      <w:r w:rsidR="009341A7" w:rsidRPr="009341A7">
        <w:rPr>
          <w:rFonts w:ascii="Times New Roman" w:hAnsi="Times New Roman" w:cs="Times New Roman"/>
          <w:color w:val="000000"/>
          <w:sz w:val="22"/>
          <w:szCs w:val="22"/>
        </w:rPr>
        <w:t xml:space="preserve"> Chart</w:t>
      </w:r>
    </w:p>
    <w:p w14:paraId="2A6E148D" w14:textId="3E6A05B5" w:rsidR="005E3AEE" w:rsidRDefault="009341A7" w:rsidP="0066499B">
      <w:pPr>
        <w:numPr>
          <w:ilvl w:val="0"/>
          <w:numId w:val="1"/>
        </w:numPr>
        <w:pBdr>
          <w:top w:val="nil"/>
          <w:left w:val="nil"/>
          <w:bottom w:val="nil"/>
          <w:right w:val="nil"/>
          <w:between w:val="nil"/>
        </w:pBdr>
        <w:spacing w:line="360" w:lineRule="auto"/>
        <w:ind w:left="1530" w:firstLine="0"/>
        <w:rPr>
          <w:rFonts w:ascii="Times New Roman" w:hAnsi="Times New Roman" w:cs="Times New Roman"/>
          <w:color w:val="000000"/>
          <w:sz w:val="22"/>
          <w:szCs w:val="22"/>
        </w:rPr>
      </w:pPr>
      <w:r>
        <w:rPr>
          <w:rFonts w:ascii="Times New Roman" w:hAnsi="Times New Roman" w:cs="Times New Roman"/>
          <w:color w:val="000000"/>
          <w:sz w:val="22"/>
          <w:szCs w:val="22"/>
        </w:rPr>
        <w:t>Terms and Conditions</w:t>
      </w:r>
      <w:r w:rsidR="00234B36">
        <w:rPr>
          <w:rFonts w:ascii="Times New Roman" w:hAnsi="Times New Roman" w:cs="Times New Roman"/>
          <w:color w:val="000000"/>
          <w:sz w:val="22"/>
          <w:szCs w:val="22"/>
        </w:rPr>
        <w:t xml:space="preserve"> Agreement</w:t>
      </w:r>
      <w:r w:rsidR="009E375C" w:rsidRPr="00E4071D">
        <w:rPr>
          <w:rFonts w:ascii="Times New Roman" w:hAnsi="Times New Roman" w:cs="Times New Roman"/>
          <w:color w:val="000000"/>
          <w:sz w:val="22"/>
          <w:szCs w:val="22"/>
        </w:rPr>
        <w:t xml:space="preserve"> </w:t>
      </w:r>
    </w:p>
    <w:p w14:paraId="0469D6CF" w14:textId="6B6285CF" w:rsidR="0066499B" w:rsidRDefault="0066499B" w:rsidP="0066499B">
      <w:pPr>
        <w:pBdr>
          <w:top w:val="nil"/>
          <w:left w:val="nil"/>
          <w:bottom w:val="nil"/>
          <w:right w:val="nil"/>
          <w:between w:val="nil"/>
        </w:pBdr>
        <w:spacing w:line="360" w:lineRule="auto"/>
        <w:rPr>
          <w:rFonts w:ascii="Times New Roman" w:hAnsi="Times New Roman" w:cs="Times New Roman"/>
          <w:color w:val="000000"/>
          <w:sz w:val="22"/>
          <w:szCs w:val="22"/>
        </w:rPr>
      </w:pPr>
    </w:p>
    <w:p w14:paraId="3DB44265" w14:textId="4764019F" w:rsidR="0066499B" w:rsidRDefault="0066499B" w:rsidP="0066499B">
      <w:pPr>
        <w:pBdr>
          <w:top w:val="nil"/>
          <w:left w:val="nil"/>
          <w:bottom w:val="nil"/>
          <w:right w:val="nil"/>
          <w:between w:val="nil"/>
        </w:pBdr>
        <w:spacing w:line="360" w:lineRule="auto"/>
        <w:rPr>
          <w:rFonts w:ascii="Times New Roman" w:hAnsi="Times New Roman" w:cs="Times New Roman"/>
          <w:color w:val="000000"/>
          <w:sz w:val="22"/>
          <w:szCs w:val="22"/>
        </w:rPr>
      </w:pPr>
    </w:p>
    <w:p w14:paraId="629EFDF0" w14:textId="77777777" w:rsidR="0066499B" w:rsidRPr="0066499B" w:rsidRDefault="0066499B" w:rsidP="0066499B">
      <w:pPr>
        <w:pBdr>
          <w:top w:val="nil"/>
          <w:left w:val="nil"/>
          <w:bottom w:val="nil"/>
          <w:right w:val="nil"/>
          <w:between w:val="nil"/>
        </w:pBdr>
        <w:spacing w:line="360" w:lineRule="auto"/>
        <w:rPr>
          <w:rFonts w:ascii="Times New Roman" w:hAnsi="Times New Roman" w:cs="Times New Roman"/>
          <w:color w:val="000000"/>
          <w:sz w:val="22"/>
          <w:szCs w:val="22"/>
        </w:rPr>
      </w:pPr>
    </w:p>
    <w:p w14:paraId="126AA679" w14:textId="77777777" w:rsidR="00FF2E8D" w:rsidRPr="006129BF" w:rsidRDefault="00F82665" w:rsidP="0066499B">
      <w:pPr>
        <w:spacing w:line="360" w:lineRule="auto"/>
        <w:rPr>
          <w:rFonts w:ascii="Times New Roman" w:hAnsi="Times New Roman" w:cs="Times New Roman"/>
          <w:b/>
          <w:sz w:val="22"/>
          <w:szCs w:val="22"/>
          <w:u w:val="single"/>
        </w:rPr>
      </w:pPr>
      <w:r>
        <w:rPr>
          <w:rFonts w:ascii="Times New Roman" w:hAnsi="Times New Roman" w:cs="Times New Roman"/>
          <w:b/>
          <w:sz w:val="22"/>
          <w:szCs w:val="22"/>
          <w:u w:val="single"/>
        </w:rPr>
        <w:t>SUBMISSION GUIDELINES</w:t>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r>
        <w:rPr>
          <w:rFonts w:ascii="Times New Roman" w:hAnsi="Times New Roman" w:cs="Times New Roman"/>
          <w:b/>
          <w:sz w:val="22"/>
          <w:szCs w:val="22"/>
          <w:u w:val="single"/>
        </w:rPr>
        <w:tab/>
      </w:r>
    </w:p>
    <w:p w14:paraId="2331ADDF" w14:textId="0F53DF54" w:rsidR="00FF2E8D" w:rsidRPr="0066499B" w:rsidRDefault="00F82665" w:rsidP="006129BF">
      <w:pPr>
        <w:pBdr>
          <w:top w:val="nil"/>
          <w:left w:val="nil"/>
          <w:bottom w:val="nil"/>
          <w:right w:val="nil"/>
          <w:between w:val="nil"/>
        </w:pBdr>
        <w:rPr>
          <w:rFonts w:ascii="Times New Roman" w:hAnsi="Times New Roman" w:cs="Times New Roman"/>
          <w:color w:val="000000"/>
          <w:sz w:val="22"/>
          <w:szCs w:val="22"/>
        </w:rPr>
      </w:pPr>
      <w:r>
        <w:rPr>
          <w:rFonts w:ascii="Times New Roman" w:hAnsi="Times New Roman" w:cs="Times New Roman"/>
          <w:color w:val="000000"/>
          <w:sz w:val="22"/>
          <w:szCs w:val="22"/>
        </w:rPr>
        <w:t>Districts should submit applications</w:t>
      </w:r>
      <w:r w:rsidR="00C52DE2">
        <w:rPr>
          <w:rFonts w:ascii="Times New Roman" w:hAnsi="Times New Roman" w:cs="Times New Roman"/>
          <w:color w:val="000000"/>
          <w:sz w:val="22"/>
          <w:szCs w:val="22"/>
        </w:rPr>
        <w:t xml:space="preserve"> via email</w:t>
      </w:r>
      <w:r>
        <w:rPr>
          <w:rFonts w:ascii="Times New Roman" w:hAnsi="Times New Roman" w:cs="Times New Roman"/>
          <w:color w:val="000000"/>
          <w:sz w:val="22"/>
          <w:szCs w:val="22"/>
        </w:rPr>
        <w:t xml:space="preserve"> to</w:t>
      </w:r>
      <w:r w:rsidR="003369C2">
        <w:rPr>
          <w:rFonts w:ascii="Times New Roman" w:hAnsi="Times New Roman" w:cs="Times New Roman"/>
          <w:color w:val="000000"/>
          <w:sz w:val="22"/>
          <w:szCs w:val="22"/>
        </w:rPr>
        <w:t xml:space="preserve"> </w:t>
      </w:r>
      <w:hyperlink r:id="rId22" w:history="1">
        <w:r w:rsidR="003369C2" w:rsidRPr="00F01E1F">
          <w:rPr>
            <w:rStyle w:val="Hyperlink"/>
            <w:rFonts w:ascii="Times New Roman" w:hAnsi="Times New Roman" w:cs="Times New Roman"/>
            <w:sz w:val="22"/>
            <w:szCs w:val="22"/>
          </w:rPr>
          <w:t>brittany.rogers@arkansas.gov</w:t>
        </w:r>
      </w:hyperlink>
      <w:r w:rsidR="003369C2">
        <w:rPr>
          <w:rFonts w:ascii="Times New Roman" w:hAnsi="Times New Roman" w:cs="Times New Roman"/>
          <w:color w:val="000000"/>
          <w:sz w:val="22"/>
          <w:szCs w:val="22"/>
        </w:rPr>
        <w:t xml:space="preserve">. </w:t>
      </w:r>
      <w:r w:rsidR="008D110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Applications should be submitted as a single PDF file attachment. </w:t>
      </w:r>
      <w:r w:rsidR="008D110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The email subject line should reference the “2021-2022 SBHC Grant Application”. </w:t>
      </w:r>
      <w:r w:rsidR="008D110D">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Applications will be accepted through Thursday, </w:t>
      </w:r>
      <w:r w:rsidR="006D54F2">
        <w:rPr>
          <w:rFonts w:ascii="Times New Roman" w:hAnsi="Times New Roman" w:cs="Times New Roman"/>
          <w:color w:val="000000"/>
          <w:sz w:val="22"/>
          <w:szCs w:val="22"/>
        </w:rPr>
        <w:t>April 15</w:t>
      </w:r>
      <w:r w:rsidR="0066499B">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2021. </w:t>
      </w:r>
    </w:p>
    <w:sectPr w:rsidR="00FF2E8D" w:rsidRPr="0066499B" w:rsidSect="00AF434B">
      <w:type w:val="continuous"/>
      <w:pgSz w:w="12240" w:h="15840"/>
      <w:pgMar w:top="1440" w:right="1440" w:bottom="1440" w:left="1440" w:header="720" w:footer="720" w:gutter="0"/>
      <w:pgNumType w:start="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99353B" w16cid:durableId="23B97956"/>
  <w16cid:commentId w16cid:paraId="065534CB" w16cid:durableId="23B978E8"/>
  <w16cid:commentId w16cid:paraId="48B5F4B0" w16cid:durableId="23B978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CCA4D" w14:textId="77777777" w:rsidR="006257B7" w:rsidRDefault="006257B7">
      <w:r>
        <w:separator/>
      </w:r>
    </w:p>
  </w:endnote>
  <w:endnote w:type="continuationSeparator" w:id="0">
    <w:p w14:paraId="734632F6" w14:textId="77777777" w:rsidR="006257B7" w:rsidRDefault="0062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Open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828B2" w14:textId="77777777" w:rsidR="00FF2E8D" w:rsidRDefault="009E375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11E0FDA" w14:textId="77777777" w:rsidR="00FF2E8D" w:rsidRDefault="00FF2E8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9F31" w14:textId="1C03D475" w:rsidR="00FF2E8D" w:rsidRDefault="009E375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8038A">
      <w:rPr>
        <w:noProof/>
        <w:color w:val="000000"/>
      </w:rPr>
      <w:t>7</w:t>
    </w:r>
    <w:r>
      <w:rPr>
        <w:color w:val="000000"/>
      </w:rPr>
      <w:fldChar w:fldCharType="end"/>
    </w:r>
  </w:p>
  <w:p w14:paraId="02C8EFC6" w14:textId="77777777" w:rsidR="00FF2E8D" w:rsidRDefault="00FF2E8D">
    <w:pPr>
      <w:pBdr>
        <w:top w:val="nil"/>
        <w:left w:val="nil"/>
        <w:bottom w:val="nil"/>
        <w:right w:val="nil"/>
        <w:between w:val="nil"/>
      </w:pBdr>
      <w:tabs>
        <w:tab w:val="center" w:pos="4320"/>
        <w:tab w:val="right" w:pos="8640"/>
      </w:tabs>
      <w:ind w:right="360"/>
      <w:rPr>
        <w:color w:val="000000"/>
      </w:rPr>
    </w:pPr>
  </w:p>
  <w:p w14:paraId="71A331A7" w14:textId="77777777" w:rsidR="00FF2E8D" w:rsidRDefault="00FF2E8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73E47" w14:textId="77777777" w:rsidR="006257B7" w:rsidRDefault="006257B7">
      <w:r>
        <w:separator/>
      </w:r>
    </w:p>
  </w:footnote>
  <w:footnote w:type="continuationSeparator" w:id="0">
    <w:p w14:paraId="69AD3BF0" w14:textId="77777777" w:rsidR="006257B7" w:rsidRDefault="00625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0F8"/>
    <w:multiLevelType w:val="multilevel"/>
    <w:tmpl w:val="C4080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360920"/>
    <w:multiLevelType w:val="multilevel"/>
    <w:tmpl w:val="72A00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957EF3"/>
    <w:multiLevelType w:val="multilevel"/>
    <w:tmpl w:val="097E63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87C403B"/>
    <w:multiLevelType w:val="multilevel"/>
    <w:tmpl w:val="AD0411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0D355C8A"/>
    <w:multiLevelType w:val="multilevel"/>
    <w:tmpl w:val="C3DEA8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525421"/>
    <w:multiLevelType w:val="multilevel"/>
    <w:tmpl w:val="635E895E"/>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45CB5"/>
    <w:multiLevelType w:val="multilevel"/>
    <w:tmpl w:val="BB680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9D254F"/>
    <w:multiLevelType w:val="multilevel"/>
    <w:tmpl w:val="F6EAF5A6"/>
    <w:lvl w:ilvl="0">
      <w:start w:val="1"/>
      <w:numFmt w:val="upperLetter"/>
      <w:lvlText w:val="%1."/>
      <w:lvlJc w:val="left"/>
      <w:pPr>
        <w:ind w:left="1440" w:hanging="360"/>
      </w:pPr>
      <w:rPr>
        <w:rFonts w:ascii="Times New Roman" w:eastAsia="Arial"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28466C1"/>
    <w:multiLevelType w:val="multilevel"/>
    <w:tmpl w:val="798EA3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3BD4774"/>
    <w:multiLevelType w:val="multilevel"/>
    <w:tmpl w:val="D3306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122E01"/>
    <w:multiLevelType w:val="multilevel"/>
    <w:tmpl w:val="308CC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5F6D29"/>
    <w:multiLevelType w:val="multilevel"/>
    <w:tmpl w:val="17986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4F7E21"/>
    <w:multiLevelType w:val="multilevel"/>
    <w:tmpl w:val="FF865868"/>
    <w:lvl w:ilvl="0">
      <w:start w:val="1"/>
      <w:numFmt w:val="bullet"/>
      <w:lvlText w:val="●"/>
      <w:lvlJc w:val="left"/>
      <w:pPr>
        <w:ind w:left="207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CAC46C1"/>
    <w:multiLevelType w:val="multilevel"/>
    <w:tmpl w:val="550E7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9A28F9"/>
    <w:multiLevelType w:val="multilevel"/>
    <w:tmpl w:val="2E98C28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D5F756D"/>
    <w:multiLevelType w:val="multilevel"/>
    <w:tmpl w:val="4CB6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1F54FD"/>
    <w:multiLevelType w:val="multilevel"/>
    <w:tmpl w:val="8E20C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9EA24AC"/>
    <w:multiLevelType w:val="multilevel"/>
    <w:tmpl w:val="332EE2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73DC7E1F"/>
    <w:multiLevelType w:val="multilevel"/>
    <w:tmpl w:val="F6EAF5A6"/>
    <w:lvl w:ilvl="0">
      <w:start w:val="1"/>
      <w:numFmt w:val="upperLetter"/>
      <w:lvlText w:val="%1."/>
      <w:lvlJc w:val="left"/>
      <w:pPr>
        <w:ind w:left="1440" w:hanging="360"/>
      </w:pPr>
      <w:rPr>
        <w:rFonts w:ascii="Times New Roman" w:eastAsia="Arial"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8"/>
  </w:num>
  <w:num w:numId="2">
    <w:abstractNumId w:val="11"/>
  </w:num>
  <w:num w:numId="3">
    <w:abstractNumId w:val="17"/>
  </w:num>
  <w:num w:numId="4">
    <w:abstractNumId w:val="9"/>
  </w:num>
  <w:num w:numId="5">
    <w:abstractNumId w:val="2"/>
  </w:num>
  <w:num w:numId="6">
    <w:abstractNumId w:val="4"/>
  </w:num>
  <w:num w:numId="7">
    <w:abstractNumId w:val="7"/>
  </w:num>
  <w:num w:numId="8">
    <w:abstractNumId w:val="12"/>
  </w:num>
  <w:num w:numId="9">
    <w:abstractNumId w:val="1"/>
  </w:num>
  <w:num w:numId="10">
    <w:abstractNumId w:val="6"/>
  </w:num>
  <w:num w:numId="11">
    <w:abstractNumId w:val="16"/>
  </w:num>
  <w:num w:numId="12">
    <w:abstractNumId w:val="5"/>
  </w:num>
  <w:num w:numId="13">
    <w:abstractNumId w:val="10"/>
  </w:num>
  <w:num w:numId="14">
    <w:abstractNumId w:val="3"/>
  </w:num>
  <w:num w:numId="15">
    <w:abstractNumId w:val="13"/>
  </w:num>
  <w:num w:numId="16">
    <w:abstractNumId w:val="8"/>
  </w:num>
  <w:num w:numId="17">
    <w:abstractNumId w:val="14"/>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8D"/>
    <w:rsid w:val="00000EB7"/>
    <w:rsid w:val="00007E2E"/>
    <w:rsid w:val="000315B6"/>
    <w:rsid w:val="00036A0E"/>
    <w:rsid w:val="00064146"/>
    <w:rsid w:val="000837AD"/>
    <w:rsid w:val="00092651"/>
    <w:rsid w:val="00096BA1"/>
    <w:rsid w:val="0009723B"/>
    <w:rsid w:val="0009769B"/>
    <w:rsid w:val="000B4C1E"/>
    <w:rsid w:val="000E1868"/>
    <w:rsid w:val="000E5B74"/>
    <w:rsid w:val="00102F8E"/>
    <w:rsid w:val="00122A2E"/>
    <w:rsid w:val="00172DF9"/>
    <w:rsid w:val="00175DB7"/>
    <w:rsid w:val="00181355"/>
    <w:rsid w:val="001937E0"/>
    <w:rsid w:val="001940EC"/>
    <w:rsid w:val="001C5D6B"/>
    <w:rsid w:val="002057F8"/>
    <w:rsid w:val="00205DBC"/>
    <w:rsid w:val="0021651E"/>
    <w:rsid w:val="00225FB8"/>
    <w:rsid w:val="00234B36"/>
    <w:rsid w:val="00285756"/>
    <w:rsid w:val="00296BB9"/>
    <w:rsid w:val="002D45FD"/>
    <w:rsid w:val="00330CD9"/>
    <w:rsid w:val="003310D6"/>
    <w:rsid w:val="003369C2"/>
    <w:rsid w:val="003374B1"/>
    <w:rsid w:val="00342282"/>
    <w:rsid w:val="00345F1D"/>
    <w:rsid w:val="00363D83"/>
    <w:rsid w:val="003908E7"/>
    <w:rsid w:val="00407B56"/>
    <w:rsid w:val="0045154A"/>
    <w:rsid w:val="00482F94"/>
    <w:rsid w:val="00483796"/>
    <w:rsid w:val="0048473C"/>
    <w:rsid w:val="00487D46"/>
    <w:rsid w:val="00491E85"/>
    <w:rsid w:val="00495CCE"/>
    <w:rsid w:val="004A0382"/>
    <w:rsid w:val="004A468C"/>
    <w:rsid w:val="004B1A64"/>
    <w:rsid w:val="004C6FD6"/>
    <w:rsid w:val="004D1F29"/>
    <w:rsid w:val="004D703B"/>
    <w:rsid w:val="00505D2B"/>
    <w:rsid w:val="005202A6"/>
    <w:rsid w:val="00546BEB"/>
    <w:rsid w:val="00581E7C"/>
    <w:rsid w:val="005B2AF5"/>
    <w:rsid w:val="005E3AEE"/>
    <w:rsid w:val="005F69DB"/>
    <w:rsid w:val="006107A6"/>
    <w:rsid w:val="006129BF"/>
    <w:rsid w:val="006257B7"/>
    <w:rsid w:val="00630E33"/>
    <w:rsid w:val="00634A03"/>
    <w:rsid w:val="0066499B"/>
    <w:rsid w:val="006734B0"/>
    <w:rsid w:val="00675524"/>
    <w:rsid w:val="0067637B"/>
    <w:rsid w:val="00683957"/>
    <w:rsid w:val="00694A40"/>
    <w:rsid w:val="006A3094"/>
    <w:rsid w:val="006B25A8"/>
    <w:rsid w:val="006B7E86"/>
    <w:rsid w:val="006D2DDA"/>
    <w:rsid w:val="006D3F1F"/>
    <w:rsid w:val="006D54F2"/>
    <w:rsid w:val="006E19A4"/>
    <w:rsid w:val="006E1D1E"/>
    <w:rsid w:val="006E6406"/>
    <w:rsid w:val="006F32B7"/>
    <w:rsid w:val="00706A6A"/>
    <w:rsid w:val="00711BEE"/>
    <w:rsid w:val="0072366B"/>
    <w:rsid w:val="007252BE"/>
    <w:rsid w:val="00750C12"/>
    <w:rsid w:val="00754984"/>
    <w:rsid w:val="00773F9A"/>
    <w:rsid w:val="00780428"/>
    <w:rsid w:val="007F11B6"/>
    <w:rsid w:val="007F4D09"/>
    <w:rsid w:val="008324E7"/>
    <w:rsid w:val="008508EC"/>
    <w:rsid w:val="008747AB"/>
    <w:rsid w:val="0087760A"/>
    <w:rsid w:val="008955F4"/>
    <w:rsid w:val="008D110D"/>
    <w:rsid w:val="008E352B"/>
    <w:rsid w:val="009164AF"/>
    <w:rsid w:val="0092304D"/>
    <w:rsid w:val="009341A7"/>
    <w:rsid w:val="00946740"/>
    <w:rsid w:val="00946AFE"/>
    <w:rsid w:val="00956C20"/>
    <w:rsid w:val="00957687"/>
    <w:rsid w:val="00996FCB"/>
    <w:rsid w:val="009B6AD3"/>
    <w:rsid w:val="009C1B39"/>
    <w:rsid w:val="009D7F4B"/>
    <w:rsid w:val="009E375C"/>
    <w:rsid w:val="009E4AF4"/>
    <w:rsid w:val="009F63B5"/>
    <w:rsid w:val="009F7EDB"/>
    <w:rsid w:val="00A01DE9"/>
    <w:rsid w:val="00A66474"/>
    <w:rsid w:val="00A7180E"/>
    <w:rsid w:val="00A85F1F"/>
    <w:rsid w:val="00AA7E30"/>
    <w:rsid w:val="00AD10F7"/>
    <w:rsid w:val="00AD1276"/>
    <w:rsid w:val="00AD32C1"/>
    <w:rsid w:val="00AF434B"/>
    <w:rsid w:val="00B01079"/>
    <w:rsid w:val="00B20FB6"/>
    <w:rsid w:val="00B51ACA"/>
    <w:rsid w:val="00B532D7"/>
    <w:rsid w:val="00B70F76"/>
    <w:rsid w:val="00B819C4"/>
    <w:rsid w:val="00B945C0"/>
    <w:rsid w:val="00BD3EF0"/>
    <w:rsid w:val="00C17BED"/>
    <w:rsid w:val="00C342F4"/>
    <w:rsid w:val="00C40939"/>
    <w:rsid w:val="00C52DE2"/>
    <w:rsid w:val="00C537AC"/>
    <w:rsid w:val="00C76FDD"/>
    <w:rsid w:val="00C86D19"/>
    <w:rsid w:val="00CC43B0"/>
    <w:rsid w:val="00CC63C4"/>
    <w:rsid w:val="00CD5FEE"/>
    <w:rsid w:val="00CE1B18"/>
    <w:rsid w:val="00D12AD4"/>
    <w:rsid w:val="00D27895"/>
    <w:rsid w:val="00D323FE"/>
    <w:rsid w:val="00D333AC"/>
    <w:rsid w:val="00D6749B"/>
    <w:rsid w:val="00D80B63"/>
    <w:rsid w:val="00D91082"/>
    <w:rsid w:val="00D9211B"/>
    <w:rsid w:val="00DB4930"/>
    <w:rsid w:val="00DE29E2"/>
    <w:rsid w:val="00DF19EB"/>
    <w:rsid w:val="00DF7E6F"/>
    <w:rsid w:val="00E263A4"/>
    <w:rsid w:val="00E32B53"/>
    <w:rsid w:val="00E34E7E"/>
    <w:rsid w:val="00E4071D"/>
    <w:rsid w:val="00E4266F"/>
    <w:rsid w:val="00E60680"/>
    <w:rsid w:val="00E8038A"/>
    <w:rsid w:val="00EB0332"/>
    <w:rsid w:val="00EB7AF7"/>
    <w:rsid w:val="00EC6C2F"/>
    <w:rsid w:val="00EF27B6"/>
    <w:rsid w:val="00EF3489"/>
    <w:rsid w:val="00F00F15"/>
    <w:rsid w:val="00F058C8"/>
    <w:rsid w:val="00F0663D"/>
    <w:rsid w:val="00F1195C"/>
    <w:rsid w:val="00F124AA"/>
    <w:rsid w:val="00F16233"/>
    <w:rsid w:val="00F2256F"/>
    <w:rsid w:val="00F263EC"/>
    <w:rsid w:val="00F34A78"/>
    <w:rsid w:val="00F376B2"/>
    <w:rsid w:val="00F443EB"/>
    <w:rsid w:val="00F5699C"/>
    <w:rsid w:val="00F624B6"/>
    <w:rsid w:val="00F654EA"/>
    <w:rsid w:val="00F82665"/>
    <w:rsid w:val="00F9422A"/>
    <w:rsid w:val="00F94480"/>
    <w:rsid w:val="00FB1519"/>
    <w:rsid w:val="00FD0111"/>
    <w:rsid w:val="00FF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4A3D"/>
  <w15:docId w15:val="{90C9466C-A59A-884D-8F4C-FEF103CF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spacing w:before="240" w:after="60"/>
      <w:outlineLvl w:val="1"/>
    </w:pPr>
    <w:rPr>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tabs>
        <w:tab w:val="center" w:pos="0"/>
      </w:tabs>
      <w:jc w:val="center"/>
      <w:outlineLvl w:val="3"/>
    </w:pPr>
    <w:rPr>
      <w:rFonts w:ascii="Times New Roman" w:eastAsia="Times New Roman" w:hAnsi="Times New Roman" w:cs="Times New Roman"/>
      <w:b/>
      <w:sz w:val="56"/>
      <w:szCs w:val="56"/>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spacing w:before="120" w:after="120"/>
      <w:jc w:val="center"/>
    </w:pPr>
    <w:rPr>
      <w:rFonts w:ascii="Times New Roman" w:eastAsia="Times New Roman" w:hAnsi="Times New Roman" w:cs="Times New Roman"/>
      <w:b/>
      <w:sz w:val="28"/>
      <w:szCs w:val="28"/>
    </w:rPr>
  </w:style>
  <w:style w:type="paragraph" w:styleId="Subtitle">
    <w:name w:val="Subtitle"/>
    <w:basedOn w:val="Normal"/>
    <w:next w:val="Normal"/>
    <w:uiPriority w:val="11"/>
    <w:qFormat/>
    <w:pPr>
      <w:jc w:val="center"/>
    </w:pPr>
    <w:rPr>
      <w:rFonts w:ascii="Comic Sans MS" w:eastAsia="Comic Sans MS" w:hAnsi="Comic Sans MS" w:cs="Comic Sans M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611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611D"/>
    <w:rPr>
      <w:rFonts w:ascii="Times New Roman" w:hAnsi="Times New Roman" w:cs="Times New Roman"/>
      <w:sz w:val="18"/>
      <w:szCs w:val="18"/>
    </w:rPr>
  </w:style>
  <w:style w:type="character" w:styleId="Hyperlink">
    <w:name w:val="Hyperlink"/>
    <w:rsid w:val="0060611D"/>
    <w:rPr>
      <w:color w:val="0000FF"/>
      <w:u w:val="single"/>
    </w:rPr>
  </w:style>
  <w:style w:type="paragraph" w:styleId="ListParagraph">
    <w:name w:val="List Paragraph"/>
    <w:basedOn w:val="Normal"/>
    <w:uiPriority w:val="34"/>
    <w:qFormat/>
    <w:rsid w:val="00E70CC4"/>
    <w:pPr>
      <w:ind w:left="720"/>
      <w:contextualSpacing/>
    </w:p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B532D7"/>
    <w:rPr>
      <w:b/>
      <w:bCs/>
    </w:rPr>
  </w:style>
  <w:style w:type="character" w:customStyle="1" w:styleId="CommentSubjectChar">
    <w:name w:val="Comment Subject Char"/>
    <w:basedOn w:val="CommentTextChar"/>
    <w:link w:val="CommentSubject"/>
    <w:uiPriority w:val="99"/>
    <w:semiHidden/>
    <w:rsid w:val="00B532D7"/>
    <w:rPr>
      <w:b/>
      <w:bCs/>
      <w:sz w:val="20"/>
      <w:szCs w:val="20"/>
    </w:rPr>
  </w:style>
  <w:style w:type="character" w:customStyle="1" w:styleId="UnresolvedMention1">
    <w:name w:val="Unresolved Mention1"/>
    <w:basedOn w:val="DefaultParagraphFont"/>
    <w:uiPriority w:val="99"/>
    <w:semiHidden/>
    <w:unhideWhenUsed/>
    <w:rsid w:val="003369C2"/>
    <w:rPr>
      <w:color w:val="605E5C"/>
      <w:shd w:val="clear" w:color="auto" w:fill="E1DFDD"/>
    </w:rPr>
  </w:style>
  <w:style w:type="paragraph" w:styleId="Revision">
    <w:name w:val="Revision"/>
    <w:hidden/>
    <w:uiPriority w:val="99"/>
    <w:semiHidden/>
    <w:rsid w:val="0092304D"/>
  </w:style>
  <w:style w:type="paragraph" w:styleId="NormalWeb">
    <w:name w:val="Normal (Web)"/>
    <w:basedOn w:val="Normal"/>
    <w:uiPriority w:val="99"/>
    <w:unhideWhenUsed/>
    <w:rsid w:val="0072366B"/>
    <w:pPr>
      <w:spacing w:before="100" w:beforeAutospacing="1" w:after="100" w:afterAutospacing="1"/>
    </w:pPr>
    <w:rPr>
      <w:rFonts w:ascii="Calibri" w:eastAsia="Times New Roman" w:hAnsi="Calibri" w:cs="Times New Roman"/>
      <w:sz w:val="22"/>
      <w:szCs w:val="22"/>
    </w:rPr>
  </w:style>
  <w:style w:type="character" w:styleId="FollowedHyperlink">
    <w:name w:val="FollowedHyperlink"/>
    <w:basedOn w:val="DefaultParagraphFont"/>
    <w:uiPriority w:val="99"/>
    <w:semiHidden/>
    <w:unhideWhenUsed/>
    <w:rsid w:val="00505D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se.ade.arkansas.gov/divisions/learning-services/school-health-services/school-based-mental-health" TargetMode="External"/><Relationship Id="rId18" Type="http://schemas.openxmlformats.org/officeDocument/2006/relationships/hyperlink" Target="mailto:Crystal.Brown@arkansas.gov" TargetMode="External"/><Relationship Id="rId3" Type="http://schemas.openxmlformats.org/officeDocument/2006/relationships/numbering" Target="numbering.xml"/><Relationship Id="rId21" Type="http://schemas.openxmlformats.org/officeDocument/2006/relationships/hyperlink" Target="mailto:Cheria.McDonald@arkansas.gov" TargetMode="External"/><Relationship Id="rId7" Type="http://schemas.openxmlformats.org/officeDocument/2006/relationships/footnotes" Target="footnotes.xml"/><Relationship Id="rId12" Type="http://schemas.openxmlformats.org/officeDocument/2006/relationships/hyperlink" Target="https://sbhaar.org/wp/wp-content/uploads/2016/08/ARSBHC-Standards-post-041916.pdf" TargetMode="External"/><Relationship Id="rId17" Type="http://schemas.openxmlformats.org/officeDocument/2006/relationships/hyperlink" Target="mailto:Brittany.Rogers@arkansas.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ana.Bennett@arkansa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oom.us/j/9795678775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media/image2.png"/><Relationship Id="rId19" Type="http://schemas.openxmlformats.org/officeDocument/2006/relationships/hyperlink" Target="mailto:Elizabeth.Kindall@arkansas.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dedata.arkansas.gov/sis/Home/sishandbooks" TargetMode="External"/><Relationship Id="rId22" Type="http://schemas.openxmlformats.org/officeDocument/2006/relationships/hyperlink" Target="mailto:brittany.rogers@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LqubKIXx06d1Z/2wQLFgAM7KmQ==">AMUW2mU2o6QZ+w7qNPbsgaNu0BrpNk0RpJas6Q3nURi/l0VvUDXg0diReV9G3b+8T/qYAfNElHHqA+aPHvwjiNJ2g/C18cPhKw3kgbV2zf0VBm/7rz9ts/yytbVdGzojzxQDWctA7oOaoUXGX+qKXmCTCbo9MTJdCYVelntFW5B1sJZ3L9XRA9o9xGyVNZiuYKLXnYB6MPGXPBtuJLHzDI6yVUl5PJrdypAwbpna3bRh6lslnf3+mc7gmOpHrh18liWXSzZ6MyZs4pZyNdWaWOVwJZzyhpmXds2gjULYtLc+tNIEUlm/tovmXg4yBEsm4xRMGAz3yQj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5E5DE1-B53C-418D-924E-6FEEC05A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9</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Jerri Clark (ADE)</cp:lastModifiedBy>
  <cp:revision>156</cp:revision>
  <cp:lastPrinted>2021-01-13T20:40:00Z</cp:lastPrinted>
  <dcterms:created xsi:type="dcterms:W3CDTF">2019-12-30T15:28:00Z</dcterms:created>
  <dcterms:modified xsi:type="dcterms:W3CDTF">2021-01-26T15:56:00Z</dcterms:modified>
</cp:coreProperties>
</file>