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74899" w14:textId="77777777" w:rsidR="00404EA0" w:rsidRDefault="00195580" w:rsidP="2D092E2A">
      <w:pPr>
        <w:pStyle w:val="Heading1"/>
        <w:spacing w:line="240" w:lineRule="auto"/>
        <w:rPr>
          <w:rFonts w:ascii="Arial" w:eastAsia="Arial" w:hAnsi="Arial" w:cs="Arial"/>
          <w:b/>
          <w:bCs/>
          <w:color w:val="00539B"/>
          <w:sz w:val="36"/>
          <w:szCs w:val="36"/>
        </w:rPr>
      </w:pPr>
      <w:bookmarkStart w:id="0" w:name="_gjdgxs" w:colFirst="0" w:colLast="0"/>
      <w:bookmarkStart w:id="1" w:name="_Toc109115010"/>
      <w:bookmarkEnd w:id="0"/>
      <w:r>
        <w:rPr>
          <w:b/>
          <w:noProof/>
          <w:color w:val="00539B"/>
          <w:sz w:val="36"/>
          <w:szCs w:val="36"/>
        </w:rPr>
        <w:drawing>
          <wp:anchor distT="0" distB="0" distL="0" distR="0" simplePos="0" relativeHeight="251658240" behindDoc="0" locked="0" layoutInCell="1" hidden="0" allowOverlap="1" wp14:anchorId="48F8C01A" wp14:editId="09EE801D">
            <wp:simplePos x="0" y="0"/>
            <wp:positionH relativeFrom="margin">
              <wp:align>center</wp:align>
            </wp:positionH>
            <wp:positionV relativeFrom="margin">
              <wp:posOffset>-457199</wp:posOffset>
            </wp:positionV>
            <wp:extent cx="7772400" cy="10055542"/>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14" b="14"/>
                    <a:stretch>
                      <a:fillRect/>
                    </a:stretch>
                  </pic:blipFill>
                  <pic:spPr>
                    <a:xfrm>
                      <a:off x="0" y="0"/>
                      <a:ext cx="7772400" cy="10055542"/>
                    </a:xfrm>
                    <a:prstGeom prst="rect">
                      <a:avLst/>
                    </a:prstGeom>
                    <a:ln/>
                  </pic:spPr>
                </pic:pic>
              </a:graphicData>
            </a:graphic>
          </wp:anchor>
        </w:drawing>
      </w:r>
      <w:bookmarkEnd w:id="1"/>
      <w:r>
        <w:br w:type="page"/>
      </w:r>
    </w:p>
    <w:p w14:paraId="1068D7AC" w14:textId="77777777" w:rsidR="00404EA0" w:rsidRDefault="00195580">
      <w:pPr>
        <w:spacing w:line="240" w:lineRule="auto"/>
        <w:rPr>
          <w:rFonts w:ascii="Arial" w:eastAsia="Arial" w:hAnsi="Arial" w:cs="Arial"/>
          <w:b/>
          <w:color w:val="003E74"/>
          <w:sz w:val="32"/>
          <w:szCs w:val="32"/>
        </w:rPr>
      </w:pPr>
      <w:r>
        <w:rPr>
          <w:rFonts w:ascii="Arial" w:eastAsia="Arial" w:hAnsi="Arial" w:cs="Arial"/>
          <w:b/>
          <w:color w:val="003E74"/>
          <w:sz w:val="32"/>
          <w:szCs w:val="32"/>
        </w:rPr>
        <w:lastRenderedPageBreak/>
        <w:t>Table of Contents</w:t>
      </w:r>
    </w:p>
    <w:sdt>
      <w:sdtPr>
        <w:id w:val="669669592"/>
        <w:docPartObj>
          <w:docPartGallery w:val="Table of Contents"/>
          <w:docPartUnique/>
        </w:docPartObj>
      </w:sdtPr>
      <w:sdtContent>
        <w:p w14:paraId="711CE67F" w14:textId="77777777" w:rsidR="008165B5" w:rsidRDefault="0032613F" w:rsidP="2D092E2A">
          <w:pPr>
            <w:pStyle w:val="TOC1"/>
            <w:tabs>
              <w:tab w:val="right" w:leader="dot" w:pos="10800"/>
            </w:tabs>
            <w:rPr>
              <w:noProof/>
            </w:rPr>
          </w:pPr>
          <w:r>
            <w:rPr>
              <w:noProof/>
              <w:webHidden/>
            </w:rPr>
            <w:t xml:space="preserve"> </w:t>
          </w:r>
          <w:r w:rsidR="2D092E2A">
            <w:fldChar w:fldCharType="begin"/>
          </w:r>
          <w:r w:rsidR="00195580">
            <w:instrText>TOC \h \u \z</w:instrText>
          </w:r>
          <w:r w:rsidR="2D092E2A">
            <w:fldChar w:fldCharType="separate"/>
          </w:r>
        </w:p>
        <w:p w14:paraId="6E7E189D" w14:textId="7DBD8D30" w:rsidR="008165B5" w:rsidRDefault="00000000">
          <w:pPr>
            <w:pStyle w:val="TOC1"/>
            <w:tabs>
              <w:tab w:val="right" w:leader="dot" w:pos="10790"/>
            </w:tabs>
            <w:rPr>
              <w:rFonts w:asciiTheme="minorHAnsi" w:eastAsiaTheme="minorEastAsia" w:hAnsiTheme="minorHAnsi" w:cstheme="minorBidi"/>
              <w:noProof/>
            </w:rPr>
          </w:pPr>
          <w:hyperlink w:anchor="_Toc109115010" w:history="1">
            <w:r w:rsidR="008165B5">
              <w:rPr>
                <w:noProof/>
                <w:webHidden/>
              </w:rPr>
              <w:tab/>
            </w:r>
            <w:r w:rsidR="008165B5">
              <w:rPr>
                <w:noProof/>
                <w:webHidden/>
              </w:rPr>
              <w:fldChar w:fldCharType="begin"/>
            </w:r>
            <w:r w:rsidR="008165B5">
              <w:rPr>
                <w:noProof/>
                <w:webHidden/>
              </w:rPr>
              <w:instrText xml:space="preserve"> PAGEREF _Toc109115010 \h </w:instrText>
            </w:r>
            <w:r w:rsidR="008165B5">
              <w:rPr>
                <w:noProof/>
                <w:webHidden/>
              </w:rPr>
            </w:r>
            <w:r w:rsidR="008165B5">
              <w:rPr>
                <w:noProof/>
                <w:webHidden/>
              </w:rPr>
              <w:fldChar w:fldCharType="separate"/>
            </w:r>
            <w:r w:rsidR="00DF4DDE">
              <w:rPr>
                <w:noProof/>
                <w:webHidden/>
              </w:rPr>
              <w:t>0</w:t>
            </w:r>
            <w:r w:rsidR="008165B5">
              <w:rPr>
                <w:noProof/>
                <w:webHidden/>
              </w:rPr>
              <w:fldChar w:fldCharType="end"/>
            </w:r>
          </w:hyperlink>
        </w:p>
        <w:p w14:paraId="768325C2" w14:textId="4146B56F" w:rsidR="008165B5" w:rsidRDefault="00000000">
          <w:pPr>
            <w:pStyle w:val="TOC1"/>
            <w:tabs>
              <w:tab w:val="right" w:leader="dot" w:pos="10790"/>
            </w:tabs>
            <w:rPr>
              <w:rFonts w:asciiTheme="minorHAnsi" w:eastAsiaTheme="minorEastAsia" w:hAnsiTheme="minorHAnsi" w:cstheme="minorBidi"/>
              <w:noProof/>
            </w:rPr>
          </w:pPr>
          <w:hyperlink w:anchor="_Toc109115011" w:history="1">
            <w:r w:rsidR="008165B5" w:rsidRPr="003D0DB4">
              <w:rPr>
                <w:rStyle w:val="Hyperlink"/>
                <w:rFonts w:ascii="Arial" w:eastAsia="Arial" w:hAnsi="Arial" w:cs="Arial"/>
                <w:b/>
                <w:bCs/>
                <w:noProof/>
              </w:rPr>
              <w:t>Overview</w:t>
            </w:r>
            <w:r w:rsidR="008165B5">
              <w:rPr>
                <w:noProof/>
                <w:webHidden/>
              </w:rPr>
              <w:tab/>
            </w:r>
            <w:r w:rsidR="008165B5">
              <w:rPr>
                <w:noProof/>
                <w:webHidden/>
              </w:rPr>
              <w:fldChar w:fldCharType="begin"/>
            </w:r>
            <w:r w:rsidR="008165B5">
              <w:rPr>
                <w:noProof/>
                <w:webHidden/>
              </w:rPr>
              <w:instrText xml:space="preserve"> PAGEREF _Toc109115011 \h </w:instrText>
            </w:r>
            <w:r w:rsidR="008165B5">
              <w:rPr>
                <w:noProof/>
                <w:webHidden/>
              </w:rPr>
            </w:r>
            <w:r w:rsidR="008165B5">
              <w:rPr>
                <w:noProof/>
                <w:webHidden/>
              </w:rPr>
              <w:fldChar w:fldCharType="separate"/>
            </w:r>
            <w:r w:rsidR="00DF4DDE">
              <w:rPr>
                <w:noProof/>
                <w:webHidden/>
              </w:rPr>
              <w:t>2</w:t>
            </w:r>
            <w:r w:rsidR="008165B5">
              <w:rPr>
                <w:noProof/>
                <w:webHidden/>
              </w:rPr>
              <w:fldChar w:fldCharType="end"/>
            </w:r>
          </w:hyperlink>
        </w:p>
        <w:p w14:paraId="204C84E1" w14:textId="52735BA8" w:rsidR="008165B5" w:rsidRDefault="00000000">
          <w:pPr>
            <w:pStyle w:val="TOC1"/>
            <w:tabs>
              <w:tab w:val="right" w:leader="dot" w:pos="10790"/>
            </w:tabs>
            <w:rPr>
              <w:rFonts w:asciiTheme="minorHAnsi" w:eastAsiaTheme="minorEastAsia" w:hAnsiTheme="minorHAnsi" w:cstheme="minorBidi"/>
              <w:noProof/>
            </w:rPr>
          </w:pPr>
          <w:hyperlink w:anchor="_Toc109115012" w:history="1">
            <w:r w:rsidR="008165B5" w:rsidRPr="003D0DB4">
              <w:rPr>
                <w:rStyle w:val="Hyperlink"/>
                <w:rFonts w:ascii="Arial" w:eastAsia="Arial" w:hAnsi="Arial" w:cs="Arial"/>
                <w:b/>
                <w:bCs/>
                <w:noProof/>
              </w:rPr>
              <w:t>Business Rules by Indicator and Components of Indicators</w:t>
            </w:r>
            <w:r w:rsidR="008165B5">
              <w:rPr>
                <w:noProof/>
                <w:webHidden/>
              </w:rPr>
              <w:tab/>
            </w:r>
            <w:r w:rsidR="008165B5">
              <w:rPr>
                <w:noProof/>
                <w:webHidden/>
              </w:rPr>
              <w:fldChar w:fldCharType="begin"/>
            </w:r>
            <w:r w:rsidR="008165B5">
              <w:rPr>
                <w:noProof/>
                <w:webHidden/>
              </w:rPr>
              <w:instrText xml:space="preserve"> PAGEREF _Toc109115012 \h </w:instrText>
            </w:r>
            <w:r w:rsidR="008165B5">
              <w:rPr>
                <w:noProof/>
                <w:webHidden/>
              </w:rPr>
            </w:r>
            <w:r w:rsidR="008165B5">
              <w:rPr>
                <w:noProof/>
                <w:webHidden/>
              </w:rPr>
              <w:fldChar w:fldCharType="separate"/>
            </w:r>
            <w:r w:rsidR="00DF4DDE">
              <w:rPr>
                <w:noProof/>
                <w:webHidden/>
              </w:rPr>
              <w:t>7</w:t>
            </w:r>
            <w:r w:rsidR="008165B5">
              <w:rPr>
                <w:noProof/>
                <w:webHidden/>
              </w:rPr>
              <w:fldChar w:fldCharType="end"/>
            </w:r>
          </w:hyperlink>
        </w:p>
        <w:p w14:paraId="329279E4" w14:textId="68D79B5B" w:rsidR="008165B5" w:rsidRDefault="00000000">
          <w:pPr>
            <w:pStyle w:val="TOC3"/>
            <w:tabs>
              <w:tab w:val="right" w:leader="dot" w:pos="10790"/>
            </w:tabs>
            <w:rPr>
              <w:rFonts w:asciiTheme="minorHAnsi" w:eastAsiaTheme="minorEastAsia" w:hAnsiTheme="minorHAnsi" w:cstheme="minorBidi"/>
              <w:noProof/>
            </w:rPr>
          </w:pPr>
          <w:hyperlink w:anchor="_Toc109115013" w:history="1">
            <w:r w:rsidR="008165B5" w:rsidRPr="003D0DB4">
              <w:rPr>
                <w:rStyle w:val="Hyperlink"/>
                <w:rFonts w:ascii="Arial" w:eastAsia="Arial" w:hAnsi="Arial" w:cs="Arial"/>
                <w:b/>
                <w:bCs/>
                <w:noProof/>
              </w:rPr>
              <w:t>Participation—Percent Tested</w:t>
            </w:r>
            <w:r w:rsidR="008165B5">
              <w:rPr>
                <w:noProof/>
                <w:webHidden/>
              </w:rPr>
              <w:tab/>
            </w:r>
            <w:r w:rsidR="008165B5">
              <w:rPr>
                <w:noProof/>
                <w:webHidden/>
              </w:rPr>
              <w:fldChar w:fldCharType="begin"/>
            </w:r>
            <w:r w:rsidR="008165B5">
              <w:rPr>
                <w:noProof/>
                <w:webHidden/>
              </w:rPr>
              <w:instrText xml:space="preserve"> PAGEREF _Toc109115013 \h </w:instrText>
            </w:r>
            <w:r w:rsidR="008165B5">
              <w:rPr>
                <w:noProof/>
                <w:webHidden/>
              </w:rPr>
            </w:r>
            <w:r w:rsidR="008165B5">
              <w:rPr>
                <w:noProof/>
                <w:webHidden/>
              </w:rPr>
              <w:fldChar w:fldCharType="separate"/>
            </w:r>
            <w:r w:rsidR="00DF4DDE">
              <w:rPr>
                <w:noProof/>
                <w:webHidden/>
              </w:rPr>
              <w:t>8</w:t>
            </w:r>
            <w:r w:rsidR="008165B5">
              <w:rPr>
                <w:noProof/>
                <w:webHidden/>
              </w:rPr>
              <w:fldChar w:fldCharType="end"/>
            </w:r>
          </w:hyperlink>
        </w:p>
        <w:p w14:paraId="385AE49D" w14:textId="063E849C" w:rsidR="008165B5" w:rsidRDefault="00000000">
          <w:pPr>
            <w:pStyle w:val="TOC3"/>
            <w:tabs>
              <w:tab w:val="right" w:leader="dot" w:pos="10790"/>
            </w:tabs>
            <w:rPr>
              <w:rFonts w:asciiTheme="minorHAnsi" w:eastAsiaTheme="minorEastAsia" w:hAnsiTheme="minorHAnsi" w:cstheme="minorBidi"/>
              <w:noProof/>
            </w:rPr>
          </w:pPr>
          <w:hyperlink w:anchor="_Toc109115014" w:history="1">
            <w:r w:rsidR="008165B5" w:rsidRPr="003D0DB4">
              <w:rPr>
                <w:rStyle w:val="Hyperlink"/>
                <w:rFonts w:ascii="Arial" w:eastAsia="Arial" w:hAnsi="Arial" w:cs="Arial"/>
                <w:b/>
                <w:bCs/>
                <w:noProof/>
              </w:rPr>
              <w:t>Weighted Achievement (Math and ELA)</w:t>
            </w:r>
            <w:r w:rsidR="008165B5">
              <w:rPr>
                <w:noProof/>
                <w:webHidden/>
              </w:rPr>
              <w:tab/>
            </w:r>
            <w:r w:rsidR="008165B5">
              <w:rPr>
                <w:noProof/>
                <w:webHidden/>
              </w:rPr>
              <w:fldChar w:fldCharType="begin"/>
            </w:r>
            <w:r w:rsidR="008165B5">
              <w:rPr>
                <w:noProof/>
                <w:webHidden/>
              </w:rPr>
              <w:instrText xml:space="preserve"> PAGEREF _Toc109115014 \h </w:instrText>
            </w:r>
            <w:r w:rsidR="008165B5">
              <w:rPr>
                <w:noProof/>
                <w:webHidden/>
              </w:rPr>
            </w:r>
            <w:r w:rsidR="008165B5">
              <w:rPr>
                <w:noProof/>
                <w:webHidden/>
              </w:rPr>
              <w:fldChar w:fldCharType="separate"/>
            </w:r>
            <w:r w:rsidR="00DF4DDE">
              <w:rPr>
                <w:noProof/>
                <w:webHidden/>
              </w:rPr>
              <w:t>14</w:t>
            </w:r>
            <w:r w:rsidR="008165B5">
              <w:rPr>
                <w:noProof/>
                <w:webHidden/>
              </w:rPr>
              <w:fldChar w:fldCharType="end"/>
            </w:r>
          </w:hyperlink>
        </w:p>
        <w:p w14:paraId="12012B23" w14:textId="5C92ACC5" w:rsidR="008165B5" w:rsidRDefault="00000000">
          <w:pPr>
            <w:pStyle w:val="TOC3"/>
            <w:tabs>
              <w:tab w:val="right" w:leader="dot" w:pos="10790"/>
            </w:tabs>
            <w:rPr>
              <w:rFonts w:asciiTheme="minorHAnsi" w:eastAsiaTheme="minorEastAsia" w:hAnsiTheme="minorHAnsi" w:cstheme="minorBidi"/>
              <w:noProof/>
            </w:rPr>
          </w:pPr>
          <w:hyperlink w:anchor="_Toc109115015" w:history="1">
            <w:r w:rsidR="008165B5" w:rsidRPr="003D0DB4">
              <w:rPr>
                <w:rStyle w:val="Hyperlink"/>
                <w:rFonts w:ascii="Arial" w:eastAsia="Arial" w:hAnsi="Arial" w:cs="Arial"/>
                <w:b/>
                <w:bCs/>
                <w:noProof/>
              </w:rPr>
              <w:t>Content Growth Score</w:t>
            </w:r>
            <w:r w:rsidR="008165B5">
              <w:rPr>
                <w:noProof/>
                <w:webHidden/>
              </w:rPr>
              <w:tab/>
            </w:r>
            <w:r w:rsidR="008165B5">
              <w:rPr>
                <w:noProof/>
                <w:webHidden/>
              </w:rPr>
              <w:fldChar w:fldCharType="begin"/>
            </w:r>
            <w:r w:rsidR="008165B5">
              <w:rPr>
                <w:noProof/>
                <w:webHidden/>
              </w:rPr>
              <w:instrText xml:space="preserve"> PAGEREF _Toc109115015 \h </w:instrText>
            </w:r>
            <w:r w:rsidR="008165B5">
              <w:rPr>
                <w:noProof/>
                <w:webHidden/>
              </w:rPr>
            </w:r>
            <w:r w:rsidR="008165B5">
              <w:rPr>
                <w:noProof/>
                <w:webHidden/>
              </w:rPr>
              <w:fldChar w:fldCharType="separate"/>
            </w:r>
            <w:r w:rsidR="00DF4DDE">
              <w:rPr>
                <w:noProof/>
                <w:webHidden/>
              </w:rPr>
              <w:t>20</w:t>
            </w:r>
            <w:r w:rsidR="008165B5">
              <w:rPr>
                <w:noProof/>
                <w:webHidden/>
              </w:rPr>
              <w:fldChar w:fldCharType="end"/>
            </w:r>
          </w:hyperlink>
        </w:p>
        <w:p w14:paraId="51E097DC" w14:textId="101BF251" w:rsidR="008165B5" w:rsidRDefault="00000000">
          <w:pPr>
            <w:pStyle w:val="TOC3"/>
            <w:tabs>
              <w:tab w:val="right" w:leader="dot" w:pos="10790"/>
            </w:tabs>
            <w:rPr>
              <w:rFonts w:asciiTheme="minorHAnsi" w:eastAsiaTheme="minorEastAsia" w:hAnsiTheme="minorHAnsi" w:cstheme="minorBidi"/>
              <w:noProof/>
            </w:rPr>
          </w:pPr>
          <w:hyperlink w:anchor="_Toc109115016" w:history="1">
            <w:r w:rsidR="008165B5" w:rsidRPr="003D0DB4">
              <w:rPr>
                <w:rStyle w:val="Hyperlink"/>
                <w:rFonts w:ascii="Arial" w:eastAsia="Arial" w:hAnsi="Arial" w:cs="Arial"/>
                <w:b/>
                <w:bCs/>
                <w:noProof/>
              </w:rPr>
              <w:t>ELP Growth Score</w:t>
            </w:r>
            <w:r w:rsidR="008165B5">
              <w:rPr>
                <w:noProof/>
                <w:webHidden/>
              </w:rPr>
              <w:tab/>
            </w:r>
            <w:r w:rsidR="008165B5">
              <w:rPr>
                <w:noProof/>
                <w:webHidden/>
              </w:rPr>
              <w:fldChar w:fldCharType="begin"/>
            </w:r>
            <w:r w:rsidR="008165B5">
              <w:rPr>
                <w:noProof/>
                <w:webHidden/>
              </w:rPr>
              <w:instrText xml:space="preserve"> PAGEREF _Toc109115016 \h </w:instrText>
            </w:r>
            <w:r w:rsidR="008165B5">
              <w:rPr>
                <w:noProof/>
                <w:webHidden/>
              </w:rPr>
            </w:r>
            <w:r w:rsidR="008165B5">
              <w:rPr>
                <w:noProof/>
                <w:webHidden/>
              </w:rPr>
              <w:fldChar w:fldCharType="separate"/>
            </w:r>
            <w:r w:rsidR="00DF4DDE">
              <w:rPr>
                <w:noProof/>
                <w:webHidden/>
              </w:rPr>
              <w:t>27</w:t>
            </w:r>
            <w:r w:rsidR="008165B5">
              <w:rPr>
                <w:noProof/>
                <w:webHidden/>
              </w:rPr>
              <w:fldChar w:fldCharType="end"/>
            </w:r>
          </w:hyperlink>
        </w:p>
        <w:p w14:paraId="302EAAF7" w14:textId="7BBEE21F" w:rsidR="008165B5" w:rsidRDefault="00000000">
          <w:pPr>
            <w:pStyle w:val="TOC3"/>
            <w:tabs>
              <w:tab w:val="right" w:leader="dot" w:pos="10790"/>
            </w:tabs>
            <w:rPr>
              <w:rFonts w:asciiTheme="minorHAnsi" w:eastAsiaTheme="minorEastAsia" w:hAnsiTheme="minorHAnsi" w:cstheme="minorBidi"/>
              <w:noProof/>
            </w:rPr>
          </w:pPr>
          <w:hyperlink w:anchor="_Toc109115017" w:history="1">
            <w:r w:rsidR="008165B5" w:rsidRPr="003D0DB4">
              <w:rPr>
                <w:rStyle w:val="Hyperlink"/>
                <w:rFonts w:ascii="Arial" w:eastAsia="Arial" w:hAnsi="Arial" w:cs="Arial"/>
                <w:b/>
                <w:bCs/>
                <w:noProof/>
              </w:rPr>
              <w:t>School Value Added Growth Score</w:t>
            </w:r>
            <w:r w:rsidR="008165B5">
              <w:rPr>
                <w:noProof/>
                <w:webHidden/>
              </w:rPr>
              <w:tab/>
            </w:r>
            <w:r w:rsidR="008165B5">
              <w:rPr>
                <w:noProof/>
                <w:webHidden/>
              </w:rPr>
              <w:fldChar w:fldCharType="begin"/>
            </w:r>
            <w:r w:rsidR="008165B5">
              <w:rPr>
                <w:noProof/>
                <w:webHidden/>
              </w:rPr>
              <w:instrText xml:space="preserve"> PAGEREF _Toc109115017 \h </w:instrText>
            </w:r>
            <w:r w:rsidR="008165B5">
              <w:rPr>
                <w:noProof/>
                <w:webHidden/>
              </w:rPr>
            </w:r>
            <w:r w:rsidR="008165B5">
              <w:rPr>
                <w:noProof/>
                <w:webHidden/>
              </w:rPr>
              <w:fldChar w:fldCharType="separate"/>
            </w:r>
            <w:r w:rsidR="00DF4DDE">
              <w:rPr>
                <w:noProof/>
                <w:webHidden/>
              </w:rPr>
              <w:t>30</w:t>
            </w:r>
            <w:r w:rsidR="008165B5">
              <w:rPr>
                <w:noProof/>
                <w:webHidden/>
              </w:rPr>
              <w:fldChar w:fldCharType="end"/>
            </w:r>
          </w:hyperlink>
        </w:p>
        <w:p w14:paraId="0961899F" w14:textId="3FA2CDE0" w:rsidR="008165B5" w:rsidRDefault="00000000">
          <w:pPr>
            <w:pStyle w:val="TOC3"/>
            <w:tabs>
              <w:tab w:val="right" w:leader="dot" w:pos="10790"/>
            </w:tabs>
            <w:rPr>
              <w:rFonts w:asciiTheme="minorHAnsi" w:eastAsiaTheme="minorEastAsia" w:hAnsiTheme="minorHAnsi" w:cstheme="minorBidi"/>
              <w:noProof/>
            </w:rPr>
          </w:pPr>
          <w:hyperlink w:anchor="_Toc109115018" w:history="1">
            <w:r w:rsidR="008165B5" w:rsidRPr="003D0DB4">
              <w:rPr>
                <w:rStyle w:val="Hyperlink"/>
                <w:rFonts w:ascii="Arial" w:eastAsia="Arial" w:hAnsi="Arial" w:cs="Arial"/>
                <w:b/>
                <w:bCs/>
                <w:noProof/>
              </w:rPr>
              <w:t>Graduation Rate (4-year Adjusted Cohort)</w:t>
            </w:r>
            <w:r w:rsidR="008165B5">
              <w:rPr>
                <w:noProof/>
                <w:webHidden/>
              </w:rPr>
              <w:tab/>
            </w:r>
            <w:r w:rsidR="008165B5">
              <w:rPr>
                <w:noProof/>
                <w:webHidden/>
              </w:rPr>
              <w:fldChar w:fldCharType="begin"/>
            </w:r>
            <w:r w:rsidR="008165B5">
              <w:rPr>
                <w:noProof/>
                <w:webHidden/>
              </w:rPr>
              <w:instrText xml:space="preserve"> PAGEREF _Toc109115018 \h </w:instrText>
            </w:r>
            <w:r w:rsidR="008165B5">
              <w:rPr>
                <w:noProof/>
                <w:webHidden/>
              </w:rPr>
            </w:r>
            <w:r w:rsidR="008165B5">
              <w:rPr>
                <w:noProof/>
                <w:webHidden/>
              </w:rPr>
              <w:fldChar w:fldCharType="separate"/>
            </w:r>
            <w:r w:rsidR="00DF4DDE">
              <w:rPr>
                <w:noProof/>
                <w:webHidden/>
              </w:rPr>
              <w:t>32</w:t>
            </w:r>
            <w:r w:rsidR="008165B5">
              <w:rPr>
                <w:noProof/>
                <w:webHidden/>
              </w:rPr>
              <w:fldChar w:fldCharType="end"/>
            </w:r>
          </w:hyperlink>
        </w:p>
        <w:p w14:paraId="7DE93B9A" w14:textId="7A9DFC89" w:rsidR="008165B5" w:rsidRDefault="00000000">
          <w:pPr>
            <w:pStyle w:val="TOC3"/>
            <w:tabs>
              <w:tab w:val="right" w:leader="dot" w:pos="10790"/>
            </w:tabs>
            <w:rPr>
              <w:rFonts w:asciiTheme="minorHAnsi" w:eastAsiaTheme="minorEastAsia" w:hAnsiTheme="minorHAnsi" w:cstheme="minorBidi"/>
              <w:noProof/>
            </w:rPr>
          </w:pPr>
          <w:hyperlink w:anchor="_Toc109115019" w:history="1">
            <w:r w:rsidR="008165B5" w:rsidRPr="003D0DB4">
              <w:rPr>
                <w:rStyle w:val="Hyperlink"/>
                <w:rFonts w:ascii="Arial" w:eastAsia="Arial" w:hAnsi="Arial" w:cs="Arial"/>
                <w:b/>
                <w:bCs/>
                <w:noProof/>
              </w:rPr>
              <w:t>Graduation Rate (5-year Adjusted Cohort)</w:t>
            </w:r>
            <w:r w:rsidR="008165B5">
              <w:rPr>
                <w:noProof/>
                <w:webHidden/>
              </w:rPr>
              <w:tab/>
            </w:r>
            <w:r w:rsidR="008165B5">
              <w:rPr>
                <w:noProof/>
                <w:webHidden/>
              </w:rPr>
              <w:fldChar w:fldCharType="begin"/>
            </w:r>
            <w:r w:rsidR="008165B5">
              <w:rPr>
                <w:noProof/>
                <w:webHidden/>
              </w:rPr>
              <w:instrText xml:space="preserve"> PAGEREF _Toc109115019 \h </w:instrText>
            </w:r>
            <w:r w:rsidR="008165B5">
              <w:rPr>
                <w:noProof/>
                <w:webHidden/>
              </w:rPr>
            </w:r>
            <w:r w:rsidR="008165B5">
              <w:rPr>
                <w:noProof/>
                <w:webHidden/>
              </w:rPr>
              <w:fldChar w:fldCharType="separate"/>
            </w:r>
            <w:r w:rsidR="00DF4DDE">
              <w:rPr>
                <w:noProof/>
                <w:webHidden/>
              </w:rPr>
              <w:t>38</w:t>
            </w:r>
            <w:r w:rsidR="008165B5">
              <w:rPr>
                <w:noProof/>
                <w:webHidden/>
              </w:rPr>
              <w:fldChar w:fldCharType="end"/>
            </w:r>
          </w:hyperlink>
        </w:p>
        <w:p w14:paraId="77A06E8A" w14:textId="5DF6E3D3" w:rsidR="008165B5" w:rsidRDefault="00000000">
          <w:pPr>
            <w:pStyle w:val="TOC3"/>
            <w:tabs>
              <w:tab w:val="right" w:leader="dot" w:pos="10790"/>
            </w:tabs>
            <w:rPr>
              <w:rFonts w:asciiTheme="minorHAnsi" w:eastAsiaTheme="minorEastAsia" w:hAnsiTheme="minorHAnsi" w:cstheme="minorBidi"/>
              <w:noProof/>
            </w:rPr>
          </w:pPr>
          <w:hyperlink w:anchor="_Toc109115020" w:history="1">
            <w:r w:rsidR="008165B5" w:rsidRPr="003D0DB4">
              <w:rPr>
                <w:rStyle w:val="Hyperlink"/>
                <w:rFonts w:ascii="Arial" w:eastAsia="Arial" w:hAnsi="Arial" w:cs="Arial"/>
                <w:b/>
                <w:bCs/>
                <w:noProof/>
              </w:rPr>
              <w:t>Alternate Pathway to Graduation</w:t>
            </w:r>
            <w:r w:rsidR="008165B5">
              <w:rPr>
                <w:noProof/>
                <w:webHidden/>
              </w:rPr>
              <w:tab/>
            </w:r>
            <w:r w:rsidR="008165B5">
              <w:rPr>
                <w:noProof/>
                <w:webHidden/>
              </w:rPr>
              <w:fldChar w:fldCharType="begin"/>
            </w:r>
            <w:r w:rsidR="008165B5">
              <w:rPr>
                <w:noProof/>
                <w:webHidden/>
              </w:rPr>
              <w:instrText xml:space="preserve"> PAGEREF _Toc109115020 \h </w:instrText>
            </w:r>
            <w:r w:rsidR="008165B5">
              <w:rPr>
                <w:noProof/>
                <w:webHidden/>
              </w:rPr>
            </w:r>
            <w:r w:rsidR="008165B5">
              <w:rPr>
                <w:noProof/>
                <w:webHidden/>
              </w:rPr>
              <w:fldChar w:fldCharType="separate"/>
            </w:r>
            <w:r w:rsidR="00DF4DDE">
              <w:rPr>
                <w:noProof/>
                <w:webHidden/>
              </w:rPr>
              <w:t>44</w:t>
            </w:r>
            <w:r w:rsidR="008165B5">
              <w:rPr>
                <w:noProof/>
                <w:webHidden/>
              </w:rPr>
              <w:fldChar w:fldCharType="end"/>
            </w:r>
          </w:hyperlink>
        </w:p>
        <w:p w14:paraId="60BD9E0A" w14:textId="00E1FFC8" w:rsidR="008165B5" w:rsidRDefault="00000000">
          <w:pPr>
            <w:pStyle w:val="TOC4"/>
            <w:tabs>
              <w:tab w:val="right" w:leader="dot" w:pos="10790"/>
            </w:tabs>
            <w:rPr>
              <w:rFonts w:asciiTheme="minorHAnsi" w:eastAsiaTheme="minorEastAsia" w:hAnsiTheme="minorHAnsi" w:cstheme="minorBidi"/>
              <w:noProof/>
            </w:rPr>
          </w:pPr>
          <w:hyperlink w:anchor="_Toc109115021" w:history="1">
            <w:r w:rsidR="008165B5" w:rsidRPr="003D0DB4">
              <w:rPr>
                <w:rStyle w:val="Hyperlink"/>
                <w:rFonts w:ascii="Arial" w:eastAsia="Arial" w:hAnsi="Arial" w:cs="Arial"/>
                <w:noProof/>
              </w:rPr>
              <w:t>Determine Cohort (Accountability)</w:t>
            </w:r>
            <w:r w:rsidR="008165B5">
              <w:rPr>
                <w:noProof/>
                <w:webHidden/>
              </w:rPr>
              <w:tab/>
            </w:r>
            <w:r w:rsidR="008165B5">
              <w:rPr>
                <w:noProof/>
                <w:webHidden/>
              </w:rPr>
              <w:fldChar w:fldCharType="begin"/>
            </w:r>
            <w:r w:rsidR="008165B5">
              <w:rPr>
                <w:noProof/>
                <w:webHidden/>
              </w:rPr>
              <w:instrText xml:space="preserve"> PAGEREF _Toc109115021 \h </w:instrText>
            </w:r>
            <w:r w:rsidR="008165B5">
              <w:rPr>
                <w:noProof/>
                <w:webHidden/>
              </w:rPr>
            </w:r>
            <w:r w:rsidR="008165B5">
              <w:rPr>
                <w:noProof/>
                <w:webHidden/>
              </w:rPr>
              <w:fldChar w:fldCharType="separate"/>
            </w:r>
            <w:r w:rsidR="00DF4DDE">
              <w:rPr>
                <w:noProof/>
                <w:webHidden/>
              </w:rPr>
              <w:t>45</w:t>
            </w:r>
            <w:r w:rsidR="008165B5">
              <w:rPr>
                <w:noProof/>
                <w:webHidden/>
              </w:rPr>
              <w:fldChar w:fldCharType="end"/>
            </w:r>
          </w:hyperlink>
        </w:p>
        <w:p w14:paraId="6564D3DA" w14:textId="1A0E05B1" w:rsidR="008165B5" w:rsidRDefault="00000000">
          <w:pPr>
            <w:pStyle w:val="TOC4"/>
            <w:tabs>
              <w:tab w:val="right" w:leader="dot" w:pos="10790"/>
            </w:tabs>
            <w:rPr>
              <w:rFonts w:asciiTheme="minorHAnsi" w:eastAsiaTheme="minorEastAsia" w:hAnsiTheme="minorHAnsi" w:cstheme="minorBidi"/>
              <w:noProof/>
            </w:rPr>
          </w:pPr>
          <w:hyperlink w:anchor="_Toc109115022" w:history="1">
            <w:r w:rsidR="008165B5" w:rsidRPr="003D0DB4">
              <w:rPr>
                <w:rStyle w:val="Hyperlink"/>
                <w:rFonts w:ascii="Arial" w:eastAsia="Arial" w:hAnsi="Arial" w:cs="Arial"/>
                <w:noProof/>
              </w:rPr>
              <w:t>Re-entry Into Adjusted Cohort for Graduation Rate</w:t>
            </w:r>
            <w:r w:rsidR="008165B5">
              <w:rPr>
                <w:noProof/>
                <w:webHidden/>
              </w:rPr>
              <w:tab/>
            </w:r>
            <w:r w:rsidR="008165B5">
              <w:rPr>
                <w:noProof/>
                <w:webHidden/>
              </w:rPr>
              <w:fldChar w:fldCharType="begin"/>
            </w:r>
            <w:r w:rsidR="008165B5">
              <w:rPr>
                <w:noProof/>
                <w:webHidden/>
              </w:rPr>
              <w:instrText xml:space="preserve"> PAGEREF _Toc109115022 \h </w:instrText>
            </w:r>
            <w:r w:rsidR="008165B5">
              <w:rPr>
                <w:noProof/>
                <w:webHidden/>
              </w:rPr>
            </w:r>
            <w:r w:rsidR="008165B5">
              <w:rPr>
                <w:noProof/>
                <w:webHidden/>
              </w:rPr>
              <w:fldChar w:fldCharType="separate"/>
            </w:r>
            <w:r w:rsidR="00DF4DDE">
              <w:rPr>
                <w:noProof/>
                <w:webHidden/>
              </w:rPr>
              <w:t>46</w:t>
            </w:r>
            <w:r w:rsidR="008165B5">
              <w:rPr>
                <w:noProof/>
                <w:webHidden/>
              </w:rPr>
              <w:fldChar w:fldCharType="end"/>
            </w:r>
          </w:hyperlink>
        </w:p>
        <w:p w14:paraId="68203373" w14:textId="5761E5A2" w:rsidR="008165B5" w:rsidRDefault="00000000">
          <w:pPr>
            <w:pStyle w:val="TOC4"/>
            <w:tabs>
              <w:tab w:val="right" w:leader="dot" w:pos="10790"/>
            </w:tabs>
            <w:rPr>
              <w:rFonts w:asciiTheme="minorHAnsi" w:eastAsiaTheme="minorEastAsia" w:hAnsiTheme="minorHAnsi" w:cstheme="minorBidi"/>
              <w:noProof/>
            </w:rPr>
          </w:pPr>
          <w:hyperlink w:anchor="_Toc109115023" w:history="1">
            <w:r w:rsidR="008165B5" w:rsidRPr="003D0DB4">
              <w:rPr>
                <w:rStyle w:val="Hyperlink"/>
                <w:rFonts w:ascii="Arial" w:eastAsia="Arial" w:hAnsi="Arial" w:cs="Arial"/>
                <w:noProof/>
              </w:rPr>
              <w:t>Impact on Graduation Rate</w:t>
            </w:r>
            <w:r w:rsidR="008165B5">
              <w:rPr>
                <w:noProof/>
                <w:webHidden/>
              </w:rPr>
              <w:tab/>
            </w:r>
            <w:r w:rsidR="008165B5">
              <w:rPr>
                <w:noProof/>
                <w:webHidden/>
              </w:rPr>
              <w:fldChar w:fldCharType="begin"/>
            </w:r>
            <w:r w:rsidR="008165B5">
              <w:rPr>
                <w:noProof/>
                <w:webHidden/>
              </w:rPr>
              <w:instrText xml:space="preserve"> PAGEREF _Toc109115023 \h </w:instrText>
            </w:r>
            <w:r w:rsidR="008165B5">
              <w:rPr>
                <w:noProof/>
                <w:webHidden/>
              </w:rPr>
            </w:r>
            <w:r w:rsidR="008165B5">
              <w:rPr>
                <w:noProof/>
                <w:webHidden/>
              </w:rPr>
              <w:fldChar w:fldCharType="separate"/>
            </w:r>
            <w:r w:rsidR="00DF4DDE">
              <w:rPr>
                <w:noProof/>
                <w:webHidden/>
              </w:rPr>
              <w:t>47</w:t>
            </w:r>
            <w:r w:rsidR="008165B5">
              <w:rPr>
                <w:noProof/>
                <w:webHidden/>
              </w:rPr>
              <w:fldChar w:fldCharType="end"/>
            </w:r>
          </w:hyperlink>
        </w:p>
        <w:p w14:paraId="3662BA24" w14:textId="38153C2E" w:rsidR="008165B5" w:rsidRDefault="00000000">
          <w:pPr>
            <w:pStyle w:val="TOC3"/>
            <w:tabs>
              <w:tab w:val="right" w:leader="dot" w:pos="10790"/>
            </w:tabs>
            <w:rPr>
              <w:rFonts w:asciiTheme="minorHAnsi" w:eastAsiaTheme="minorEastAsia" w:hAnsiTheme="minorHAnsi" w:cstheme="minorBidi"/>
              <w:noProof/>
            </w:rPr>
          </w:pPr>
          <w:hyperlink w:anchor="_Toc109115024" w:history="1">
            <w:r w:rsidR="008165B5" w:rsidRPr="003D0DB4">
              <w:rPr>
                <w:rStyle w:val="Hyperlink"/>
                <w:rFonts w:ascii="Arial" w:eastAsia="Arial" w:hAnsi="Arial" w:cs="Arial"/>
                <w:b/>
                <w:bCs/>
                <w:noProof/>
              </w:rPr>
              <w:t>School Quality and Student Success Indicator</w:t>
            </w:r>
            <w:r w:rsidR="008165B5">
              <w:rPr>
                <w:noProof/>
                <w:webHidden/>
              </w:rPr>
              <w:tab/>
            </w:r>
            <w:r w:rsidR="008165B5">
              <w:rPr>
                <w:noProof/>
                <w:webHidden/>
              </w:rPr>
              <w:fldChar w:fldCharType="begin"/>
            </w:r>
            <w:r w:rsidR="008165B5">
              <w:rPr>
                <w:noProof/>
                <w:webHidden/>
              </w:rPr>
              <w:instrText xml:space="preserve"> PAGEREF _Toc109115024 \h </w:instrText>
            </w:r>
            <w:r w:rsidR="008165B5">
              <w:rPr>
                <w:noProof/>
                <w:webHidden/>
              </w:rPr>
            </w:r>
            <w:r w:rsidR="008165B5">
              <w:rPr>
                <w:noProof/>
                <w:webHidden/>
              </w:rPr>
              <w:fldChar w:fldCharType="separate"/>
            </w:r>
            <w:r w:rsidR="00DF4DDE">
              <w:rPr>
                <w:noProof/>
                <w:webHidden/>
              </w:rPr>
              <w:t>48</w:t>
            </w:r>
            <w:r w:rsidR="008165B5">
              <w:rPr>
                <w:noProof/>
                <w:webHidden/>
              </w:rPr>
              <w:fldChar w:fldCharType="end"/>
            </w:r>
          </w:hyperlink>
        </w:p>
        <w:p w14:paraId="048BB81F" w14:textId="57A869D8" w:rsidR="008165B5" w:rsidRDefault="00000000">
          <w:pPr>
            <w:pStyle w:val="TOC4"/>
            <w:tabs>
              <w:tab w:val="right" w:leader="dot" w:pos="10790"/>
            </w:tabs>
            <w:rPr>
              <w:rFonts w:asciiTheme="minorHAnsi" w:eastAsiaTheme="minorEastAsia" w:hAnsiTheme="minorHAnsi" w:cstheme="minorBidi"/>
              <w:noProof/>
            </w:rPr>
          </w:pPr>
          <w:hyperlink w:anchor="_Toc109115025" w:history="1">
            <w:r w:rsidR="008165B5" w:rsidRPr="003D0DB4">
              <w:rPr>
                <w:rStyle w:val="Hyperlink"/>
                <w:rFonts w:ascii="Arial" w:eastAsia="Arial" w:hAnsi="Arial" w:cs="Arial"/>
                <w:noProof/>
              </w:rPr>
              <w:t>Student Engagement Component</w:t>
            </w:r>
            <w:r w:rsidR="008165B5">
              <w:rPr>
                <w:noProof/>
                <w:webHidden/>
              </w:rPr>
              <w:tab/>
            </w:r>
            <w:r w:rsidR="008165B5">
              <w:rPr>
                <w:noProof/>
                <w:webHidden/>
              </w:rPr>
              <w:fldChar w:fldCharType="begin"/>
            </w:r>
            <w:r w:rsidR="008165B5">
              <w:rPr>
                <w:noProof/>
                <w:webHidden/>
              </w:rPr>
              <w:instrText xml:space="preserve"> PAGEREF _Toc109115025 \h </w:instrText>
            </w:r>
            <w:r w:rsidR="008165B5">
              <w:rPr>
                <w:noProof/>
                <w:webHidden/>
              </w:rPr>
            </w:r>
            <w:r w:rsidR="008165B5">
              <w:rPr>
                <w:noProof/>
                <w:webHidden/>
              </w:rPr>
              <w:fldChar w:fldCharType="separate"/>
            </w:r>
            <w:r w:rsidR="00DF4DDE">
              <w:rPr>
                <w:noProof/>
                <w:webHidden/>
              </w:rPr>
              <w:t>49</w:t>
            </w:r>
            <w:r w:rsidR="008165B5">
              <w:rPr>
                <w:noProof/>
                <w:webHidden/>
              </w:rPr>
              <w:fldChar w:fldCharType="end"/>
            </w:r>
          </w:hyperlink>
        </w:p>
        <w:p w14:paraId="7F2323D9" w14:textId="32D45782" w:rsidR="008165B5" w:rsidRDefault="00000000">
          <w:pPr>
            <w:pStyle w:val="TOC4"/>
            <w:tabs>
              <w:tab w:val="right" w:leader="dot" w:pos="10790"/>
            </w:tabs>
            <w:rPr>
              <w:rFonts w:asciiTheme="minorHAnsi" w:eastAsiaTheme="minorEastAsia" w:hAnsiTheme="minorHAnsi" w:cstheme="minorBidi"/>
              <w:noProof/>
            </w:rPr>
          </w:pPr>
          <w:hyperlink w:anchor="_Toc109115026" w:history="1">
            <w:r w:rsidR="008165B5" w:rsidRPr="003D0DB4">
              <w:rPr>
                <w:rStyle w:val="Hyperlink"/>
                <w:rFonts w:ascii="Arial" w:eastAsia="Arial" w:hAnsi="Arial" w:cs="Arial"/>
                <w:noProof/>
              </w:rPr>
              <w:t>Reading Achievement Component</w:t>
            </w:r>
            <w:r w:rsidR="008165B5">
              <w:rPr>
                <w:noProof/>
                <w:webHidden/>
              </w:rPr>
              <w:tab/>
            </w:r>
            <w:r w:rsidR="008165B5">
              <w:rPr>
                <w:noProof/>
                <w:webHidden/>
              </w:rPr>
              <w:fldChar w:fldCharType="begin"/>
            </w:r>
            <w:r w:rsidR="008165B5">
              <w:rPr>
                <w:noProof/>
                <w:webHidden/>
              </w:rPr>
              <w:instrText xml:space="preserve"> PAGEREF _Toc109115026 \h </w:instrText>
            </w:r>
            <w:r w:rsidR="008165B5">
              <w:rPr>
                <w:noProof/>
                <w:webHidden/>
              </w:rPr>
            </w:r>
            <w:r w:rsidR="008165B5">
              <w:rPr>
                <w:noProof/>
                <w:webHidden/>
              </w:rPr>
              <w:fldChar w:fldCharType="separate"/>
            </w:r>
            <w:r w:rsidR="00DF4DDE">
              <w:rPr>
                <w:noProof/>
                <w:webHidden/>
              </w:rPr>
              <w:t>51</w:t>
            </w:r>
            <w:r w:rsidR="008165B5">
              <w:rPr>
                <w:noProof/>
                <w:webHidden/>
              </w:rPr>
              <w:fldChar w:fldCharType="end"/>
            </w:r>
          </w:hyperlink>
        </w:p>
        <w:p w14:paraId="02232A95" w14:textId="558B2E70" w:rsidR="008165B5" w:rsidRDefault="00000000">
          <w:pPr>
            <w:pStyle w:val="TOC4"/>
            <w:tabs>
              <w:tab w:val="right" w:leader="dot" w:pos="10790"/>
            </w:tabs>
            <w:rPr>
              <w:rFonts w:asciiTheme="minorHAnsi" w:eastAsiaTheme="minorEastAsia" w:hAnsiTheme="minorHAnsi" w:cstheme="minorBidi"/>
              <w:noProof/>
            </w:rPr>
          </w:pPr>
          <w:hyperlink w:anchor="_Toc109115027" w:history="1">
            <w:r w:rsidR="008165B5" w:rsidRPr="003D0DB4">
              <w:rPr>
                <w:rStyle w:val="Hyperlink"/>
                <w:rFonts w:ascii="Arial" w:eastAsia="Arial" w:hAnsi="Arial" w:cs="Arial"/>
                <w:noProof/>
              </w:rPr>
              <w:t>Science Achievement Component</w:t>
            </w:r>
            <w:r w:rsidR="008165B5">
              <w:rPr>
                <w:noProof/>
                <w:webHidden/>
              </w:rPr>
              <w:tab/>
            </w:r>
            <w:r w:rsidR="008165B5">
              <w:rPr>
                <w:noProof/>
                <w:webHidden/>
              </w:rPr>
              <w:fldChar w:fldCharType="begin"/>
            </w:r>
            <w:r w:rsidR="008165B5">
              <w:rPr>
                <w:noProof/>
                <w:webHidden/>
              </w:rPr>
              <w:instrText xml:space="preserve"> PAGEREF _Toc109115027 \h </w:instrText>
            </w:r>
            <w:r w:rsidR="008165B5">
              <w:rPr>
                <w:noProof/>
                <w:webHidden/>
              </w:rPr>
            </w:r>
            <w:r w:rsidR="008165B5">
              <w:rPr>
                <w:noProof/>
                <w:webHidden/>
              </w:rPr>
              <w:fldChar w:fldCharType="separate"/>
            </w:r>
            <w:r w:rsidR="00DF4DDE">
              <w:rPr>
                <w:noProof/>
                <w:webHidden/>
              </w:rPr>
              <w:t>53</w:t>
            </w:r>
            <w:r w:rsidR="008165B5">
              <w:rPr>
                <w:noProof/>
                <w:webHidden/>
              </w:rPr>
              <w:fldChar w:fldCharType="end"/>
            </w:r>
          </w:hyperlink>
        </w:p>
        <w:p w14:paraId="1A25353A" w14:textId="188440D6" w:rsidR="008165B5" w:rsidRDefault="00000000">
          <w:pPr>
            <w:pStyle w:val="TOC4"/>
            <w:tabs>
              <w:tab w:val="right" w:leader="dot" w:pos="10790"/>
            </w:tabs>
            <w:rPr>
              <w:rFonts w:asciiTheme="minorHAnsi" w:eastAsiaTheme="minorEastAsia" w:hAnsiTheme="minorHAnsi" w:cstheme="minorBidi"/>
              <w:noProof/>
            </w:rPr>
          </w:pPr>
          <w:hyperlink w:anchor="_Toc109115028" w:history="1">
            <w:r w:rsidR="008165B5" w:rsidRPr="003D0DB4">
              <w:rPr>
                <w:rStyle w:val="Hyperlink"/>
                <w:rFonts w:ascii="Arial" w:eastAsia="Arial" w:hAnsi="Arial" w:cs="Arial"/>
                <w:noProof/>
              </w:rPr>
              <w:t>Science Value-Added Growth Component</w:t>
            </w:r>
            <w:r w:rsidR="008165B5">
              <w:rPr>
                <w:noProof/>
                <w:webHidden/>
              </w:rPr>
              <w:tab/>
            </w:r>
            <w:r w:rsidR="008165B5">
              <w:rPr>
                <w:noProof/>
                <w:webHidden/>
              </w:rPr>
              <w:fldChar w:fldCharType="begin"/>
            </w:r>
            <w:r w:rsidR="008165B5">
              <w:rPr>
                <w:noProof/>
                <w:webHidden/>
              </w:rPr>
              <w:instrText xml:space="preserve"> PAGEREF _Toc109115028 \h </w:instrText>
            </w:r>
            <w:r w:rsidR="008165B5">
              <w:rPr>
                <w:noProof/>
                <w:webHidden/>
              </w:rPr>
            </w:r>
            <w:r w:rsidR="008165B5">
              <w:rPr>
                <w:noProof/>
                <w:webHidden/>
              </w:rPr>
              <w:fldChar w:fldCharType="separate"/>
            </w:r>
            <w:r w:rsidR="00DF4DDE">
              <w:rPr>
                <w:noProof/>
                <w:webHidden/>
              </w:rPr>
              <w:t>56</w:t>
            </w:r>
            <w:r w:rsidR="008165B5">
              <w:rPr>
                <w:noProof/>
                <w:webHidden/>
              </w:rPr>
              <w:fldChar w:fldCharType="end"/>
            </w:r>
          </w:hyperlink>
        </w:p>
        <w:p w14:paraId="2077B429" w14:textId="4713D452" w:rsidR="008165B5" w:rsidRDefault="00000000">
          <w:pPr>
            <w:pStyle w:val="TOC4"/>
            <w:tabs>
              <w:tab w:val="right" w:leader="dot" w:pos="10790"/>
            </w:tabs>
            <w:rPr>
              <w:rFonts w:asciiTheme="minorHAnsi" w:eastAsiaTheme="minorEastAsia" w:hAnsiTheme="minorHAnsi" w:cstheme="minorBidi"/>
              <w:noProof/>
            </w:rPr>
          </w:pPr>
          <w:hyperlink w:anchor="_Toc109115029" w:history="1">
            <w:r w:rsidR="008165B5" w:rsidRPr="003D0DB4">
              <w:rPr>
                <w:rStyle w:val="Hyperlink"/>
                <w:rFonts w:ascii="Arial" w:eastAsia="Arial" w:hAnsi="Arial" w:cs="Arial"/>
                <w:noProof/>
              </w:rPr>
              <w:t>On-time Credits Component</w:t>
            </w:r>
            <w:r w:rsidR="008165B5">
              <w:rPr>
                <w:noProof/>
                <w:webHidden/>
              </w:rPr>
              <w:tab/>
            </w:r>
            <w:r w:rsidR="008165B5">
              <w:rPr>
                <w:noProof/>
                <w:webHidden/>
              </w:rPr>
              <w:fldChar w:fldCharType="begin"/>
            </w:r>
            <w:r w:rsidR="008165B5">
              <w:rPr>
                <w:noProof/>
                <w:webHidden/>
              </w:rPr>
              <w:instrText xml:space="preserve"> PAGEREF _Toc109115029 \h </w:instrText>
            </w:r>
            <w:r w:rsidR="008165B5">
              <w:rPr>
                <w:noProof/>
                <w:webHidden/>
              </w:rPr>
            </w:r>
            <w:r w:rsidR="008165B5">
              <w:rPr>
                <w:noProof/>
                <w:webHidden/>
              </w:rPr>
              <w:fldChar w:fldCharType="separate"/>
            </w:r>
            <w:r w:rsidR="00DF4DDE">
              <w:rPr>
                <w:noProof/>
                <w:webHidden/>
              </w:rPr>
              <w:t>58</w:t>
            </w:r>
            <w:r w:rsidR="008165B5">
              <w:rPr>
                <w:noProof/>
                <w:webHidden/>
              </w:rPr>
              <w:fldChar w:fldCharType="end"/>
            </w:r>
          </w:hyperlink>
        </w:p>
        <w:p w14:paraId="2B475B51" w14:textId="4BDBE52E" w:rsidR="008165B5" w:rsidRDefault="00000000">
          <w:pPr>
            <w:pStyle w:val="TOC4"/>
            <w:tabs>
              <w:tab w:val="right" w:leader="dot" w:pos="10790"/>
            </w:tabs>
            <w:rPr>
              <w:rFonts w:asciiTheme="minorHAnsi" w:eastAsiaTheme="minorEastAsia" w:hAnsiTheme="minorHAnsi" w:cstheme="minorBidi"/>
              <w:noProof/>
            </w:rPr>
          </w:pPr>
          <w:hyperlink w:anchor="_Toc109115030" w:history="1">
            <w:r w:rsidR="008165B5" w:rsidRPr="003D0DB4">
              <w:rPr>
                <w:rStyle w:val="Hyperlink"/>
                <w:rFonts w:ascii="Arial" w:eastAsia="Arial" w:hAnsi="Arial" w:cs="Arial"/>
                <w:noProof/>
              </w:rPr>
              <w:t>High School GPA Component</w:t>
            </w:r>
            <w:r w:rsidR="008165B5">
              <w:rPr>
                <w:noProof/>
                <w:webHidden/>
              </w:rPr>
              <w:tab/>
            </w:r>
            <w:r w:rsidR="008165B5">
              <w:rPr>
                <w:noProof/>
                <w:webHidden/>
              </w:rPr>
              <w:fldChar w:fldCharType="begin"/>
            </w:r>
            <w:r w:rsidR="008165B5">
              <w:rPr>
                <w:noProof/>
                <w:webHidden/>
              </w:rPr>
              <w:instrText xml:space="preserve"> PAGEREF _Toc109115030 \h </w:instrText>
            </w:r>
            <w:r w:rsidR="008165B5">
              <w:rPr>
                <w:noProof/>
                <w:webHidden/>
              </w:rPr>
            </w:r>
            <w:r w:rsidR="008165B5">
              <w:rPr>
                <w:noProof/>
                <w:webHidden/>
              </w:rPr>
              <w:fldChar w:fldCharType="separate"/>
            </w:r>
            <w:r w:rsidR="00DF4DDE">
              <w:rPr>
                <w:noProof/>
                <w:webHidden/>
              </w:rPr>
              <w:t>61</w:t>
            </w:r>
            <w:r w:rsidR="008165B5">
              <w:rPr>
                <w:noProof/>
                <w:webHidden/>
              </w:rPr>
              <w:fldChar w:fldCharType="end"/>
            </w:r>
          </w:hyperlink>
        </w:p>
        <w:p w14:paraId="6B8704C5" w14:textId="20345D2D" w:rsidR="008165B5" w:rsidRDefault="00000000">
          <w:pPr>
            <w:pStyle w:val="TOC4"/>
            <w:tabs>
              <w:tab w:val="right" w:leader="dot" w:pos="10790"/>
            </w:tabs>
            <w:rPr>
              <w:rFonts w:asciiTheme="minorHAnsi" w:eastAsiaTheme="minorEastAsia" w:hAnsiTheme="minorHAnsi" w:cstheme="minorBidi"/>
              <w:noProof/>
            </w:rPr>
          </w:pPr>
          <w:hyperlink w:anchor="_Toc109115031" w:history="1">
            <w:r w:rsidR="008165B5" w:rsidRPr="003D0DB4">
              <w:rPr>
                <w:rStyle w:val="Hyperlink"/>
                <w:rFonts w:ascii="Arial" w:eastAsia="Arial" w:hAnsi="Arial" w:cs="Arial"/>
                <w:noProof/>
              </w:rPr>
              <w:t>ACT Scores Component</w:t>
            </w:r>
            <w:r w:rsidR="008165B5">
              <w:rPr>
                <w:noProof/>
                <w:webHidden/>
              </w:rPr>
              <w:tab/>
            </w:r>
            <w:r w:rsidR="008165B5">
              <w:rPr>
                <w:noProof/>
                <w:webHidden/>
              </w:rPr>
              <w:fldChar w:fldCharType="begin"/>
            </w:r>
            <w:r w:rsidR="008165B5">
              <w:rPr>
                <w:noProof/>
                <w:webHidden/>
              </w:rPr>
              <w:instrText xml:space="preserve"> PAGEREF _Toc109115031 \h </w:instrText>
            </w:r>
            <w:r w:rsidR="008165B5">
              <w:rPr>
                <w:noProof/>
                <w:webHidden/>
              </w:rPr>
            </w:r>
            <w:r w:rsidR="008165B5">
              <w:rPr>
                <w:noProof/>
                <w:webHidden/>
              </w:rPr>
              <w:fldChar w:fldCharType="separate"/>
            </w:r>
            <w:r w:rsidR="00DF4DDE">
              <w:rPr>
                <w:noProof/>
                <w:webHidden/>
              </w:rPr>
              <w:t>63</w:t>
            </w:r>
            <w:r w:rsidR="008165B5">
              <w:rPr>
                <w:noProof/>
                <w:webHidden/>
              </w:rPr>
              <w:fldChar w:fldCharType="end"/>
            </w:r>
          </w:hyperlink>
        </w:p>
        <w:p w14:paraId="35CEEB4F" w14:textId="2AA5ACDC" w:rsidR="008165B5" w:rsidRDefault="00000000">
          <w:pPr>
            <w:pStyle w:val="TOC4"/>
            <w:tabs>
              <w:tab w:val="right" w:leader="dot" w:pos="10790"/>
            </w:tabs>
            <w:rPr>
              <w:rFonts w:asciiTheme="minorHAnsi" w:eastAsiaTheme="minorEastAsia" w:hAnsiTheme="minorHAnsi" w:cstheme="minorBidi"/>
              <w:noProof/>
            </w:rPr>
          </w:pPr>
          <w:hyperlink w:anchor="_Toc109115032" w:history="1">
            <w:r w:rsidR="008165B5" w:rsidRPr="003D0DB4">
              <w:rPr>
                <w:rStyle w:val="Hyperlink"/>
                <w:rFonts w:ascii="Arial" w:eastAsia="Arial" w:hAnsi="Arial" w:cs="Arial"/>
                <w:noProof/>
              </w:rPr>
              <w:t>ACT Readiness Benchmark Component</w:t>
            </w:r>
            <w:r w:rsidR="008165B5">
              <w:rPr>
                <w:noProof/>
                <w:webHidden/>
              </w:rPr>
              <w:tab/>
            </w:r>
            <w:r w:rsidR="008165B5">
              <w:rPr>
                <w:noProof/>
                <w:webHidden/>
              </w:rPr>
              <w:fldChar w:fldCharType="begin"/>
            </w:r>
            <w:r w:rsidR="008165B5">
              <w:rPr>
                <w:noProof/>
                <w:webHidden/>
              </w:rPr>
              <w:instrText xml:space="preserve"> PAGEREF _Toc109115032 \h </w:instrText>
            </w:r>
            <w:r w:rsidR="008165B5">
              <w:rPr>
                <w:noProof/>
                <w:webHidden/>
              </w:rPr>
            </w:r>
            <w:r w:rsidR="008165B5">
              <w:rPr>
                <w:noProof/>
                <w:webHidden/>
              </w:rPr>
              <w:fldChar w:fldCharType="separate"/>
            </w:r>
            <w:r w:rsidR="00DF4DDE">
              <w:rPr>
                <w:noProof/>
                <w:webHidden/>
              </w:rPr>
              <w:t>65</w:t>
            </w:r>
            <w:r w:rsidR="008165B5">
              <w:rPr>
                <w:noProof/>
                <w:webHidden/>
              </w:rPr>
              <w:fldChar w:fldCharType="end"/>
            </w:r>
          </w:hyperlink>
        </w:p>
        <w:p w14:paraId="5E260559" w14:textId="630B3B61" w:rsidR="008165B5" w:rsidRDefault="00000000">
          <w:pPr>
            <w:pStyle w:val="TOC4"/>
            <w:tabs>
              <w:tab w:val="right" w:leader="dot" w:pos="10790"/>
            </w:tabs>
            <w:rPr>
              <w:rFonts w:asciiTheme="minorHAnsi" w:eastAsiaTheme="minorEastAsia" w:hAnsiTheme="minorHAnsi" w:cstheme="minorBidi"/>
              <w:noProof/>
            </w:rPr>
          </w:pPr>
          <w:hyperlink w:anchor="_Toc109115033" w:history="1">
            <w:r w:rsidR="008165B5" w:rsidRPr="003D0DB4">
              <w:rPr>
                <w:rStyle w:val="Hyperlink"/>
                <w:rFonts w:ascii="Arial" w:eastAsia="Arial" w:hAnsi="Arial" w:cs="Arial"/>
                <w:noProof/>
              </w:rPr>
              <w:t>AP/IB/Concurrent Credit Component</w:t>
            </w:r>
            <w:r w:rsidR="008165B5">
              <w:rPr>
                <w:noProof/>
                <w:webHidden/>
              </w:rPr>
              <w:tab/>
            </w:r>
            <w:r w:rsidR="008165B5">
              <w:rPr>
                <w:noProof/>
                <w:webHidden/>
              </w:rPr>
              <w:fldChar w:fldCharType="begin"/>
            </w:r>
            <w:r w:rsidR="008165B5">
              <w:rPr>
                <w:noProof/>
                <w:webHidden/>
              </w:rPr>
              <w:instrText xml:space="preserve"> PAGEREF _Toc109115033 \h </w:instrText>
            </w:r>
            <w:r w:rsidR="008165B5">
              <w:rPr>
                <w:noProof/>
                <w:webHidden/>
              </w:rPr>
            </w:r>
            <w:r w:rsidR="008165B5">
              <w:rPr>
                <w:noProof/>
                <w:webHidden/>
              </w:rPr>
              <w:fldChar w:fldCharType="separate"/>
            </w:r>
            <w:r w:rsidR="00DF4DDE">
              <w:rPr>
                <w:noProof/>
                <w:webHidden/>
              </w:rPr>
              <w:t>67</w:t>
            </w:r>
            <w:r w:rsidR="008165B5">
              <w:rPr>
                <w:noProof/>
                <w:webHidden/>
              </w:rPr>
              <w:fldChar w:fldCharType="end"/>
            </w:r>
          </w:hyperlink>
        </w:p>
        <w:p w14:paraId="73A80464" w14:textId="1A59C0D1" w:rsidR="008165B5" w:rsidRDefault="00000000">
          <w:pPr>
            <w:pStyle w:val="TOC4"/>
            <w:tabs>
              <w:tab w:val="right" w:leader="dot" w:pos="10790"/>
            </w:tabs>
            <w:rPr>
              <w:rFonts w:asciiTheme="minorHAnsi" w:eastAsiaTheme="minorEastAsia" w:hAnsiTheme="minorHAnsi" w:cstheme="minorBidi"/>
              <w:noProof/>
            </w:rPr>
          </w:pPr>
          <w:hyperlink w:anchor="_Toc109115034" w:history="1">
            <w:r w:rsidR="008165B5" w:rsidRPr="003D0DB4">
              <w:rPr>
                <w:rStyle w:val="Hyperlink"/>
                <w:rFonts w:ascii="Arial" w:eastAsia="Arial" w:hAnsi="Arial" w:cs="Arial"/>
                <w:noProof/>
              </w:rPr>
              <w:t>Computer Science Component</w:t>
            </w:r>
            <w:r w:rsidR="008165B5">
              <w:rPr>
                <w:noProof/>
                <w:webHidden/>
              </w:rPr>
              <w:tab/>
            </w:r>
            <w:r w:rsidR="008165B5">
              <w:rPr>
                <w:noProof/>
                <w:webHidden/>
              </w:rPr>
              <w:fldChar w:fldCharType="begin"/>
            </w:r>
            <w:r w:rsidR="008165B5">
              <w:rPr>
                <w:noProof/>
                <w:webHidden/>
              </w:rPr>
              <w:instrText xml:space="preserve"> PAGEREF _Toc109115034 \h </w:instrText>
            </w:r>
            <w:r w:rsidR="008165B5">
              <w:rPr>
                <w:noProof/>
                <w:webHidden/>
              </w:rPr>
            </w:r>
            <w:r w:rsidR="008165B5">
              <w:rPr>
                <w:noProof/>
                <w:webHidden/>
              </w:rPr>
              <w:fldChar w:fldCharType="separate"/>
            </w:r>
            <w:r w:rsidR="00DF4DDE">
              <w:rPr>
                <w:noProof/>
                <w:webHidden/>
              </w:rPr>
              <w:t>69</w:t>
            </w:r>
            <w:r w:rsidR="008165B5">
              <w:rPr>
                <w:noProof/>
                <w:webHidden/>
              </w:rPr>
              <w:fldChar w:fldCharType="end"/>
            </w:r>
          </w:hyperlink>
        </w:p>
        <w:p w14:paraId="0FBD6119" w14:textId="37B93EF3" w:rsidR="008165B5" w:rsidRDefault="00000000">
          <w:pPr>
            <w:pStyle w:val="TOC4"/>
            <w:tabs>
              <w:tab w:val="right" w:leader="dot" w:pos="10790"/>
            </w:tabs>
            <w:rPr>
              <w:rFonts w:asciiTheme="minorHAnsi" w:eastAsiaTheme="minorEastAsia" w:hAnsiTheme="minorHAnsi" w:cstheme="minorBidi"/>
              <w:noProof/>
            </w:rPr>
          </w:pPr>
          <w:hyperlink w:anchor="_Toc109115035" w:history="1">
            <w:r w:rsidR="008165B5" w:rsidRPr="003D0DB4">
              <w:rPr>
                <w:rStyle w:val="Hyperlink"/>
                <w:rFonts w:ascii="Arial" w:eastAsia="Arial" w:hAnsi="Arial" w:cs="Arial"/>
                <w:noProof/>
              </w:rPr>
              <w:t>Community Service/Service Learning Component</w:t>
            </w:r>
            <w:r w:rsidR="008165B5">
              <w:rPr>
                <w:noProof/>
                <w:webHidden/>
              </w:rPr>
              <w:tab/>
            </w:r>
            <w:r w:rsidR="008165B5">
              <w:rPr>
                <w:noProof/>
                <w:webHidden/>
              </w:rPr>
              <w:fldChar w:fldCharType="begin"/>
            </w:r>
            <w:r w:rsidR="008165B5">
              <w:rPr>
                <w:noProof/>
                <w:webHidden/>
              </w:rPr>
              <w:instrText xml:space="preserve"> PAGEREF _Toc109115035 \h </w:instrText>
            </w:r>
            <w:r w:rsidR="008165B5">
              <w:rPr>
                <w:noProof/>
                <w:webHidden/>
              </w:rPr>
            </w:r>
            <w:r w:rsidR="008165B5">
              <w:rPr>
                <w:noProof/>
                <w:webHidden/>
              </w:rPr>
              <w:fldChar w:fldCharType="separate"/>
            </w:r>
            <w:r w:rsidR="00DF4DDE">
              <w:rPr>
                <w:noProof/>
                <w:webHidden/>
              </w:rPr>
              <w:t>71</w:t>
            </w:r>
            <w:r w:rsidR="008165B5">
              <w:rPr>
                <w:noProof/>
                <w:webHidden/>
              </w:rPr>
              <w:fldChar w:fldCharType="end"/>
            </w:r>
          </w:hyperlink>
        </w:p>
        <w:p w14:paraId="6F42BDCB" w14:textId="11CAFB03" w:rsidR="008165B5" w:rsidRDefault="00000000">
          <w:pPr>
            <w:pStyle w:val="TOC3"/>
            <w:tabs>
              <w:tab w:val="right" w:leader="dot" w:pos="10790"/>
            </w:tabs>
            <w:rPr>
              <w:rFonts w:asciiTheme="minorHAnsi" w:eastAsiaTheme="minorEastAsia" w:hAnsiTheme="minorHAnsi" w:cstheme="minorBidi"/>
              <w:noProof/>
            </w:rPr>
          </w:pPr>
          <w:hyperlink w:anchor="_Toc109115036" w:history="1">
            <w:r w:rsidR="008165B5" w:rsidRPr="003D0DB4">
              <w:rPr>
                <w:rStyle w:val="Hyperlink"/>
                <w:rFonts w:ascii="Arial" w:eastAsia="Arial" w:hAnsi="Arial" w:cs="Arial"/>
                <w:b/>
                <w:bCs/>
                <w:noProof/>
              </w:rPr>
              <w:t>Compiling Total SQSS Score</w:t>
            </w:r>
            <w:r w:rsidR="008165B5">
              <w:rPr>
                <w:noProof/>
                <w:webHidden/>
              </w:rPr>
              <w:tab/>
            </w:r>
            <w:r w:rsidR="008165B5">
              <w:rPr>
                <w:noProof/>
                <w:webHidden/>
              </w:rPr>
              <w:fldChar w:fldCharType="begin"/>
            </w:r>
            <w:r w:rsidR="008165B5">
              <w:rPr>
                <w:noProof/>
                <w:webHidden/>
              </w:rPr>
              <w:instrText xml:space="preserve"> PAGEREF _Toc109115036 \h </w:instrText>
            </w:r>
            <w:r w:rsidR="008165B5">
              <w:rPr>
                <w:noProof/>
                <w:webHidden/>
              </w:rPr>
            </w:r>
            <w:r w:rsidR="008165B5">
              <w:rPr>
                <w:noProof/>
                <w:webHidden/>
              </w:rPr>
              <w:fldChar w:fldCharType="separate"/>
            </w:r>
            <w:r w:rsidR="00DF4DDE">
              <w:rPr>
                <w:noProof/>
                <w:webHidden/>
              </w:rPr>
              <w:t>72</w:t>
            </w:r>
            <w:r w:rsidR="008165B5">
              <w:rPr>
                <w:noProof/>
                <w:webHidden/>
              </w:rPr>
              <w:fldChar w:fldCharType="end"/>
            </w:r>
          </w:hyperlink>
        </w:p>
        <w:p w14:paraId="6E77FA0C" w14:textId="7AC87284" w:rsidR="008165B5" w:rsidRDefault="00000000">
          <w:pPr>
            <w:pStyle w:val="TOC3"/>
            <w:tabs>
              <w:tab w:val="right" w:leader="dot" w:pos="10790"/>
            </w:tabs>
            <w:rPr>
              <w:rFonts w:asciiTheme="minorHAnsi" w:eastAsiaTheme="minorEastAsia" w:hAnsiTheme="minorHAnsi" w:cstheme="minorBidi"/>
              <w:noProof/>
            </w:rPr>
          </w:pPr>
          <w:hyperlink w:anchor="_Toc109115037" w:history="1">
            <w:r w:rsidR="008165B5" w:rsidRPr="003D0DB4">
              <w:rPr>
                <w:rStyle w:val="Hyperlink"/>
                <w:rFonts w:ascii="Arial" w:eastAsia="Arial" w:hAnsi="Arial" w:cs="Arial"/>
                <w:b/>
                <w:bCs/>
                <w:noProof/>
              </w:rPr>
              <w:t>Compiling Final ESSA Index Score</w:t>
            </w:r>
            <w:r w:rsidR="008165B5">
              <w:rPr>
                <w:noProof/>
                <w:webHidden/>
              </w:rPr>
              <w:tab/>
            </w:r>
            <w:r w:rsidR="008165B5">
              <w:rPr>
                <w:noProof/>
                <w:webHidden/>
              </w:rPr>
              <w:fldChar w:fldCharType="begin"/>
            </w:r>
            <w:r w:rsidR="008165B5">
              <w:rPr>
                <w:noProof/>
                <w:webHidden/>
              </w:rPr>
              <w:instrText xml:space="preserve"> PAGEREF _Toc109115037 \h </w:instrText>
            </w:r>
            <w:r w:rsidR="008165B5">
              <w:rPr>
                <w:noProof/>
                <w:webHidden/>
              </w:rPr>
            </w:r>
            <w:r w:rsidR="008165B5">
              <w:rPr>
                <w:noProof/>
                <w:webHidden/>
              </w:rPr>
              <w:fldChar w:fldCharType="separate"/>
            </w:r>
            <w:r w:rsidR="00DF4DDE">
              <w:rPr>
                <w:noProof/>
                <w:webHidden/>
              </w:rPr>
              <w:t>75</w:t>
            </w:r>
            <w:r w:rsidR="008165B5">
              <w:rPr>
                <w:noProof/>
                <w:webHidden/>
              </w:rPr>
              <w:fldChar w:fldCharType="end"/>
            </w:r>
          </w:hyperlink>
        </w:p>
        <w:p w14:paraId="0BC08E61" w14:textId="46DAA765" w:rsidR="008165B5" w:rsidRDefault="00000000">
          <w:pPr>
            <w:pStyle w:val="TOC1"/>
            <w:tabs>
              <w:tab w:val="right" w:leader="dot" w:pos="10790"/>
            </w:tabs>
            <w:rPr>
              <w:rFonts w:asciiTheme="minorHAnsi" w:eastAsiaTheme="minorEastAsia" w:hAnsiTheme="minorHAnsi" w:cstheme="minorBidi"/>
              <w:noProof/>
            </w:rPr>
          </w:pPr>
          <w:hyperlink w:anchor="_Toc109115038" w:history="1">
            <w:r w:rsidR="008165B5" w:rsidRPr="003D0DB4">
              <w:rPr>
                <w:rStyle w:val="Hyperlink"/>
                <w:rFonts w:ascii="Arial" w:eastAsia="Arial" w:hAnsi="Arial" w:cs="Arial"/>
                <w:b/>
                <w:bCs/>
                <w:noProof/>
              </w:rPr>
              <w:t>Special Schools: Feeder Schools and Special Grade Configurations</w:t>
            </w:r>
            <w:r w:rsidR="008165B5">
              <w:rPr>
                <w:noProof/>
                <w:webHidden/>
              </w:rPr>
              <w:tab/>
            </w:r>
            <w:r w:rsidR="008165B5">
              <w:rPr>
                <w:noProof/>
                <w:webHidden/>
              </w:rPr>
              <w:fldChar w:fldCharType="begin"/>
            </w:r>
            <w:r w:rsidR="008165B5">
              <w:rPr>
                <w:noProof/>
                <w:webHidden/>
              </w:rPr>
              <w:instrText xml:space="preserve"> PAGEREF _Toc109115038 \h </w:instrText>
            </w:r>
            <w:r w:rsidR="008165B5">
              <w:rPr>
                <w:noProof/>
                <w:webHidden/>
              </w:rPr>
            </w:r>
            <w:r w:rsidR="008165B5">
              <w:rPr>
                <w:noProof/>
                <w:webHidden/>
              </w:rPr>
              <w:fldChar w:fldCharType="separate"/>
            </w:r>
            <w:r w:rsidR="00DF4DDE">
              <w:rPr>
                <w:noProof/>
                <w:webHidden/>
              </w:rPr>
              <w:t>77</w:t>
            </w:r>
            <w:r w:rsidR="008165B5">
              <w:rPr>
                <w:noProof/>
                <w:webHidden/>
              </w:rPr>
              <w:fldChar w:fldCharType="end"/>
            </w:r>
          </w:hyperlink>
        </w:p>
        <w:p w14:paraId="7522E7FE" w14:textId="467A7DBF" w:rsidR="008165B5" w:rsidRDefault="00000000">
          <w:pPr>
            <w:pStyle w:val="TOC1"/>
            <w:tabs>
              <w:tab w:val="right" w:leader="dot" w:pos="10790"/>
            </w:tabs>
            <w:rPr>
              <w:rFonts w:asciiTheme="minorHAnsi" w:eastAsiaTheme="minorEastAsia" w:hAnsiTheme="minorHAnsi" w:cstheme="minorBidi"/>
              <w:noProof/>
            </w:rPr>
          </w:pPr>
          <w:hyperlink w:anchor="_Toc109115039" w:history="1">
            <w:r w:rsidR="008165B5" w:rsidRPr="003D0DB4">
              <w:rPr>
                <w:rStyle w:val="Hyperlink"/>
                <w:rFonts w:ascii="Arial" w:eastAsia="Arial" w:hAnsi="Arial" w:cs="Arial"/>
                <w:b/>
                <w:bCs/>
                <w:noProof/>
              </w:rPr>
              <w:t>ESSA Accountability Identification, Plan Requirements, and Exit Criteria</w:t>
            </w:r>
            <w:r w:rsidR="008165B5">
              <w:rPr>
                <w:noProof/>
                <w:webHidden/>
              </w:rPr>
              <w:tab/>
            </w:r>
            <w:r w:rsidR="008165B5">
              <w:rPr>
                <w:noProof/>
                <w:webHidden/>
              </w:rPr>
              <w:fldChar w:fldCharType="begin"/>
            </w:r>
            <w:r w:rsidR="008165B5">
              <w:rPr>
                <w:noProof/>
                <w:webHidden/>
              </w:rPr>
              <w:instrText xml:space="preserve"> PAGEREF _Toc109115039 \h </w:instrText>
            </w:r>
            <w:r w:rsidR="008165B5">
              <w:rPr>
                <w:noProof/>
                <w:webHidden/>
              </w:rPr>
            </w:r>
            <w:r w:rsidR="008165B5">
              <w:rPr>
                <w:noProof/>
                <w:webHidden/>
              </w:rPr>
              <w:fldChar w:fldCharType="separate"/>
            </w:r>
            <w:r w:rsidR="00DF4DDE">
              <w:rPr>
                <w:noProof/>
                <w:webHidden/>
              </w:rPr>
              <w:t>78</w:t>
            </w:r>
            <w:r w:rsidR="008165B5">
              <w:rPr>
                <w:noProof/>
                <w:webHidden/>
              </w:rPr>
              <w:fldChar w:fldCharType="end"/>
            </w:r>
          </w:hyperlink>
        </w:p>
        <w:p w14:paraId="572AE36C" w14:textId="295513F3" w:rsidR="008165B5" w:rsidRDefault="00000000">
          <w:pPr>
            <w:pStyle w:val="TOC1"/>
            <w:tabs>
              <w:tab w:val="right" w:leader="dot" w:pos="10790"/>
            </w:tabs>
            <w:rPr>
              <w:rFonts w:asciiTheme="minorHAnsi" w:eastAsiaTheme="minorEastAsia" w:hAnsiTheme="minorHAnsi" w:cstheme="minorBidi"/>
              <w:noProof/>
            </w:rPr>
          </w:pPr>
          <w:hyperlink w:anchor="_Toc109115040" w:history="1">
            <w:r w:rsidR="008165B5" w:rsidRPr="003D0DB4">
              <w:rPr>
                <w:rStyle w:val="Hyperlink"/>
                <w:rFonts w:ascii="Arial" w:eastAsia="Arial" w:hAnsi="Arial" w:cs="Arial"/>
                <w:b/>
                <w:bCs/>
                <w:noProof/>
              </w:rPr>
              <w:t>Appendix A - ELA Cut Scores</w:t>
            </w:r>
            <w:r w:rsidR="008165B5">
              <w:rPr>
                <w:noProof/>
                <w:webHidden/>
              </w:rPr>
              <w:tab/>
            </w:r>
            <w:r w:rsidR="008165B5">
              <w:rPr>
                <w:noProof/>
                <w:webHidden/>
              </w:rPr>
              <w:fldChar w:fldCharType="begin"/>
            </w:r>
            <w:r w:rsidR="008165B5">
              <w:rPr>
                <w:noProof/>
                <w:webHidden/>
              </w:rPr>
              <w:instrText xml:space="preserve"> PAGEREF _Toc109115040 \h </w:instrText>
            </w:r>
            <w:r w:rsidR="008165B5">
              <w:rPr>
                <w:noProof/>
                <w:webHidden/>
              </w:rPr>
            </w:r>
            <w:r w:rsidR="008165B5">
              <w:rPr>
                <w:noProof/>
                <w:webHidden/>
              </w:rPr>
              <w:fldChar w:fldCharType="separate"/>
            </w:r>
            <w:r w:rsidR="00DF4DDE">
              <w:rPr>
                <w:noProof/>
                <w:webHidden/>
              </w:rPr>
              <w:t>92</w:t>
            </w:r>
            <w:r w:rsidR="008165B5">
              <w:rPr>
                <w:noProof/>
                <w:webHidden/>
              </w:rPr>
              <w:fldChar w:fldCharType="end"/>
            </w:r>
          </w:hyperlink>
        </w:p>
        <w:p w14:paraId="236392A8" w14:textId="3A104486" w:rsidR="008165B5" w:rsidRDefault="00000000">
          <w:pPr>
            <w:pStyle w:val="TOC1"/>
            <w:tabs>
              <w:tab w:val="right" w:leader="dot" w:pos="10790"/>
            </w:tabs>
            <w:rPr>
              <w:rFonts w:asciiTheme="minorHAnsi" w:eastAsiaTheme="minorEastAsia" w:hAnsiTheme="minorHAnsi" w:cstheme="minorBidi"/>
              <w:noProof/>
            </w:rPr>
          </w:pPr>
          <w:hyperlink w:anchor="_Toc109115041" w:history="1">
            <w:r w:rsidR="008165B5" w:rsidRPr="003D0DB4">
              <w:rPr>
                <w:rStyle w:val="Hyperlink"/>
                <w:rFonts w:ascii="Arial" w:eastAsia="Times New Roman" w:hAnsi="Arial" w:cs="Arial"/>
                <w:b/>
                <w:bCs/>
                <w:noProof/>
                <w:kern w:val="36"/>
              </w:rPr>
              <w:t>Appendix B - AP, International Baccalaureate and Concurrent Course Codes</w:t>
            </w:r>
            <w:r w:rsidR="008165B5">
              <w:rPr>
                <w:noProof/>
                <w:webHidden/>
              </w:rPr>
              <w:tab/>
            </w:r>
            <w:r w:rsidR="008165B5">
              <w:rPr>
                <w:noProof/>
                <w:webHidden/>
              </w:rPr>
              <w:fldChar w:fldCharType="begin"/>
            </w:r>
            <w:r w:rsidR="008165B5">
              <w:rPr>
                <w:noProof/>
                <w:webHidden/>
              </w:rPr>
              <w:instrText xml:space="preserve"> PAGEREF _Toc109115041 \h </w:instrText>
            </w:r>
            <w:r w:rsidR="008165B5">
              <w:rPr>
                <w:noProof/>
                <w:webHidden/>
              </w:rPr>
            </w:r>
            <w:r w:rsidR="008165B5">
              <w:rPr>
                <w:noProof/>
                <w:webHidden/>
              </w:rPr>
              <w:fldChar w:fldCharType="separate"/>
            </w:r>
            <w:r w:rsidR="00DF4DDE">
              <w:rPr>
                <w:noProof/>
                <w:webHidden/>
              </w:rPr>
              <w:t>93</w:t>
            </w:r>
            <w:r w:rsidR="008165B5">
              <w:rPr>
                <w:noProof/>
                <w:webHidden/>
              </w:rPr>
              <w:fldChar w:fldCharType="end"/>
            </w:r>
          </w:hyperlink>
        </w:p>
        <w:p w14:paraId="3DFE0A80" w14:textId="2AE3C257" w:rsidR="008165B5" w:rsidRDefault="00000000">
          <w:pPr>
            <w:pStyle w:val="TOC1"/>
            <w:tabs>
              <w:tab w:val="right" w:leader="dot" w:pos="10790"/>
            </w:tabs>
            <w:rPr>
              <w:rFonts w:asciiTheme="minorHAnsi" w:eastAsiaTheme="minorEastAsia" w:hAnsiTheme="minorHAnsi" w:cstheme="minorBidi"/>
              <w:noProof/>
            </w:rPr>
          </w:pPr>
          <w:hyperlink w:anchor="_Toc109115042" w:history="1">
            <w:r w:rsidR="008165B5" w:rsidRPr="003D0DB4">
              <w:rPr>
                <w:rStyle w:val="Hyperlink"/>
                <w:rFonts w:ascii="Arial" w:eastAsia="Arial" w:hAnsi="Arial" w:cs="Arial"/>
                <w:b/>
                <w:bCs/>
                <w:noProof/>
                <w:lang w:val="fr-FR"/>
              </w:rPr>
              <w:t>Appendix C - Computer Science Course Codes</w:t>
            </w:r>
            <w:r w:rsidR="008165B5">
              <w:rPr>
                <w:noProof/>
                <w:webHidden/>
              </w:rPr>
              <w:tab/>
            </w:r>
            <w:r w:rsidR="008165B5">
              <w:rPr>
                <w:noProof/>
                <w:webHidden/>
              </w:rPr>
              <w:fldChar w:fldCharType="begin"/>
            </w:r>
            <w:r w:rsidR="008165B5">
              <w:rPr>
                <w:noProof/>
                <w:webHidden/>
              </w:rPr>
              <w:instrText xml:space="preserve"> PAGEREF _Toc109115042 \h </w:instrText>
            </w:r>
            <w:r w:rsidR="008165B5">
              <w:rPr>
                <w:noProof/>
                <w:webHidden/>
              </w:rPr>
            </w:r>
            <w:r w:rsidR="008165B5">
              <w:rPr>
                <w:noProof/>
                <w:webHidden/>
              </w:rPr>
              <w:fldChar w:fldCharType="separate"/>
            </w:r>
            <w:r w:rsidR="00DF4DDE">
              <w:rPr>
                <w:noProof/>
                <w:webHidden/>
              </w:rPr>
              <w:t>104</w:t>
            </w:r>
            <w:r w:rsidR="008165B5">
              <w:rPr>
                <w:noProof/>
                <w:webHidden/>
              </w:rPr>
              <w:fldChar w:fldCharType="end"/>
            </w:r>
          </w:hyperlink>
        </w:p>
        <w:p w14:paraId="55E5B7AD" w14:textId="596A90EF" w:rsidR="008165B5" w:rsidRDefault="00000000">
          <w:pPr>
            <w:pStyle w:val="TOC1"/>
            <w:tabs>
              <w:tab w:val="right" w:leader="dot" w:pos="10790"/>
            </w:tabs>
            <w:rPr>
              <w:rFonts w:asciiTheme="minorHAnsi" w:eastAsiaTheme="minorEastAsia" w:hAnsiTheme="minorHAnsi" w:cstheme="minorBidi"/>
              <w:noProof/>
            </w:rPr>
          </w:pPr>
          <w:hyperlink w:anchor="_Toc109115043" w:history="1">
            <w:r w:rsidR="008165B5" w:rsidRPr="003D0DB4">
              <w:rPr>
                <w:rStyle w:val="Hyperlink"/>
                <w:rFonts w:ascii="Arial" w:eastAsia="Arial" w:hAnsi="Arial" w:cs="Arial"/>
                <w:b/>
                <w:bCs/>
                <w:noProof/>
              </w:rPr>
              <w:t>Appendix D – Data Corrections</w:t>
            </w:r>
            <w:r w:rsidR="008165B5">
              <w:rPr>
                <w:noProof/>
                <w:webHidden/>
              </w:rPr>
              <w:tab/>
            </w:r>
            <w:r w:rsidR="008165B5">
              <w:rPr>
                <w:noProof/>
                <w:webHidden/>
              </w:rPr>
              <w:fldChar w:fldCharType="begin"/>
            </w:r>
            <w:r w:rsidR="008165B5">
              <w:rPr>
                <w:noProof/>
                <w:webHidden/>
              </w:rPr>
              <w:instrText xml:space="preserve"> PAGEREF _Toc109115043 \h </w:instrText>
            </w:r>
            <w:r w:rsidR="008165B5">
              <w:rPr>
                <w:noProof/>
                <w:webHidden/>
              </w:rPr>
            </w:r>
            <w:r w:rsidR="008165B5">
              <w:rPr>
                <w:noProof/>
                <w:webHidden/>
              </w:rPr>
              <w:fldChar w:fldCharType="separate"/>
            </w:r>
            <w:r w:rsidR="00DF4DDE">
              <w:rPr>
                <w:noProof/>
                <w:webHidden/>
              </w:rPr>
              <w:t>106</w:t>
            </w:r>
            <w:r w:rsidR="008165B5">
              <w:rPr>
                <w:noProof/>
                <w:webHidden/>
              </w:rPr>
              <w:fldChar w:fldCharType="end"/>
            </w:r>
          </w:hyperlink>
        </w:p>
        <w:p w14:paraId="68C44641" w14:textId="079D8B54" w:rsidR="008165B5" w:rsidRDefault="00000000">
          <w:pPr>
            <w:pStyle w:val="TOC2"/>
            <w:tabs>
              <w:tab w:val="right" w:leader="dot" w:pos="10790"/>
            </w:tabs>
            <w:rPr>
              <w:rFonts w:asciiTheme="minorHAnsi" w:eastAsiaTheme="minorEastAsia" w:hAnsiTheme="minorHAnsi" w:cstheme="minorBidi"/>
              <w:noProof/>
            </w:rPr>
          </w:pPr>
          <w:hyperlink w:anchor="_Toc109115044" w:history="1">
            <w:r w:rsidR="008165B5" w:rsidRPr="003D0DB4">
              <w:rPr>
                <w:rStyle w:val="Hyperlink"/>
                <w:b/>
                <w:bCs/>
                <w:noProof/>
              </w:rPr>
              <w:t>Assessment Correction Engine</w:t>
            </w:r>
            <w:r w:rsidR="008165B5">
              <w:rPr>
                <w:noProof/>
                <w:webHidden/>
              </w:rPr>
              <w:tab/>
            </w:r>
            <w:r w:rsidR="008165B5">
              <w:rPr>
                <w:noProof/>
                <w:webHidden/>
              </w:rPr>
              <w:fldChar w:fldCharType="begin"/>
            </w:r>
            <w:r w:rsidR="008165B5">
              <w:rPr>
                <w:noProof/>
                <w:webHidden/>
              </w:rPr>
              <w:instrText xml:space="preserve"> PAGEREF _Toc109115044 \h </w:instrText>
            </w:r>
            <w:r w:rsidR="008165B5">
              <w:rPr>
                <w:noProof/>
                <w:webHidden/>
              </w:rPr>
            </w:r>
            <w:r w:rsidR="008165B5">
              <w:rPr>
                <w:noProof/>
                <w:webHidden/>
              </w:rPr>
              <w:fldChar w:fldCharType="separate"/>
            </w:r>
            <w:r w:rsidR="00DF4DDE">
              <w:rPr>
                <w:noProof/>
                <w:webHidden/>
              </w:rPr>
              <w:t>106</w:t>
            </w:r>
            <w:r w:rsidR="008165B5">
              <w:rPr>
                <w:noProof/>
                <w:webHidden/>
              </w:rPr>
              <w:fldChar w:fldCharType="end"/>
            </w:r>
          </w:hyperlink>
        </w:p>
        <w:p w14:paraId="4CC826B8" w14:textId="333ECD4F" w:rsidR="008165B5" w:rsidRDefault="00000000">
          <w:pPr>
            <w:pStyle w:val="TOC2"/>
            <w:tabs>
              <w:tab w:val="right" w:leader="dot" w:pos="10790"/>
            </w:tabs>
            <w:rPr>
              <w:rFonts w:asciiTheme="minorHAnsi" w:eastAsiaTheme="minorEastAsia" w:hAnsiTheme="minorHAnsi" w:cstheme="minorBidi"/>
              <w:noProof/>
            </w:rPr>
          </w:pPr>
          <w:hyperlink w:anchor="_Toc109115045" w:history="1">
            <w:r w:rsidR="008165B5" w:rsidRPr="003D0DB4">
              <w:rPr>
                <w:rStyle w:val="Hyperlink"/>
                <w:b/>
                <w:bCs/>
                <w:noProof/>
              </w:rPr>
              <w:t>ADE Cohort Graduation Rate System</w:t>
            </w:r>
            <w:r w:rsidR="008165B5">
              <w:rPr>
                <w:noProof/>
                <w:webHidden/>
              </w:rPr>
              <w:tab/>
            </w:r>
            <w:r w:rsidR="008165B5">
              <w:rPr>
                <w:noProof/>
                <w:webHidden/>
              </w:rPr>
              <w:fldChar w:fldCharType="begin"/>
            </w:r>
            <w:r w:rsidR="008165B5">
              <w:rPr>
                <w:noProof/>
                <w:webHidden/>
              </w:rPr>
              <w:instrText xml:space="preserve"> PAGEREF _Toc109115045 \h </w:instrText>
            </w:r>
            <w:r w:rsidR="008165B5">
              <w:rPr>
                <w:noProof/>
                <w:webHidden/>
              </w:rPr>
            </w:r>
            <w:r w:rsidR="008165B5">
              <w:rPr>
                <w:noProof/>
                <w:webHidden/>
              </w:rPr>
              <w:fldChar w:fldCharType="separate"/>
            </w:r>
            <w:r w:rsidR="00DF4DDE">
              <w:rPr>
                <w:noProof/>
                <w:webHidden/>
              </w:rPr>
              <w:t>106</w:t>
            </w:r>
            <w:r w:rsidR="008165B5">
              <w:rPr>
                <w:noProof/>
                <w:webHidden/>
              </w:rPr>
              <w:fldChar w:fldCharType="end"/>
            </w:r>
          </w:hyperlink>
        </w:p>
        <w:p w14:paraId="35824B65" w14:textId="289F734A" w:rsidR="008165B5" w:rsidRDefault="00000000">
          <w:pPr>
            <w:pStyle w:val="TOC1"/>
            <w:tabs>
              <w:tab w:val="right" w:leader="dot" w:pos="10790"/>
            </w:tabs>
            <w:rPr>
              <w:rFonts w:asciiTheme="minorHAnsi" w:eastAsiaTheme="minorEastAsia" w:hAnsiTheme="minorHAnsi" w:cstheme="minorBidi"/>
              <w:noProof/>
            </w:rPr>
          </w:pPr>
          <w:hyperlink w:anchor="_Toc109115046" w:history="1">
            <w:r w:rsidR="008165B5" w:rsidRPr="003D0DB4">
              <w:rPr>
                <w:rStyle w:val="Hyperlink"/>
                <w:rFonts w:ascii="Arial" w:eastAsia="Arial" w:hAnsi="Arial" w:cs="Arial"/>
                <w:b/>
                <w:bCs/>
                <w:noProof/>
              </w:rPr>
              <w:t>Appendix E - Business Rules Document History</w:t>
            </w:r>
            <w:r w:rsidR="008165B5">
              <w:rPr>
                <w:noProof/>
                <w:webHidden/>
              </w:rPr>
              <w:tab/>
            </w:r>
            <w:r w:rsidR="008165B5">
              <w:rPr>
                <w:noProof/>
                <w:webHidden/>
              </w:rPr>
              <w:fldChar w:fldCharType="begin"/>
            </w:r>
            <w:r w:rsidR="008165B5">
              <w:rPr>
                <w:noProof/>
                <w:webHidden/>
              </w:rPr>
              <w:instrText xml:space="preserve"> PAGEREF _Toc109115046 \h </w:instrText>
            </w:r>
            <w:r w:rsidR="008165B5">
              <w:rPr>
                <w:noProof/>
                <w:webHidden/>
              </w:rPr>
            </w:r>
            <w:r w:rsidR="008165B5">
              <w:rPr>
                <w:noProof/>
                <w:webHidden/>
              </w:rPr>
              <w:fldChar w:fldCharType="separate"/>
            </w:r>
            <w:r w:rsidR="00DF4DDE">
              <w:rPr>
                <w:noProof/>
                <w:webHidden/>
              </w:rPr>
              <w:t>107</w:t>
            </w:r>
            <w:r w:rsidR="008165B5">
              <w:rPr>
                <w:noProof/>
                <w:webHidden/>
              </w:rPr>
              <w:fldChar w:fldCharType="end"/>
            </w:r>
          </w:hyperlink>
        </w:p>
        <w:p w14:paraId="5B1F50EF" w14:textId="7CC37BF6" w:rsidR="2D092E2A" w:rsidRDefault="2D092E2A" w:rsidP="2D092E2A">
          <w:pPr>
            <w:pStyle w:val="TOC1"/>
            <w:tabs>
              <w:tab w:val="right" w:leader="dot" w:pos="10800"/>
            </w:tabs>
          </w:pPr>
          <w:r>
            <w:fldChar w:fldCharType="end"/>
          </w:r>
        </w:p>
      </w:sdtContent>
    </w:sdt>
    <w:p w14:paraId="01845BED" w14:textId="43D0FA1D" w:rsidR="00404EA0" w:rsidRDefault="00404EA0" w:rsidP="2D092E2A">
      <w:pPr>
        <w:tabs>
          <w:tab w:val="right" w:pos="10800"/>
        </w:tabs>
        <w:spacing w:before="200" w:after="80" w:line="240" w:lineRule="auto"/>
        <w:rPr>
          <w:rFonts w:ascii="Arial" w:eastAsia="Arial" w:hAnsi="Arial" w:cs="Arial"/>
          <w:b/>
          <w:bCs/>
          <w:color w:val="000000"/>
          <w:sz w:val="24"/>
          <w:szCs w:val="24"/>
        </w:rPr>
      </w:pPr>
    </w:p>
    <w:p w14:paraId="4DC73C9B" w14:textId="77777777" w:rsidR="00404EA0" w:rsidRDefault="00195580" w:rsidP="2D092E2A">
      <w:pPr>
        <w:pStyle w:val="Heading1"/>
        <w:spacing w:before="200" w:after="200" w:line="276" w:lineRule="auto"/>
        <w:rPr>
          <w:rFonts w:ascii="Arial" w:eastAsia="Arial" w:hAnsi="Arial" w:cs="Arial"/>
          <w:b/>
          <w:bCs/>
        </w:rPr>
      </w:pPr>
      <w:bookmarkStart w:id="2" w:name="_Toc109115011"/>
      <w:r w:rsidRPr="2D092E2A">
        <w:rPr>
          <w:rFonts w:ascii="Arial" w:eastAsia="Arial" w:hAnsi="Arial" w:cs="Arial"/>
          <w:b/>
          <w:bCs/>
        </w:rPr>
        <w:t>Overview</w:t>
      </w:r>
      <w:bookmarkEnd w:id="2"/>
    </w:p>
    <w:p w14:paraId="6F6CF846" w14:textId="7DCFA6D0"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A theory of action provides coherence to the design of a system and enables the system to achieve the desired results. The Arkansas Educational Support and Accountability System is a coherent system guided by clearly defined goals and indicators of success that are congruent with the agency’s theory of action. The purpose of the Arkansas Educational Support and Accountability System is to ensure all children have access to opportunities for a </w:t>
      </w:r>
      <w:r w:rsidR="00FE1E81">
        <w:rPr>
          <w:rFonts w:ascii="Arial" w:eastAsia="Arial" w:hAnsi="Arial" w:cs="Arial"/>
          <w:sz w:val="24"/>
          <w:szCs w:val="24"/>
        </w:rPr>
        <w:t>high-quality</w:t>
      </w:r>
      <w:r>
        <w:rPr>
          <w:rFonts w:ascii="Arial" w:eastAsia="Arial" w:hAnsi="Arial" w:cs="Arial"/>
          <w:sz w:val="24"/>
          <w:szCs w:val="24"/>
        </w:rPr>
        <w:t xml:space="preserve"> education and to make progress in closing long-standing achievement gaps.</w:t>
      </w:r>
    </w:p>
    <w:p w14:paraId="427D854C" w14:textId="77777777" w:rsidR="00404EA0" w:rsidRDefault="00195580">
      <w:pPr>
        <w:spacing w:before="360" w:after="360" w:line="276" w:lineRule="auto"/>
        <w:rPr>
          <w:rFonts w:ascii="Arial" w:eastAsia="Arial" w:hAnsi="Arial" w:cs="Arial"/>
          <w:sz w:val="24"/>
          <w:szCs w:val="24"/>
        </w:rPr>
      </w:pPr>
      <w:r>
        <w:rPr>
          <w:rFonts w:ascii="Arial" w:eastAsia="Arial" w:hAnsi="Arial" w:cs="Arial"/>
          <w:noProof/>
          <w:sz w:val="24"/>
          <w:szCs w:val="24"/>
        </w:rPr>
        <w:lastRenderedPageBreak/>
        <w:drawing>
          <wp:inline distT="0" distB="0" distL="0" distR="0" wp14:anchorId="1DB583C5" wp14:editId="578CEEFD">
            <wp:extent cx="5943600" cy="6123305"/>
            <wp:effectExtent l="0" t="0" r="0" b="0"/>
            <wp:docPr id="8" name="image5.png" descr="/Users/dcoffman/Desktop/Screen Shot 2017-12-03 at 8.34.48 PM.png"/>
            <wp:cNvGraphicFramePr/>
            <a:graphic xmlns:a="http://schemas.openxmlformats.org/drawingml/2006/main">
              <a:graphicData uri="http://schemas.openxmlformats.org/drawingml/2006/picture">
                <pic:pic xmlns:pic="http://schemas.openxmlformats.org/drawingml/2006/picture">
                  <pic:nvPicPr>
                    <pic:cNvPr id="0" name="image5.png" descr="/Users/dcoffman/Desktop/Screen Shot 2017-12-03 at 8.34.48 PM.png"/>
                    <pic:cNvPicPr preferRelativeResize="0"/>
                  </pic:nvPicPr>
                  <pic:blipFill>
                    <a:blip r:embed="rId9"/>
                    <a:srcRect/>
                    <a:stretch>
                      <a:fillRect/>
                    </a:stretch>
                  </pic:blipFill>
                  <pic:spPr>
                    <a:xfrm>
                      <a:off x="0" y="0"/>
                      <a:ext cx="5943600" cy="6123305"/>
                    </a:xfrm>
                    <a:prstGeom prst="rect">
                      <a:avLst/>
                    </a:prstGeom>
                    <a:ln/>
                  </pic:spPr>
                </pic:pic>
              </a:graphicData>
            </a:graphic>
          </wp:inline>
        </w:drawing>
      </w:r>
    </w:p>
    <w:p w14:paraId="646F95CA" w14:textId="77777777" w:rsidR="00404EA0" w:rsidRDefault="00195580">
      <w:pPr>
        <w:spacing w:before="360" w:after="360" w:line="276" w:lineRule="auto"/>
        <w:rPr>
          <w:rFonts w:ascii="Arial" w:eastAsia="Arial" w:hAnsi="Arial" w:cs="Arial"/>
          <w:color w:val="000000"/>
          <w:sz w:val="24"/>
          <w:szCs w:val="24"/>
        </w:rPr>
      </w:pPr>
      <w:r>
        <w:br w:type="page"/>
      </w:r>
    </w:p>
    <w:p w14:paraId="27D256C7" w14:textId="77777777" w:rsidR="00404EA0" w:rsidRDefault="00195580">
      <w:p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lastRenderedPageBreak/>
        <w:t>The ESSA School Index score is the sum of weighted indicator scores. The ESSA School Index consists of the following indicators.</w:t>
      </w:r>
    </w:p>
    <w:p w14:paraId="4B57D574" w14:textId="407745B9" w:rsidR="00404EA0" w:rsidRDefault="00195580">
      <w:pPr>
        <w:numPr>
          <w:ilvl w:val="0"/>
          <w:numId w:val="108"/>
        </w:numPr>
        <w:pBdr>
          <w:top w:val="nil"/>
          <w:left w:val="nil"/>
          <w:bottom w:val="nil"/>
          <w:right w:val="nil"/>
          <w:between w:val="nil"/>
        </w:pBdr>
        <w:spacing w:before="200" w:after="200" w:line="276" w:lineRule="auto"/>
        <w:ind w:left="360"/>
        <w:rPr>
          <w:rFonts w:ascii="Arial" w:eastAsia="Arial" w:hAnsi="Arial" w:cs="Arial"/>
          <w:color w:val="000000"/>
          <w:sz w:val="24"/>
          <w:szCs w:val="24"/>
        </w:rPr>
      </w:pPr>
      <w:r>
        <w:rPr>
          <w:rFonts w:ascii="Arial" w:eastAsia="Arial" w:hAnsi="Arial" w:cs="Arial"/>
          <w:color w:val="000000"/>
          <w:sz w:val="24"/>
          <w:szCs w:val="24"/>
        </w:rPr>
        <w:t>Weighted Achievement (scores may range from 0 to 125). Includes English Language Arts (ELA) and math</w:t>
      </w:r>
      <w:r w:rsidR="0029442E">
        <w:rPr>
          <w:rFonts w:ascii="Arial" w:eastAsia="Arial" w:hAnsi="Arial" w:cs="Arial"/>
          <w:color w:val="000000"/>
          <w:sz w:val="24"/>
          <w:szCs w:val="24"/>
        </w:rPr>
        <w:t>ematics</w:t>
      </w:r>
      <w:r>
        <w:rPr>
          <w:rFonts w:ascii="Arial" w:eastAsia="Arial" w:hAnsi="Arial" w:cs="Arial"/>
          <w:color w:val="000000"/>
          <w:sz w:val="24"/>
          <w:szCs w:val="24"/>
        </w:rPr>
        <w:t>.</w:t>
      </w:r>
    </w:p>
    <w:p w14:paraId="03A48FB9" w14:textId="33CFF6A1" w:rsidR="00404EA0" w:rsidRDefault="00195580">
      <w:pPr>
        <w:numPr>
          <w:ilvl w:val="0"/>
          <w:numId w:val="108"/>
        </w:numPr>
        <w:pBdr>
          <w:top w:val="nil"/>
          <w:left w:val="nil"/>
          <w:bottom w:val="nil"/>
          <w:right w:val="nil"/>
          <w:between w:val="nil"/>
        </w:pBdr>
        <w:spacing w:before="200" w:after="200" w:line="276" w:lineRule="auto"/>
        <w:ind w:left="360"/>
        <w:rPr>
          <w:rFonts w:ascii="Arial" w:eastAsia="Arial" w:hAnsi="Arial" w:cs="Arial"/>
          <w:color w:val="000000"/>
          <w:sz w:val="24"/>
          <w:szCs w:val="24"/>
        </w:rPr>
      </w:pPr>
      <w:r w:rsidRPr="2A28E48D">
        <w:rPr>
          <w:rFonts w:ascii="Arial" w:eastAsia="Arial" w:hAnsi="Arial" w:cs="Arial"/>
          <w:color w:val="000000" w:themeColor="text1"/>
          <w:sz w:val="24"/>
          <w:szCs w:val="24"/>
        </w:rPr>
        <w:t>School Value-Added Growth (Content Growth plus English Language Proficiency (ELP) Growth. (Scores may range from 60 to 110 points</w:t>
      </w:r>
      <w:r w:rsidR="00316181">
        <w:rPr>
          <w:rFonts w:ascii="Arial" w:eastAsia="Arial" w:hAnsi="Arial" w:cs="Arial"/>
          <w:color w:val="000000" w:themeColor="text1"/>
          <w:sz w:val="24"/>
          <w:szCs w:val="24"/>
        </w:rPr>
        <w:t>)</w:t>
      </w:r>
      <w:r w:rsidR="00A541B0">
        <w:rPr>
          <w:rFonts w:ascii="Arial" w:eastAsia="Arial" w:hAnsi="Arial" w:cs="Arial"/>
          <w:color w:val="000000" w:themeColor="text1"/>
          <w:sz w:val="24"/>
          <w:szCs w:val="24"/>
        </w:rPr>
        <w:t>)</w:t>
      </w:r>
    </w:p>
    <w:p w14:paraId="5B2A51BF" w14:textId="77777777" w:rsidR="00404EA0" w:rsidRDefault="00195580">
      <w:pPr>
        <w:numPr>
          <w:ilvl w:val="1"/>
          <w:numId w:val="108"/>
        </w:numPr>
        <w:pBdr>
          <w:top w:val="nil"/>
          <w:left w:val="nil"/>
          <w:bottom w:val="nil"/>
          <w:right w:val="nil"/>
          <w:between w:val="nil"/>
        </w:pBdr>
        <w:spacing w:before="200" w:after="200" w:line="276" w:lineRule="auto"/>
        <w:ind w:left="1080"/>
        <w:rPr>
          <w:rFonts w:ascii="Arial" w:eastAsia="Arial" w:hAnsi="Arial" w:cs="Arial"/>
          <w:color w:val="000000"/>
          <w:sz w:val="24"/>
          <w:szCs w:val="24"/>
        </w:rPr>
      </w:pPr>
      <w:r>
        <w:rPr>
          <w:rFonts w:ascii="Arial" w:eastAsia="Arial" w:hAnsi="Arial" w:cs="Arial"/>
          <w:color w:val="000000"/>
          <w:sz w:val="24"/>
          <w:szCs w:val="24"/>
        </w:rPr>
        <w:t>Content Growth (ELA and math growth scores combined for each student)</w:t>
      </w:r>
    </w:p>
    <w:p w14:paraId="018EE64E" w14:textId="508FB2EC" w:rsidR="00404EA0" w:rsidRDefault="00195580">
      <w:pPr>
        <w:numPr>
          <w:ilvl w:val="1"/>
          <w:numId w:val="108"/>
        </w:numPr>
        <w:pBdr>
          <w:top w:val="nil"/>
          <w:left w:val="nil"/>
          <w:bottom w:val="nil"/>
          <w:right w:val="nil"/>
          <w:between w:val="nil"/>
        </w:pBdr>
        <w:spacing w:before="200" w:after="200" w:line="276" w:lineRule="auto"/>
        <w:ind w:left="1080"/>
        <w:rPr>
          <w:rFonts w:ascii="Arial" w:eastAsia="Arial" w:hAnsi="Arial" w:cs="Arial"/>
          <w:color w:val="000000"/>
          <w:sz w:val="24"/>
          <w:szCs w:val="24"/>
        </w:rPr>
      </w:pPr>
      <w:r>
        <w:rPr>
          <w:rFonts w:ascii="Arial" w:eastAsia="Arial" w:hAnsi="Arial" w:cs="Arial"/>
          <w:color w:val="000000"/>
          <w:sz w:val="24"/>
          <w:szCs w:val="24"/>
        </w:rPr>
        <w:t xml:space="preserve">ELP Growth: </w:t>
      </w:r>
      <w:r w:rsidR="00A541B0">
        <w:rPr>
          <w:rFonts w:ascii="Arial" w:eastAsia="Arial" w:hAnsi="Arial" w:cs="Arial"/>
          <w:color w:val="000000"/>
          <w:sz w:val="24"/>
          <w:szCs w:val="24"/>
        </w:rPr>
        <w:t>English Learner (</w:t>
      </w:r>
      <w:r>
        <w:rPr>
          <w:rFonts w:ascii="Arial" w:eastAsia="Arial" w:hAnsi="Arial" w:cs="Arial"/>
          <w:color w:val="000000"/>
          <w:sz w:val="24"/>
          <w:szCs w:val="24"/>
        </w:rPr>
        <w:t>EL</w:t>
      </w:r>
      <w:r w:rsidR="00A541B0">
        <w:rPr>
          <w:rFonts w:ascii="Arial" w:eastAsia="Arial" w:hAnsi="Arial" w:cs="Arial"/>
          <w:color w:val="000000"/>
          <w:sz w:val="24"/>
          <w:szCs w:val="24"/>
        </w:rPr>
        <w:t>)</w:t>
      </w:r>
      <w:r>
        <w:rPr>
          <w:rFonts w:ascii="Arial" w:eastAsia="Arial" w:hAnsi="Arial" w:cs="Arial"/>
          <w:color w:val="000000"/>
          <w:sz w:val="24"/>
          <w:szCs w:val="24"/>
        </w:rPr>
        <w:t xml:space="preserve"> progress to English Language Proficiency (ELP) at a weight that is proportional to number of ELs. </w:t>
      </w:r>
    </w:p>
    <w:p w14:paraId="6225F09C" w14:textId="77777777" w:rsidR="00404EA0" w:rsidRDefault="00195580">
      <w:pPr>
        <w:numPr>
          <w:ilvl w:val="0"/>
          <w:numId w:val="108"/>
        </w:numPr>
        <w:pBdr>
          <w:top w:val="nil"/>
          <w:left w:val="nil"/>
          <w:bottom w:val="nil"/>
          <w:right w:val="nil"/>
          <w:between w:val="nil"/>
        </w:pBdr>
        <w:spacing w:before="200" w:after="200" w:line="276" w:lineRule="auto"/>
        <w:ind w:left="360"/>
        <w:rPr>
          <w:rFonts w:ascii="Arial" w:eastAsia="Arial" w:hAnsi="Arial" w:cs="Arial"/>
          <w:color w:val="000000"/>
          <w:sz w:val="24"/>
          <w:szCs w:val="24"/>
        </w:rPr>
      </w:pPr>
      <w:r>
        <w:rPr>
          <w:rFonts w:ascii="Arial" w:eastAsia="Arial" w:hAnsi="Arial" w:cs="Arial"/>
          <w:color w:val="000000"/>
          <w:sz w:val="24"/>
          <w:szCs w:val="24"/>
        </w:rPr>
        <w:t xml:space="preserve">Adjusted Cohort Graduation Rate </w:t>
      </w:r>
    </w:p>
    <w:p w14:paraId="648C8C4E" w14:textId="77777777" w:rsidR="00404EA0" w:rsidRDefault="00195580">
      <w:pPr>
        <w:numPr>
          <w:ilvl w:val="1"/>
          <w:numId w:val="108"/>
        </w:numPr>
        <w:pBdr>
          <w:top w:val="nil"/>
          <w:left w:val="nil"/>
          <w:bottom w:val="nil"/>
          <w:right w:val="nil"/>
          <w:between w:val="nil"/>
        </w:pBdr>
        <w:spacing w:before="200" w:after="200" w:line="276" w:lineRule="auto"/>
        <w:ind w:left="1080"/>
        <w:rPr>
          <w:rFonts w:ascii="Arial" w:eastAsia="Arial" w:hAnsi="Arial" w:cs="Arial"/>
          <w:color w:val="000000"/>
          <w:sz w:val="24"/>
          <w:szCs w:val="24"/>
        </w:rPr>
      </w:pPr>
      <w:r>
        <w:rPr>
          <w:rFonts w:ascii="Arial" w:eastAsia="Arial" w:hAnsi="Arial" w:cs="Arial"/>
          <w:color w:val="000000"/>
          <w:sz w:val="24"/>
          <w:szCs w:val="24"/>
        </w:rPr>
        <w:t>Four-year Adjusted Cohort Graduation Rate (rates may range from 0 to 100)</w:t>
      </w:r>
    </w:p>
    <w:p w14:paraId="7EEF6665" w14:textId="77777777" w:rsidR="00404EA0" w:rsidRDefault="00195580">
      <w:pPr>
        <w:numPr>
          <w:ilvl w:val="1"/>
          <w:numId w:val="108"/>
        </w:numPr>
        <w:pBdr>
          <w:top w:val="nil"/>
          <w:left w:val="nil"/>
          <w:bottom w:val="nil"/>
          <w:right w:val="nil"/>
          <w:between w:val="nil"/>
        </w:pBdr>
        <w:spacing w:before="200" w:after="200" w:line="276" w:lineRule="auto"/>
        <w:ind w:left="1080"/>
        <w:rPr>
          <w:rFonts w:ascii="Arial" w:eastAsia="Arial" w:hAnsi="Arial" w:cs="Arial"/>
          <w:color w:val="000000"/>
          <w:sz w:val="24"/>
          <w:szCs w:val="24"/>
        </w:rPr>
      </w:pPr>
      <w:r>
        <w:rPr>
          <w:rFonts w:ascii="Arial" w:eastAsia="Arial" w:hAnsi="Arial" w:cs="Arial"/>
          <w:color w:val="000000"/>
          <w:sz w:val="24"/>
          <w:szCs w:val="24"/>
        </w:rPr>
        <w:t>Five-year Adjusted Cohort Graduation Rate (rates may range from 0 to 100)</w:t>
      </w:r>
    </w:p>
    <w:p w14:paraId="41383DA2" w14:textId="5C393CAC" w:rsidR="00404EA0" w:rsidRDefault="00195580">
      <w:pPr>
        <w:numPr>
          <w:ilvl w:val="0"/>
          <w:numId w:val="108"/>
        </w:numPr>
        <w:pBdr>
          <w:top w:val="nil"/>
          <w:left w:val="nil"/>
          <w:bottom w:val="nil"/>
          <w:right w:val="nil"/>
          <w:between w:val="nil"/>
        </w:pBdr>
        <w:spacing w:before="200" w:after="200" w:line="276" w:lineRule="auto"/>
        <w:ind w:left="360"/>
        <w:rPr>
          <w:rFonts w:ascii="Arial" w:eastAsia="Arial" w:hAnsi="Arial" w:cs="Arial"/>
          <w:color w:val="000000"/>
          <w:sz w:val="24"/>
          <w:szCs w:val="24"/>
        </w:rPr>
      </w:pPr>
      <w:r w:rsidRPr="320109A2">
        <w:rPr>
          <w:rFonts w:ascii="Arial" w:eastAsia="Arial" w:hAnsi="Arial" w:cs="Arial"/>
          <w:color w:val="000000" w:themeColor="text1"/>
          <w:sz w:val="24"/>
          <w:szCs w:val="24"/>
        </w:rPr>
        <w:t>School Quality and Student Success (percentages may range from 0 to 100)</w:t>
      </w:r>
    </w:p>
    <w:p w14:paraId="25A13CF4" w14:textId="77777777" w:rsidR="00404EA0" w:rsidRDefault="00195580">
      <w:pPr>
        <w:numPr>
          <w:ilvl w:val="1"/>
          <w:numId w:val="49"/>
        </w:numPr>
        <w:pBdr>
          <w:top w:val="nil"/>
          <w:left w:val="nil"/>
          <w:bottom w:val="nil"/>
          <w:right w:val="nil"/>
          <w:between w:val="nil"/>
        </w:pBdr>
        <w:spacing w:before="200" w:after="200" w:line="276" w:lineRule="auto"/>
        <w:ind w:left="1080"/>
        <w:rPr>
          <w:rFonts w:ascii="Arial" w:eastAsia="Arial" w:hAnsi="Arial" w:cs="Arial"/>
          <w:color w:val="000000"/>
          <w:sz w:val="24"/>
          <w:szCs w:val="24"/>
        </w:rPr>
      </w:pPr>
      <w:r>
        <w:rPr>
          <w:rFonts w:ascii="Arial" w:eastAsia="Arial" w:hAnsi="Arial" w:cs="Arial"/>
          <w:color w:val="000000"/>
          <w:sz w:val="24"/>
          <w:szCs w:val="24"/>
        </w:rPr>
        <w:t>Student Engagement (Risk level due to Chronic Absence)</w:t>
      </w:r>
    </w:p>
    <w:p w14:paraId="35AC32F5" w14:textId="77777777" w:rsidR="00404EA0" w:rsidRDefault="00195580">
      <w:pPr>
        <w:numPr>
          <w:ilvl w:val="1"/>
          <w:numId w:val="49"/>
        </w:numPr>
        <w:pBdr>
          <w:top w:val="nil"/>
          <w:left w:val="nil"/>
          <w:bottom w:val="nil"/>
          <w:right w:val="nil"/>
          <w:between w:val="nil"/>
        </w:pBdr>
        <w:spacing w:before="200" w:after="200" w:line="276" w:lineRule="auto"/>
        <w:ind w:left="1080"/>
        <w:rPr>
          <w:rFonts w:ascii="Arial" w:eastAsia="Arial" w:hAnsi="Arial" w:cs="Arial"/>
          <w:color w:val="000000"/>
          <w:sz w:val="24"/>
          <w:szCs w:val="24"/>
        </w:rPr>
      </w:pPr>
      <w:r>
        <w:rPr>
          <w:rFonts w:ascii="Arial" w:eastAsia="Arial" w:hAnsi="Arial" w:cs="Arial"/>
          <w:color w:val="000000"/>
          <w:sz w:val="24"/>
          <w:szCs w:val="24"/>
        </w:rPr>
        <w:t>Science Achievement</w:t>
      </w:r>
    </w:p>
    <w:p w14:paraId="2A2BC46F" w14:textId="77777777" w:rsidR="00404EA0" w:rsidRDefault="00195580">
      <w:pPr>
        <w:numPr>
          <w:ilvl w:val="1"/>
          <w:numId w:val="49"/>
        </w:numPr>
        <w:pBdr>
          <w:top w:val="nil"/>
          <w:left w:val="nil"/>
          <w:bottom w:val="nil"/>
          <w:right w:val="nil"/>
          <w:between w:val="nil"/>
        </w:pBdr>
        <w:spacing w:before="200" w:after="200" w:line="276" w:lineRule="auto"/>
        <w:ind w:left="1080"/>
        <w:rPr>
          <w:rFonts w:ascii="Arial" w:eastAsia="Arial" w:hAnsi="Arial" w:cs="Arial"/>
          <w:color w:val="000000"/>
          <w:sz w:val="24"/>
          <w:szCs w:val="24"/>
        </w:rPr>
      </w:pPr>
      <w:r>
        <w:rPr>
          <w:rFonts w:ascii="Arial" w:eastAsia="Arial" w:hAnsi="Arial" w:cs="Arial"/>
          <w:color w:val="000000"/>
          <w:sz w:val="24"/>
          <w:szCs w:val="24"/>
        </w:rPr>
        <w:t>Science Growth in Achievement</w:t>
      </w:r>
    </w:p>
    <w:p w14:paraId="6C1BB196" w14:textId="77777777" w:rsidR="00404EA0" w:rsidRDefault="00195580">
      <w:pPr>
        <w:numPr>
          <w:ilvl w:val="1"/>
          <w:numId w:val="49"/>
        </w:numPr>
        <w:pBdr>
          <w:top w:val="nil"/>
          <w:left w:val="nil"/>
          <w:bottom w:val="nil"/>
          <w:right w:val="nil"/>
          <w:between w:val="nil"/>
        </w:pBdr>
        <w:spacing w:before="200" w:after="200" w:line="276" w:lineRule="auto"/>
        <w:ind w:left="1080"/>
        <w:rPr>
          <w:rFonts w:ascii="Arial" w:eastAsia="Arial" w:hAnsi="Arial" w:cs="Arial"/>
          <w:color w:val="000000"/>
          <w:sz w:val="24"/>
          <w:szCs w:val="24"/>
        </w:rPr>
      </w:pPr>
      <w:r>
        <w:rPr>
          <w:rFonts w:ascii="Arial" w:eastAsia="Arial" w:hAnsi="Arial" w:cs="Arial"/>
          <w:color w:val="000000"/>
          <w:sz w:val="24"/>
          <w:szCs w:val="24"/>
        </w:rPr>
        <w:t>Reading at Grade Level</w:t>
      </w:r>
    </w:p>
    <w:p w14:paraId="7D78AA78" w14:textId="77777777" w:rsidR="00404EA0" w:rsidRDefault="00195580">
      <w:pPr>
        <w:numPr>
          <w:ilvl w:val="1"/>
          <w:numId w:val="49"/>
        </w:numPr>
        <w:pBdr>
          <w:top w:val="nil"/>
          <w:left w:val="nil"/>
          <w:bottom w:val="nil"/>
          <w:right w:val="nil"/>
          <w:between w:val="nil"/>
        </w:pBdr>
        <w:spacing w:before="200" w:after="200" w:line="276" w:lineRule="auto"/>
        <w:ind w:left="1080"/>
        <w:rPr>
          <w:rFonts w:ascii="Arial" w:eastAsia="Arial" w:hAnsi="Arial" w:cs="Arial"/>
          <w:color w:val="000000"/>
          <w:sz w:val="24"/>
          <w:szCs w:val="24"/>
        </w:rPr>
      </w:pPr>
      <w:r>
        <w:rPr>
          <w:rFonts w:ascii="Arial" w:eastAsia="Arial" w:hAnsi="Arial" w:cs="Arial"/>
          <w:color w:val="000000"/>
          <w:sz w:val="24"/>
          <w:szCs w:val="24"/>
        </w:rPr>
        <w:t xml:space="preserve">ACT Composite Score </w:t>
      </w:r>
    </w:p>
    <w:p w14:paraId="1930BBDA" w14:textId="77777777" w:rsidR="00404EA0" w:rsidRDefault="00195580">
      <w:pPr>
        <w:numPr>
          <w:ilvl w:val="1"/>
          <w:numId w:val="49"/>
        </w:numPr>
        <w:pBdr>
          <w:top w:val="nil"/>
          <w:left w:val="nil"/>
          <w:bottom w:val="nil"/>
          <w:right w:val="nil"/>
          <w:between w:val="nil"/>
        </w:pBdr>
        <w:spacing w:before="200" w:after="200" w:line="276" w:lineRule="auto"/>
        <w:ind w:left="1080"/>
        <w:rPr>
          <w:rFonts w:ascii="Arial" w:eastAsia="Arial" w:hAnsi="Arial" w:cs="Arial"/>
          <w:color w:val="000000"/>
          <w:sz w:val="24"/>
          <w:szCs w:val="24"/>
        </w:rPr>
      </w:pPr>
      <w:r>
        <w:rPr>
          <w:rFonts w:ascii="Arial" w:eastAsia="Arial" w:hAnsi="Arial" w:cs="Arial"/>
          <w:color w:val="000000"/>
          <w:sz w:val="24"/>
          <w:szCs w:val="24"/>
        </w:rPr>
        <w:t>ACT Readiness Benchmark Scores</w:t>
      </w:r>
    </w:p>
    <w:p w14:paraId="7DA35037" w14:textId="1AD988A7" w:rsidR="00404EA0" w:rsidRDefault="00195580">
      <w:pPr>
        <w:numPr>
          <w:ilvl w:val="1"/>
          <w:numId w:val="49"/>
        </w:numPr>
        <w:pBdr>
          <w:top w:val="nil"/>
          <w:left w:val="nil"/>
          <w:bottom w:val="nil"/>
          <w:right w:val="nil"/>
          <w:between w:val="nil"/>
        </w:pBdr>
        <w:spacing w:before="200" w:after="200" w:line="276" w:lineRule="auto"/>
        <w:ind w:left="1080"/>
        <w:rPr>
          <w:rFonts w:ascii="Arial" w:eastAsia="Arial" w:hAnsi="Arial" w:cs="Arial"/>
          <w:color w:val="000000"/>
          <w:sz w:val="24"/>
          <w:szCs w:val="24"/>
        </w:rPr>
      </w:pPr>
      <w:r w:rsidRPr="20075C5D">
        <w:rPr>
          <w:rFonts w:ascii="Arial" w:eastAsia="Arial" w:hAnsi="Arial" w:cs="Arial"/>
          <w:color w:val="000000" w:themeColor="text1"/>
          <w:sz w:val="24"/>
          <w:szCs w:val="24"/>
        </w:rPr>
        <w:t>Final High School GPA</w:t>
      </w:r>
    </w:p>
    <w:p w14:paraId="7D494CC1" w14:textId="77777777" w:rsidR="00404EA0" w:rsidRDefault="00195580">
      <w:pPr>
        <w:numPr>
          <w:ilvl w:val="1"/>
          <w:numId w:val="49"/>
        </w:numPr>
        <w:pBdr>
          <w:top w:val="nil"/>
          <w:left w:val="nil"/>
          <w:bottom w:val="nil"/>
          <w:right w:val="nil"/>
          <w:between w:val="nil"/>
        </w:pBdr>
        <w:spacing w:before="200" w:after="200" w:line="276" w:lineRule="auto"/>
        <w:ind w:left="1080"/>
        <w:rPr>
          <w:rFonts w:ascii="Arial" w:eastAsia="Arial" w:hAnsi="Arial" w:cs="Arial"/>
          <w:color w:val="000000"/>
          <w:sz w:val="24"/>
          <w:szCs w:val="24"/>
        </w:rPr>
      </w:pPr>
      <w:r>
        <w:rPr>
          <w:rFonts w:ascii="Arial" w:eastAsia="Arial" w:hAnsi="Arial" w:cs="Arial"/>
          <w:color w:val="000000"/>
          <w:sz w:val="24"/>
          <w:szCs w:val="24"/>
        </w:rPr>
        <w:t>Community Service Learning Credits Earned</w:t>
      </w:r>
    </w:p>
    <w:p w14:paraId="00129535" w14:textId="77777777" w:rsidR="00404EA0" w:rsidRDefault="00195580">
      <w:pPr>
        <w:numPr>
          <w:ilvl w:val="1"/>
          <w:numId w:val="49"/>
        </w:numPr>
        <w:pBdr>
          <w:top w:val="nil"/>
          <w:left w:val="nil"/>
          <w:bottom w:val="nil"/>
          <w:right w:val="nil"/>
          <w:between w:val="nil"/>
        </w:pBdr>
        <w:spacing w:before="200" w:after="200" w:line="276" w:lineRule="auto"/>
        <w:ind w:left="1080"/>
        <w:rPr>
          <w:rFonts w:ascii="Arial" w:eastAsia="Arial" w:hAnsi="Arial" w:cs="Arial"/>
          <w:color w:val="000000"/>
          <w:sz w:val="24"/>
          <w:szCs w:val="24"/>
        </w:rPr>
      </w:pPr>
      <w:r>
        <w:rPr>
          <w:rFonts w:ascii="Arial" w:eastAsia="Arial" w:hAnsi="Arial" w:cs="Arial"/>
          <w:color w:val="000000"/>
          <w:sz w:val="24"/>
          <w:szCs w:val="24"/>
        </w:rPr>
        <w:t>On-time Credits Earned</w:t>
      </w:r>
    </w:p>
    <w:p w14:paraId="63F2C6ED" w14:textId="77777777" w:rsidR="00404EA0" w:rsidRDefault="00195580">
      <w:pPr>
        <w:numPr>
          <w:ilvl w:val="1"/>
          <w:numId w:val="49"/>
        </w:numPr>
        <w:pBdr>
          <w:top w:val="nil"/>
          <w:left w:val="nil"/>
          <w:bottom w:val="nil"/>
          <w:right w:val="nil"/>
          <w:between w:val="nil"/>
        </w:pBdr>
        <w:spacing w:before="200" w:after="200" w:line="276" w:lineRule="auto"/>
        <w:ind w:left="1080"/>
        <w:rPr>
          <w:rFonts w:ascii="Arial" w:eastAsia="Arial" w:hAnsi="Arial" w:cs="Arial"/>
          <w:color w:val="000000"/>
          <w:sz w:val="24"/>
          <w:szCs w:val="24"/>
        </w:rPr>
      </w:pPr>
      <w:r>
        <w:rPr>
          <w:rFonts w:ascii="Arial" w:eastAsia="Arial" w:hAnsi="Arial" w:cs="Arial"/>
          <w:color w:val="000000"/>
          <w:sz w:val="24"/>
          <w:szCs w:val="24"/>
        </w:rPr>
        <w:t>Computer Science Credits Earned</w:t>
      </w:r>
    </w:p>
    <w:p w14:paraId="73C66689" w14:textId="768B78D4" w:rsidR="00404EA0" w:rsidRDefault="00195580">
      <w:pPr>
        <w:numPr>
          <w:ilvl w:val="1"/>
          <w:numId w:val="49"/>
        </w:numPr>
        <w:pBdr>
          <w:top w:val="nil"/>
          <w:left w:val="nil"/>
          <w:bottom w:val="nil"/>
          <w:right w:val="nil"/>
          <w:between w:val="nil"/>
        </w:pBdr>
        <w:spacing w:before="200" w:after="200" w:line="276" w:lineRule="auto"/>
        <w:ind w:left="1080"/>
        <w:rPr>
          <w:rFonts w:ascii="Arial" w:eastAsia="Arial" w:hAnsi="Arial" w:cs="Arial"/>
          <w:color w:val="000000"/>
          <w:sz w:val="24"/>
          <w:szCs w:val="24"/>
        </w:rPr>
      </w:pPr>
      <w:r>
        <w:rPr>
          <w:rFonts w:ascii="Arial" w:eastAsia="Arial" w:hAnsi="Arial" w:cs="Arial"/>
          <w:color w:val="000000"/>
          <w:sz w:val="24"/>
          <w:szCs w:val="24"/>
        </w:rPr>
        <w:t>Advanced Placement/International Baccalaureate/Concurrent Credit Course Credits Earned (Including Arkansas Division of Career &amp; Technical Education (</w:t>
      </w:r>
      <w:r w:rsidR="00FE1E81">
        <w:rPr>
          <w:rFonts w:ascii="Arial" w:eastAsia="Arial" w:hAnsi="Arial" w:cs="Arial"/>
          <w:color w:val="000000"/>
          <w:sz w:val="24"/>
          <w:szCs w:val="24"/>
        </w:rPr>
        <w:t>DCTE) Concurrent</w:t>
      </w:r>
      <w:r>
        <w:rPr>
          <w:rFonts w:ascii="Arial" w:eastAsia="Arial" w:hAnsi="Arial" w:cs="Arial"/>
          <w:color w:val="000000"/>
          <w:sz w:val="24"/>
          <w:szCs w:val="24"/>
        </w:rPr>
        <w:t xml:space="preserve"> Credit Courses</w:t>
      </w:r>
    </w:p>
    <w:p w14:paraId="1D588797" w14:textId="77777777" w:rsidR="00404EA0" w:rsidRDefault="00195580">
      <w:pPr>
        <w:spacing w:before="200" w:after="200" w:line="276" w:lineRule="auto"/>
        <w:rPr>
          <w:rFonts w:ascii="Arial" w:eastAsia="Arial" w:hAnsi="Arial" w:cs="Arial"/>
          <w:sz w:val="24"/>
          <w:szCs w:val="24"/>
        </w:rPr>
      </w:pPr>
      <w:r>
        <w:br w:type="page"/>
      </w:r>
    </w:p>
    <w:p w14:paraId="68565C08" w14:textId="17DD23D6"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 xml:space="preserve">Each school is assigned to a grade span </w:t>
      </w:r>
      <w:commentRangeStart w:id="3"/>
      <w:r>
        <w:rPr>
          <w:rFonts w:ascii="Arial" w:eastAsia="Arial" w:hAnsi="Arial" w:cs="Arial"/>
          <w:sz w:val="24"/>
          <w:szCs w:val="24"/>
        </w:rPr>
        <w:t>based on the grade</w:t>
      </w:r>
      <w:r w:rsidR="002C6E22">
        <w:rPr>
          <w:rFonts w:ascii="Arial" w:eastAsia="Arial" w:hAnsi="Arial" w:cs="Arial"/>
          <w:sz w:val="24"/>
          <w:szCs w:val="24"/>
        </w:rPr>
        <w:t xml:space="preserve"> range</w:t>
      </w:r>
      <w:r>
        <w:rPr>
          <w:rFonts w:ascii="Arial" w:eastAsia="Arial" w:hAnsi="Arial" w:cs="Arial"/>
          <w:sz w:val="24"/>
          <w:szCs w:val="24"/>
        </w:rPr>
        <w:t xml:space="preserve"> the school serves</w:t>
      </w:r>
      <w:commentRangeEnd w:id="3"/>
      <w:r>
        <w:rPr>
          <w:rStyle w:val="CommentReference"/>
        </w:rPr>
        <w:commentReference w:id="3"/>
      </w:r>
      <w:r w:rsidRPr="3F7C2BB1">
        <w:rPr>
          <w:rFonts w:ascii="Arial" w:eastAsia="Arial" w:hAnsi="Arial" w:cs="Arial"/>
          <w:sz w:val="24"/>
          <w:szCs w:val="24"/>
        </w:rPr>
        <w:t>.</w:t>
      </w:r>
      <w:r>
        <w:rPr>
          <w:rFonts w:ascii="Arial" w:eastAsia="Arial" w:hAnsi="Arial" w:cs="Arial"/>
          <w:sz w:val="24"/>
          <w:szCs w:val="24"/>
        </w:rPr>
        <w:t xml:space="preserve"> Grade span categories for each grade range are indicated below. The grade spans are determined in a logical manner based on the grade levels assessed on the statewide summative assessments. </w:t>
      </w:r>
    </w:p>
    <w:p w14:paraId="5415973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When a school grade range includes </w:t>
      </w:r>
      <w:proofErr w:type="gramStart"/>
      <w:r>
        <w:rPr>
          <w:rFonts w:ascii="Arial" w:eastAsia="Arial" w:hAnsi="Arial" w:cs="Arial"/>
          <w:sz w:val="24"/>
          <w:szCs w:val="24"/>
        </w:rPr>
        <w:t>the majority of</w:t>
      </w:r>
      <w:proofErr w:type="gramEnd"/>
      <w:r>
        <w:rPr>
          <w:rFonts w:ascii="Arial" w:eastAsia="Arial" w:hAnsi="Arial" w:cs="Arial"/>
          <w:sz w:val="24"/>
          <w:szCs w:val="24"/>
        </w:rPr>
        <w:t xml:space="preserve"> tested grades within a span, then the school is assigned to the grade span with other schools whose majority of grades are within the same grade span for comparability purposes. </w:t>
      </w:r>
    </w:p>
    <w:p w14:paraId="5B57F46C"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When a school configuration has an equal number of assessed grades for two grade spans, then the school is included in the higher grade span for comparability purposes. This is important given the weights of weighted achievement and growth in the ESSA School Index and the different components of the School Quality and Student Success indicator as described in the business rules that follow this overview.</w:t>
      </w:r>
    </w:p>
    <w:p w14:paraId="5848B756"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Schools with special situations due to grade configurations are addressed at the end of the document. This includes feeder schools (no tested grades) and schools in the high school range that do not have a graduation rate. </w:t>
      </w:r>
    </w:p>
    <w:tbl>
      <w:tblPr>
        <w:tblW w:w="10915" w:type="dxa"/>
        <w:tblLayout w:type="fixed"/>
        <w:tblCellMar>
          <w:left w:w="115" w:type="dxa"/>
          <w:right w:w="115" w:type="dxa"/>
        </w:tblCellMar>
        <w:tblLook w:val="0400" w:firstRow="0" w:lastRow="0" w:firstColumn="0" w:lastColumn="0" w:noHBand="0" w:noVBand="1"/>
      </w:tblPr>
      <w:tblGrid>
        <w:gridCol w:w="976"/>
        <w:gridCol w:w="885"/>
        <w:gridCol w:w="885"/>
        <w:gridCol w:w="927"/>
        <w:gridCol w:w="927"/>
        <w:gridCol w:w="927"/>
        <w:gridCol w:w="927"/>
        <w:gridCol w:w="927"/>
        <w:gridCol w:w="927"/>
        <w:gridCol w:w="927"/>
        <w:gridCol w:w="915"/>
        <w:gridCol w:w="765"/>
      </w:tblGrid>
      <w:tr w:rsidR="00404EA0" w14:paraId="254F60E7" w14:textId="77777777" w:rsidTr="00CC2D15">
        <w:trPr>
          <w:tblHeader/>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539B"/>
            <w:vAlign w:val="center"/>
          </w:tcPr>
          <w:p w14:paraId="78AE51DA" w14:textId="77777777" w:rsidR="00404EA0" w:rsidRPr="00CC2D15" w:rsidRDefault="00195580">
            <w:pPr>
              <w:spacing w:before="200" w:after="200" w:line="276" w:lineRule="auto"/>
              <w:jc w:val="center"/>
              <w:rPr>
                <w:rFonts w:ascii="Arial" w:eastAsia="Arial" w:hAnsi="Arial" w:cs="Arial"/>
                <w:b/>
                <w:color w:val="FFFFFF" w:themeColor="background1"/>
                <w:sz w:val="20"/>
                <w:szCs w:val="20"/>
              </w:rPr>
            </w:pPr>
            <w:r w:rsidRPr="00CC2D15">
              <w:rPr>
                <w:rFonts w:ascii="Arial" w:eastAsia="Arial" w:hAnsi="Arial" w:cs="Arial"/>
                <w:b/>
                <w:color w:val="FFFFFF" w:themeColor="background1"/>
                <w:sz w:val="20"/>
                <w:szCs w:val="20"/>
              </w:rPr>
              <w:t>Grade Span</w:t>
            </w:r>
          </w:p>
        </w:tc>
        <w:tc>
          <w:tcPr>
            <w:tcW w:w="993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539B"/>
            <w:vAlign w:val="center"/>
          </w:tcPr>
          <w:p w14:paraId="528722D0" w14:textId="77777777" w:rsidR="00404EA0" w:rsidRPr="00CC2D15" w:rsidRDefault="00195580">
            <w:pPr>
              <w:spacing w:before="200" w:after="200" w:line="276" w:lineRule="auto"/>
              <w:jc w:val="center"/>
              <w:rPr>
                <w:rFonts w:ascii="Arial" w:eastAsia="Arial" w:hAnsi="Arial" w:cs="Arial"/>
                <w:b/>
                <w:color w:val="FFFFFF" w:themeColor="background1"/>
                <w:sz w:val="20"/>
                <w:szCs w:val="20"/>
              </w:rPr>
            </w:pPr>
            <w:r w:rsidRPr="00CC2D15">
              <w:rPr>
                <w:rFonts w:ascii="Arial" w:eastAsia="Arial" w:hAnsi="Arial" w:cs="Arial"/>
                <w:b/>
                <w:color w:val="FFFFFF" w:themeColor="background1"/>
                <w:sz w:val="20"/>
                <w:szCs w:val="20"/>
              </w:rPr>
              <w:t>Grade Ranges</w:t>
            </w:r>
          </w:p>
        </w:tc>
      </w:tr>
      <w:tr w:rsidR="00404EA0" w14:paraId="59C42D5B" w14:textId="77777777" w:rsidTr="5701E9D3">
        <w:tc>
          <w:tcPr>
            <w:tcW w:w="975" w:type="dxa"/>
            <w:tcBorders>
              <w:top w:val="single" w:sz="4" w:space="0" w:color="000000" w:themeColor="text1"/>
              <w:left w:val="single" w:sz="4" w:space="0" w:color="000000" w:themeColor="text1"/>
              <w:right w:val="single" w:sz="4" w:space="0" w:color="000000" w:themeColor="text1"/>
            </w:tcBorders>
          </w:tcPr>
          <w:p w14:paraId="71454180" w14:textId="77777777" w:rsidR="00404EA0" w:rsidRDefault="00195580">
            <w:pPr>
              <w:spacing w:before="200" w:after="200" w:line="276" w:lineRule="auto"/>
              <w:jc w:val="center"/>
              <w:rPr>
                <w:rFonts w:ascii="Arial" w:eastAsia="Arial" w:hAnsi="Arial" w:cs="Arial"/>
                <w:sz w:val="20"/>
                <w:szCs w:val="20"/>
              </w:rPr>
            </w:pPr>
            <w:r>
              <w:rPr>
                <w:rFonts w:ascii="Arial" w:eastAsia="Arial" w:hAnsi="Arial" w:cs="Arial"/>
                <w:sz w:val="20"/>
                <w:szCs w:val="20"/>
              </w:rPr>
              <w:t>PK-5</w:t>
            </w:r>
          </w:p>
        </w:tc>
        <w:tc>
          <w:tcPr>
            <w:tcW w:w="885" w:type="dxa"/>
            <w:tcBorders>
              <w:left w:val="single" w:sz="4" w:space="0" w:color="000000" w:themeColor="text1"/>
            </w:tcBorders>
          </w:tcPr>
          <w:p w14:paraId="08EEC590"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P - K</w:t>
            </w:r>
          </w:p>
        </w:tc>
        <w:tc>
          <w:tcPr>
            <w:tcW w:w="885" w:type="dxa"/>
          </w:tcPr>
          <w:p w14:paraId="4B1DD4BE"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P - 1</w:t>
            </w:r>
          </w:p>
        </w:tc>
        <w:tc>
          <w:tcPr>
            <w:tcW w:w="927" w:type="dxa"/>
          </w:tcPr>
          <w:p w14:paraId="5277560A"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P - 2</w:t>
            </w:r>
          </w:p>
        </w:tc>
        <w:tc>
          <w:tcPr>
            <w:tcW w:w="927" w:type="dxa"/>
          </w:tcPr>
          <w:p w14:paraId="472C8F61"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P - 3</w:t>
            </w:r>
          </w:p>
        </w:tc>
        <w:tc>
          <w:tcPr>
            <w:tcW w:w="927" w:type="dxa"/>
          </w:tcPr>
          <w:p w14:paraId="13855C99"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P - 4</w:t>
            </w:r>
          </w:p>
        </w:tc>
        <w:tc>
          <w:tcPr>
            <w:tcW w:w="927" w:type="dxa"/>
          </w:tcPr>
          <w:p w14:paraId="7E3E23AF"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P - 5</w:t>
            </w:r>
          </w:p>
        </w:tc>
        <w:tc>
          <w:tcPr>
            <w:tcW w:w="927" w:type="dxa"/>
          </w:tcPr>
          <w:p w14:paraId="30EBE311"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P - 6</w:t>
            </w:r>
          </w:p>
        </w:tc>
        <w:tc>
          <w:tcPr>
            <w:tcW w:w="927" w:type="dxa"/>
          </w:tcPr>
          <w:p w14:paraId="6472CBA1" w14:textId="3BF79F55" w:rsidR="00404EA0" w:rsidRDefault="00195580">
            <w:pPr>
              <w:spacing w:before="200" w:after="200" w:line="276" w:lineRule="auto"/>
              <w:rPr>
                <w:rFonts w:ascii="Arial" w:eastAsia="Arial" w:hAnsi="Arial" w:cs="Arial"/>
                <w:sz w:val="20"/>
                <w:szCs w:val="20"/>
              </w:rPr>
            </w:pPr>
            <w:r w:rsidRPr="5701E9D3">
              <w:rPr>
                <w:rFonts w:ascii="Arial" w:eastAsia="Arial" w:hAnsi="Arial" w:cs="Arial"/>
                <w:sz w:val="20"/>
                <w:szCs w:val="20"/>
              </w:rPr>
              <w:t>P - 7</w:t>
            </w:r>
          </w:p>
        </w:tc>
        <w:tc>
          <w:tcPr>
            <w:tcW w:w="927" w:type="dxa"/>
          </w:tcPr>
          <w:p w14:paraId="22FAD221" w14:textId="5BEC7873"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K - </w:t>
            </w:r>
            <w:r w:rsidRPr="5701E9D3">
              <w:rPr>
                <w:rFonts w:ascii="Arial" w:eastAsia="Arial" w:hAnsi="Arial" w:cs="Arial"/>
                <w:sz w:val="20"/>
                <w:szCs w:val="20"/>
              </w:rPr>
              <w:t>K</w:t>
            </w:r>
          </w:p>
        </w:tc>
        <w:tc>
          <w:tcPr>
            <w:tcW w:w="915" w:type="dxa"/>
          </w:tcPr>
          <w:p w14:paraId="0B5C1262" w14:textId="79F5C849"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K - </w:t>
            </w:r>
            <w:r w:rsidRPr="5701E9D3">
              <w:rPr>
                <w:rFonts w:ascii="Arial" w:eastAsia="Arial" w:hAnsi="Arial" w:cs="Arial"/>
                <w:sz w:val="20"/>
                <w:szCs w:val="20"/>
              </w:rPr>
              <w:t>1</w:t>
            </w:r>
          </w:p>
        </w:tc>
        <w:tc>
          <w:tcPr>
            <w:tcW w:w="765" w:type="dxa"/>
            <w:tcBorders>
              <w:top w:val="single" w:sz="4" w:space="0" w:color="000000" w:themeColor="text1"/>
              <w:right w:val="single" w:sz="4" w:space="0" w:color="000000" w:themeColor="text1"/>
            </w:tcBorders>
          </w:tcPr>
          <w:p w14:paraId="6639FDA2" w14:textId="723A491A"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K - </w:t>
            </w:r>
            <w:r w:rsidRPr="5701E9D3">
              <w:rPr>
                <w:rFonts w:ascii="Arial" w:eastAsia="Arial" w:hAnsi="Arial" w:cs="Arial"/>
                <w:sz w:val="20"/>
                <w:szCs w:val="20"/>
              </w:rPr>
              <w:t>2</w:t>
            </w:r>
          </w:p>
        </w:tc>
      </w:tr>
      <w:tr w:rsidR="00404EA0" w14:paraId="1A1D3BFA" w14:textId="77777777" w:rsidTr="5701E9D3">
        <w:tc>
          <w:tcPr>
            <w:tcW w:w="975" w:type="dxa"/>
            <w:tcBorders>
              <w:left w:val="single" w:sz="4" w:space="0" w:color="000000" w:themeColor="text1"/>
              <w:right w:val="single" w:sz="4" w:space="0" w:color="000000" w:themeColor="text1"/>
            </w:tcBorders>
          </w:tcPr>
          <w:p w14:paraId="560CDF6A" w14:textId="77777777" w:rsidR="00404EA0" w:rsidRDefault="00404EA0">
            <w:pPr>
              <w:spacing w:before="200" w:after="200" w:line="276" w:lineRule="auto"/>
              <w:jc w:val="center"/>
              <w:rPr>
                <w:rFonts w:ascii="Arial" w:eastAsia="Arial" w:hAnsi="Arial" w:cs="Arial"/>
                <w:sz w:val="20"/>
                <w:szCs w:val="20"/>
              </w:rPr>
            </w:pPr>
          </w:p>
        </w:tc>
        <w:tc>
          <w:tcPr>
            <w:tcW w:w="885" w:type="dxa"/>
            <w:tcBorders>
              <w:left w:val="single" w:sz="4" w:space="0" w:color="000000" w:themeColor="text1"/>
            </w:tcBorders>
          </w:tcPr>
          <w:p w14:paraId="46E3B9CD" w14:textId="1B3B0515"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K - </w:t>
            </w:r>
            <w:r w:rsidRPr="5701E9D3">
              <w:rPr>
                <w:rFonts w:ascii="Arial" w:eastAsia="Arial" w:hAnsi="Arial" w:cs="Arial"/>
                <w:sz w:val="20"/>
                <w:szCs w:val="20"/>
              </w:rPr>
              <w:t>3</w:t>
            </w:r>
          </w:p>
        </w:tc>
        <w:tc>
          <w:tcPr>
            <w:tcW w:w="885" w:type="dxa"/>
          </w:tcPr>
          <w:p w14:paraId="295BD493" w14:textId="7DDB96FA"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K - </w:t>
            </w:r>
            <w:r w:rsidRPr="5701E9D3">
              <w:rPr>
                <w:rFonts w:ascii="Arial" w:eastAsia="Arial" w:hAnsi="Arial" w:cs="Arial"/>
                <w:sz w:val="20"/>
                <w:szCs w:val="20"/>
              </w:rPr>
              <w:t>4</w:t>
            </w:r>
          </w:p>
        </w:tc>
        <w:tc>
          <w:tcPr>
            <w:tcW w:w="927" w:type="dxa"/>
          </w:tcPr>
          <w:p w14:paraId="42F6E2D8" w14:textId="0E0DB864" w:rsidR="00404EA0" w:rsidRDefault="00195580">
            <w:pPr>
              <w:spacing w:before="200" w:after="200" w:line="276" w:lineRule="auto"/>
              <w:rPr>
                <w:rFonts w:ascii="Arial" w:eastAsia="Arial" w:hAnsi="Arial" w:cs="Arial"/>
                <w:sz w:val="20"/>
                <w:szCs w:val="20"/>
              </w:rPr>
            </w:pPr>
            <w:r w:rsidRPr="5701E9D3">
              <w:rPr>
                <w:rFonts w:ascii="Arial" w:eastAsia="Arial" w:hAnsi="Arial" w:cs="Arial"/>
                <w:sz w:val="20"/>
                <w:szCs w:val="20"/>
              </w:rPr>
              <w:t xml:space="preserve"> </w:t>
            </w:r>
            <w:r>
              <w:rPr>
                <w:rFonts w:ascii="Arial" w:eastAsia="Arial" w:hAnsi="Arial" w:cs="Arial"/>
                <w:sz w:val="20"/>
                <w:szCs w:val="20"/>
              </w:rPr>
              <w:t xml:space="preserve">K - </w:t>
            </w:r>
            <w:r w:rsidRPr="5701E9D3">
              <w:rPr>
                <w:rFonts w:ascii="Arial" w:eastAsia="Arial" w:hAnsi="Arial" w:cs="Arial"/>
                <w:sz w:val="20"/>
                <w:szCs w:val="20"/>
              </w:rPr>
              <w:t>5</w:t>
            </w:r>
          </w:p>
        </w:tc>
        <w:tc>
          <w:tcPr>
            <w:tcW w:w="927" w:type="dxa"/>
          </w:tcPr>
          <w:p w14:paraId="14695156" w14:textId="3AE1F19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K - </w:t>
            </w:r>
            <w:r w:rsidRPr="5701E9D3">
              <w:rPr>
                <w:rFonts w:ascii="Arial" w:eastAsia="Arial" w:hAnsi="Arial" w:cs="Arial"/>
                <w:sz w:val="20"/>
                <w:szCs w:val="20"/>
              </w:rPr>
              <w:t>6</w:t>
            </w:r>
          </w:p>
        </w:tc>
        <w:tc>
          <w:tcPr>
            <w:tcW w:w="927" w:type="dxa"/>
          </w:tcPr>
          <w:p w14:paraId="2762140E" w14:textId="10F0C9DE" w:rsidR="00404EA0" w:rsidRDefault="00195580">
            <w:pPr>
              <w:spacing w:before="200" w:after="200" w:line="276" w:lineRule="auto"/>
              <w:rPr>
                <w:rFonts w:ascii="Arial" w:eastAsia="Arial" w:hAnsi="Arial" w:cs="Arial"/>
                <w:sz w:val="20"/>
                <w:szCs w:val="20"/>
              </w:rPr>
            </w:pPr>
            <w:r w:rsidRPr="5701E9D3">
              <w:rPr>
                <w:rFonts w:ascii="Arial" w:eastAsia="Arial" w:hAnsi="Arial" w:cs="Arial"/>
                <w:sz w:val="20"/>
                <w:szCs w:val="20"/>
              </w:rPr>
              <w:t xml:space="preserve"> K - 7</w:t>
            </w:r>
          </w:p>
        </w:tc>
        <w:tc>
          <w:tcPr>
            <w:tcW w:w="927" w:type="dxa"/>
          </w:tcPr>
          <w:p w14:paraId="78A81F52" w14:textId="51347AAE"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1 - </w:t>
            </w:r>
            <w:r w:rsidRPr="5701E9D3">
              <w:rPr>
                <w:rFonts w:ascii="Arial" w:eastAsia="Arial" w:hAnsi="Arial" w:cs="Arial"/>
                <w:sz w:val="20"/>
                <w:szCs w:val="20"/>
              </w:rPr>
              <w:t>2</w:t>
            </w:r>
          </w:p>
        </w:tc>
        <w:tc>
          <w:tcPr>
            <w:tcW w:w="927" w:type="dxa"/>
          </w:tcPr>
          <w:p w14:paraId="64C67C81" w14:textId="51D8F0EF"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1 - </w:t>
            </w:r>
            <w:r w:rsidRPr="5701E9D3">
              <w:rPr>
                <w:rFonts w:ascii="Arial" w:eastAsia="Arial" w:hAnsi="Arial" w:cs="Arial"/>
                <w:sz w:val="20"/>
                <w:szCs w:val="20"/>
              </w:rPr>
              <w:t>3</w:t>
            </w:r>
          </w:p>
        </w:tc>
        <w:tc>
          <w:tcPr>
            <w:tcW w:w="927" w:type="dxa"/>
          </w:tcPr>
          <w:p w14:paraId="2DA35A79" w14:textId="3A92858B" w:rsidR="00404EA0" w:rsidRDefault="00195580">
            <w:pPr>
              <w:spacing w:before="200" w:after="200" w:line="276" w:lineRule="auto"/>
              <w:rPr>
                <w:rFonts w:ascii="Arial" w:eastAsia="Arial" w:hAnsi="Arial" w:cs="Arial"/>
                <w:sz w:val="20"/>
                <w:szCs w:val="20"/>
              </w:rPr>
            </w:pPr>
            <w:r w:rsidRPr="5701E9D3">
              <w:rPr>
                <w:rFonts w:ascii="Arial" w:eastAsia="Arial" w:hAnsi="Arial" w:cs="Arial"/>
                <w:sz w:val="20"/>
                <w:szCs w:val="20"/>
              </w:rPr>
              <w:t xml:space="preserve"> </w:t>
            </w:r>
            <w:r>
              <w:rPr>
                <w:rFonts w:ascii="Arial" w:eastAsia="Arial" w:hAnsi="Arial" w:cs="Arial"/>
                <w:sz w:val="20"/>
                <w:szCs w:val="20"/>
              </w:rPr>
              <w:t xml:space="preserve">1 - </w:t>
            </w:r>
            <w:r w:rsidRPr="5701E9D3">
              <w:rPr>
                <w:rFonts w:ascii="Arial" w:eastAsia="Arial" w:hAnsi="Arial" w:cs="Arial"/>
                <w:sz w:val="20"/>
                <w:szCs w:val="20"/>
              </w:rPr>
              <w:t>4</w:t>
            </w:r>
          </w:p>
        </w:tc>
        <w:tc>
          <w:tcPr>
            <w:tcW w:w="927" w:type="dxa"/>
          </w:tcPr>
          <w:p w14:paraId="6ED2A63A" w14:textId="18E5433E"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1 - </w:t>
            </w:r>
            <w:r w:rsidRPr="5701E9D3">
              <w:rPr>
                <w:rFonts w:ascii="Arial" w:eastAsia="Arial" w:hAnsi="Arial" w:cs="Arial"/>
                <w:sz w:val="20"/>
                <w:szCs w:val="20"/>
              </w:rPr>
              <w:t>5</w:t>
            </w:r>
          </w:p>
        </w:tc>
        <w:tc>
          <w:tcPr>
            <w:tcW w:w="915" w:type="dxa"/>
          </w:tcPr>
          <w:p w14:paraId="223FE9D8" w14:textId="6074CB88"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1 - </w:t>
            </w:r>
            <w:r w:rsidRPr="5701E9D3">
              <w:rPr>
                <w:rFonts w:ascii="Arial" w:eastAsia="Arial" w:hAnsi="Arial" w:cs="Arial"/>
                <w:sz w:val="20"/>
                <w:szCs w:val="20"/>
              </w:rPr>
              <w:t>6</w:t>
            </w:r>
          </w:p>
        </w:tc>
        <w:tc>
          <w:tcPr>
            <w:tcW w:w="765" w:type="dxa"/>
            <w:tcBorders>
              <w:right w:val="single" w:sz="4" w:space="0" w:color="000000" w:themeColor="text1"/>
            </w:tcBorders>
          </w:tcPr>
          <w:p w14:paraId="08FAD72B" w14:textId="4E20AF8F" w:rsidR="00404EA0" w:rsidRDefault="00195580">
            <w:pPr>
              <w:spacing w:before="200" w:after="200" w:line="276" w:lineRule="auto"/>
              <w:rPr>
                <w:rFonts w:ascii="Arial" w:eastAsia="Arial" w:hAnsi="Arial" w:cs="Arial"/>
                <w:sz w:val="20"/>
                <w:szCs w:val="20"/>
              </w:rPr>
            </w:pPr>
            <w:r w:rsidRPr="5701E9D3">
              <w:rPr>
                <w:rFonts w:ascii="Arial" w:eastAsia="Arial" w:hAnsi="Arial" w:cs="Arial"/>
                <w:sz w:val="20"/>
                <w:szCs w:val="20"/>
              </w:rPr>
              <w:t xml:space="preserve"> 1 - 7</w:t>
            </w:r>
          </w:p>
        </w:tc>
      </w:tr>
      <w:tr w:rsidR="00404EA0" w14:paraId="33FA6D2A" w14:textId="77777777" w:rsidTr="5701E9D3">
        <w:tc>
          <w:tcPr>
            <w:tcW w:w="975" w:type="dxa"/>
            <w:tcBorders>
              <w:left w:val="single" w:sz="4" w:space="0" w:color="000000" w:themeColor="text1"/>
              <w:right w:val="single" w:sz="4" w:space="0" w:color="000000" w:themeColor="text1"/>
            </w:tcBorders>
          </w:tcPr>
          <w:p w14:paraId="6E92B7DD" w14:textId="77777777" w:rsidR="00404EA0" w:rsidRDefault="00404EA0">
            <w:pPr>
              <w:spacing w:before="200" w:after="200" w:line="276" w:lineRule="auto"/>
              <w:jc w:val="center"/>
              <w:rPr>
                <w:rFonts w:ascii="Arial" w:eastAsia="Arial" w:hAnsi="Arial" w:cs="Arial"/>
                <w:sz w:val="20"/>
                <w:szCs w:val="20"/>
              </w:rPr>
            </w:pPr>
          </w:p>
        </w:tc>
        <w:tc>
          <w:tcPr>
            <w:tcW w:w="885" w:type="dxa"/>
            <w:tcBorders>
              <w:left w:val="single" w:sz="4" w:space="0" w:color="000000" w:themeColor="text1"/>
            </w:tcBorders>
          </w:tcPr>
          <w:p w14:paraId="0DA49585" w14:textId="4DB0BBA7" w:rsidR="00404EA0" w:rsidRDefault="00195580">
            <w:pPr>
              <w:spacing w:before="200" w:after="200" w:line="276" w:lineRule="auto"/>
              <w:rPr>
                <w:rFonts w:ascii="Arial" w:eastAsia="Arial" w:hAnsi="Arial" w:cs="Arial"/>
                <w:sz w:val="20"/>
                <w:szCs w:val="20"/>
              </w:rPr>
            </w:pPr>
            <w:r w:rsidRPr="5701E9D3">
              <w:rPr>
                <w:rFonts w:ascii="Arial" w:eastAsia="Arial" w:hAnsi="Arial" w:cs="Arial"/>
                <w:sz w:val="20"/>
                <w:szCs w:val="20"/>
              </w:rPr>
              <w:t xml:space="preserve"> </w:t>
            </w:r>
            <w:r>
              <w:rPr>
                <w:rFonts w:ascii="Arial" w:eastAsia="Arial" w:hAnsi="Arial" w:cs="Arial"/>
                <w:sz w:val="20"/>
                <w:szCs w:val="20"/>
              </w:rPr>
              <w:t xml:space="preserve">2 - </w:t>
            </w:r>
            <w:r w:rsidRPr="5701E9D3">
              <w:rPr>
                <w:rFonts w:ascii="Arial" w:eastAsia="Arial" w:hAnsi="Arial" w:cs="Arial"/>
                <w:sz w:val="20"/>
                <w:szCs w:val="20"/>
              </w:rPr>
              <w:t>3</w:t>
            </w:r>
          </w:p>
        </w:tc>
        <w:tc>
          <w:tcPr>
            <w:tcW w:w="885" w:type="dxa"/>
          </w:tcPr>
          <w:p w14:paraId="7E08C915" w14:textId="407CC42C"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2 - </w:t>
            </w:r>
            <w:r w:rsidRPr="5701E9D3">
              <w:rPr>
                <w:rFonts w:ascii="Arial" w:eastAsia="Arial" w:hAnsi="Arial" w:cs="Arial"/>
                <w:sz w:val="20"/>
                <w:szCs w:val="20"/>
              </w:rPr>
              <w:t>4</w:t>
            </w:r>
          </w:p>
        </w:tc>
        <w:tc>
          <w:tcPr>
            <w:tcW w:w="927" w:type="dxa"/>
          </w:tcPr>
          <w:p w14:paraId="32172C8E" w14:textId="32B74F21" w:rsidR="00404EA0" w:rsidRDefault="00195580">
            <w:pPr>
              <w:spacing w:before="200" w:after="200" w:line="276" w:lineRule="auto"/>
              <w:rPr>
                <w:rFonts w:ascii="Arial" w:eastAsia="Arial" w:hAnsi="Arial" w:cs="Arial"/>
                <w:sz w:val="20"/>
                <w:szCs w:val="20"/>
              </w:rPr>
            </w:pPr>
            <w:r w:rsidRPr="5701E9D3">
              <w:rPr>
                <w:rFonts w:ascii="Arial" w:eastAsia="Arial" w:hAnsi="Arial" w:cs="Arial"/>
                <w:sz w:val="20"/>
                <w:szCs w:val="20"/>
              </w:rPr>
              <w:t xml:space="preserve"> </w:t>
            </w:r>
            <w:r>
              <w:rPr>
                <w:rFonts w:ascii="Arial" w:eastAsia="Arial" w:hAnsi="Arial" w:cs="Arial"/>
                <w:sz w:val="20"/>
                <w:szCs w:val="20"/>
              </w:rPr>
              <w:t xml:space="preserve">2 - </w:t>
            </w:r>
            <w:r w:rsidRPr="5701E9D3">
              <w:rPr>
                <w:rFonts w:ascii="Arial" w:eastAsia="Arial" w:hAnsi="Arial" w:cs="Arial"/>
                <w:sz w:val="20"/>
                <w:szCs w:val="20"/>
              </w:rPr>
              <w:t>5</w:t>
            </w:r>
          </w:p>
        </w:tc>
        <w:tc>
          <w:tcPr>
            <w:tcW w:w="927" w:type="dxa"/>
          </w:tcPr>
          <w:p w14:paraId="3E151C3A" w14:textId="42D3EF95" w:rsidR="00404EA0" w:rsidRDefault="00195580">
            <w:pPr>
              <w:spacing w:before="200" w:after="200" w:line="276" w:lineRule="auto"/>
              <w:rPr>
                <w:rFonts w:ascii="Arial" w:eastAsia="Arial" w:hAnsi="Arial" w:cs="Arial"/>
                <w:sz w:val="20"/>
                <w:szCs w:val="20"/>
              </w:rPr>
            </w:pPr>
            <w:r w:rsidRPr="5701E9D3">
              <w:rPr>
                <w:rFonts w:ascii="Arial" w:eastAsia="Arial" w:hAnsi="Arial" w:cs="Arial"/>
                <w:sz w:val="20"/>
                <w:szCs w:val="20"/>
              </w:rPr>
              <w:t xml:space="preserve"> </w:t>
            </w:r>
            <w:r>
              <w:rPr>
                <w:rFonts w:ascii="Arial" w:eastAsia="Arial" w:hAnsi="Arial" w:cs="Arial"/>
                <w:sz w:val="20"/>
                <w:szCs w:val="20"/>
              </w:rPr>
              <w:t xml:space="preserve">2 - </w:t>
            </w:r>
            <w:r w:rsidRPr="5701E9D3">
              <w:rPr>
                <w:rFonts w:ascii="Arial" w:eastAsia="Arial" w:hAnsi="Arial" w:cs="Arial"/>
                <w:sz w:val="20"/>
                <w:szCs w:val="20"/>
              </w:rPr>
              <w:t>6</w:t>
            </w:r>
          </w:p>
        </w:tc>
        <w:tc>
          <w:tcPr>
            <w:tcW w:w="927" w:type="dxa"/>
          </w:tcPr>
          <w:p w14:paraId="4AE8B257" w14:textId="7BBA1647" w:rsidR="00404EA0" w:rsidRDefault="00195580">
            <w:pPr>
              <w:spacing w:before="200" w:after="200" w:line="276" w:lineRule="auto"/>
              <w:rPr>
                <w:rFonts w:ascii="Arial" w:eastAsia="Arial" w:hAnsi="Arial" w:cs="Arial"/>
                <w:sz w:val="20"/>
                <w:szCs w:val="20"/>
              </w:rPr>
            </w:pPr>
            <w:r w:rsidRPr="5701E9D3">
              <w:rPr>
                <w:rFonts w:ascii="Arial" w:eastAsia="Arial" w:hAnsi="Arial" w:cs="Arial"/>
                <w:sz w:val="20"/>
                <w:szCs w:val="20"/>
              </w:rPr>
              <w:t>2 - 7</w:t>
            </w:r>
          </w:p>
        </w:tc>
        <w:tc>
          <w:tcPr>
            <w:tcW w:w="927" w:type="dxa"/>
          </w:tcPr>
          <w:p w14:paraId="5C0E8234" w14:textId="412C4F27" w:rsidR="00404EA0" w:rsidRDefault="00195580">
            <w:pPr>
              <w:spacing w:before="200" w:after="200" w:line="276" w:lineRule="auto"/>
              <w:rPr>
                <w:rFonts w:ascii="Arial" w:eastAsia="Arial" w:hAnsi="Arial" w:cs="Arial"/>
                <w:sz w:val="20"/>
                <w:szCs w:val="20"/>
              </w:rPr>
            </w:pPr>
            <w:r w:rsidRPr="5701E9D3">
              <w:rPr>
                <w:rFonts w:ascii="Arial" w:eastAsia="Arial" w:hAnsi="Arial" w:cs="Arial"/>
                <w:sz w:val="20"/>
                <w:szCs w:val="20"/>
              </w:rPr>
              <w:t xml:space="preserve"> </w:t>
            </w:r>
            <w:r>
              <w:rPr>
                <w:rFonts w:ascii="Arial" w:eastAsia="Arial" w:hAnsi="Arial" w:cs="Arial"/>
                <w:sz w:val="20"/>
                <w:szCs w:val="20"/>
              </w:rPr>
              <w:t xml:space="preserve">3 - </w:t>
            </w:r>
            <w:r w:rsidRPr="5701E9D3">
              <w:rPr>
                <w:rFonts w:ascii="Arial" w:eastAsia="Arial" w:hAnsi="Arial" w:cs="Arial"/>
                <w:sz w:val="20"/>
                <w:szCs w:val="20"/>
              </w:rPr>
              <w:t>3</w:t>
            </w:r>
          </w:p>
        </w:tc>
        <w:tc>
          <w:tcPr>
            <w:tcW w:w="927" w:type="dxa"/>
          </w:tcPr>
          <w:p w14:paraId="33A5F37C" w14:textId="38FFFB45" w:rsidR="00404EA0" w:rsidRDefault="00195580">
            <w:pPr>
              <w:spacing w:before="200" w:after="200" w:line="276" w:lineRule="auto"/>
              <w:rPr>
                <w:rFonts w:ascii="Arial" w:eastAsia="Arial" w:hAnsi="Arial" w:cs="Arial"/>
                <w:sz w:val="20"/>
                <w:szCs w:val="20"/>
              </w:rPr>
            </w:pPr>
            <w:r w:rsidRPr="5701E9D3">
              <w:rPr>
                <w:rFonts w:ascii="Arial" w:eastAsia="Arial" w:hAnsi="Arial" w:cs="Arial"/>
                <w:sz w:val="20"/>
                <w:szCs w:val="20"/>
              </w:rPr>
              <w:t xml:space="preserve"> </w:t>
            </w:r>
            <w:r>
              <w:rPr>
                <w:rFonts w:ascii="Arial" w:eastAsia="Arial" w:hAnsi="Arial" w:cs="Arial"/>
                <w:sz w:val="20"/>
                <w:szCs w:val="20"/>
              </w:rPr>
              <w:t xml:space="preserve">3 - </w:t>
            </w:r>
            <w:r w:rsidRPr="5701E9D3">
              <w:rPr>
                <w:rFonts w:ascii="Arial" w:eastAsia="Arial" w:hAnsi="Arial" w:cs="Arial"/>
                <w:sz w:val="20"/>
                <w:szCs w:val="20"/>
              </w:rPr>
              <w:t>4</w:t>
            </w:r>
          </w:p>
        </w:tc>
        <w:tc>
          <w:tcPr>
            <w:tcW w:w="927" w:type="dxa"/>
          </w:tcPr>
          <w:p w14:paraId="007AB9C9" w14:textId="226936FD" w:rsidR="00404EA0" w:rsidRDefault="00195580">
            <w:pPr>
              <w:spacing w:before="200" w:after="200" w:line="276" w:lineRule="auto"/>
              <w:rPr>
                <w:rFonts w:ascii="Arial" w:eastAsia="Arial" w:hAnsi="Arial" w:cs="Arial"/>
                <w:sz w:val="20"/>
                <w:szCs w:val="20"/>
              </w:rPr>
            </w:pPr>
            <w:r w:rsidRPr="5701E9D3">
              <w:rPr>
                <w:rFonts w:ascii="Arial" w:eastAsia="Arial" w:hAnsi="Arial" w:cs="Arial"/>
                <w:sz w:val="20"/>
                <w:szCs w:val="20"/>
              </w:rPr>
              <w:t xml:space="preserve"> </w:t>
            </w:r>
            <w:r>
              <w:rPr>
                <w:rFonts w:ascii="Arial" w:eastAsia="Arial" w:hAnsi="Arial" w:cs="Arial"/>
                <w:sz w:val="20"/>
                <w:szCs w:val="20"/>
              </w:rPr>
              <w:t xml:space="preserve">3 - </w:t>
            </w:r>
            <w:r w:rsidRPr="5701E9D3">
              <w:rPr>
                <w:rFonts w:ascii="Arial" w:eastAsia="Arial" w:hAnsi="Arial" w:cs="Arial"/>
                <w:sz w:val="20"/>
                <w:szCs w:val="20"/>
              </w:rPr>
              <w:t>5</w:t>
            </w:r>
          </w:p>
        </w:tc>
        <w:tc>
          <w:tcPr>
            <w:tcW w:w="927" w:type="dxa"/>
          </w:tcPr>
          <w:p w14:paraId="7F361069" w14:textId="31130BED"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3 - </w:t>
            </w:r>
            <w:r w:rsidRPr="5701E9D3">
              <w:rPr>
                <w:rFonts w:ascii="Arial" w:eastAsia="Arial" w:hAnsi="Arial" w:cs="Arial"/>
                <w:sz w:val="20"/>
                <w:szCs w:val="20"/>
              </w:rPr>
              <w:t>6</w:t>
            </w:r>
          </w:p>
        </w:tc>
        <w:tc>
          <w:tcPr>
            <w:tcW w:w="915" w:type="dxa"/>
          </w:tcPr>
          <w:p w14:paraId="5820756B" w14:textId="2CD72BDA" w:rsidR="00404EA0" w:rsidRDefault="00195580">
            <w:pPr>
              <w:spacing w:before="200" w:after="200" w:line="276" w:lineRule="auto"/>
              <w:rPr>
                <w:rFonts w:ascii="Arial" w:eastAsia="Arial" w:hAnsi="Arial" w:cs="Arial"/>
                <w:sz w:val="20"/>
                <w:szCs w:val="20"/>
              </w:rPr>
            </w:pPr>
            <w:r w:rsidRPr="5701E9D3">
              <w:rPr>
                <w:rFonts w:ascii="Arial" w:eastAsia="Arial" w:hAnsi="Arial" w:cs="Arial"/>
                <w:sz w:val="20"/>
                <w:szCs w:val="20"/>
              </w:rPr>
              <w:t xml:space="preserve"> 3 - 7</w:t>
            </w:r>
          </w:p>
        </w:tc>
        <w:tc>
          <w:tcPr>
            <w:tcW w:w="765" w:type="dxa"/>
            <w:tcBorders>
              <w:right w:val="single" w:sz="4" w:space="0" w:color="000000" w:themeColor="text1"/>
            </w:tcBorders>
          </w:tcPr>
          <w:p w14:paraId="70457730" w14:textId="7CD5055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4 - </w:t>
            </w:r>
            <w:r w:rsidRPr="5701E9D3">
              <w:rPr>
                <w:rFonts w:ascii="Arial" w:eastAsia="Arial" w:hAnsi="Arial" w:cs="Arial"/>
                <w:sz w:val="20"/>
                <w:szCs w:val="20"/>
              </w:rPr>
              <w:t>4</w:t>
            </w:r>
          </w:p>
        </w:tc>
      </w:tr>
      <w:tr w:rsidR="00404EA0" w14:paraId="0994AC51" w14:textId="77777777" w:rsidTr="5701E9D3">
        <w:trPr>
          <w:trHeight w:val="379"/>
        </w:trPr>
        <w:tc>
          <w:tcPr>
            <w:tcW w:w="975" w:type="dxa"/>
            <w:tcBorders>
              <w:left w:val="single" w:sz="4" w:space="0" w:color="000000" w:themeColor="text1"/>
              <w:bottom w:val="single" w:sz="4" w:space="0" w:color="000000" w:themeColor="text1"/>
              <w:right w:val="single" w:sz="4" w:space="0" w:color="000000" w:themeColor="text1"/>
            </w:tcBorders>
          </w:tcPr>
          <w:p w14:paraId="293AC07F" w14:textId="77777777" w:rsidR="00404EA0" w:rsidRDefault="00404EA0">
            <w:pPr>
              <w:spacing w:before="200" w:after="200" w:line="276" w:lineRule="auto"/>
              <w:jc w:val="center"/>
              <w:rPr>
                <w:rFonts w:ascii="Arial" w:eastAsia="Arial" w:hAnsi="Arial" w:cs="Arial"/>
                <w:sz w:val="20"/>
                <w:szCs w:val="20"/>
              </w:rPr>
            </w:pPr>
          </w:p>
        </w:tc>
        <w:tc>
          <w:tcPr>
            <w:tcW w:w="885" w:type="dxa"/>
            <w:tcBorders>
              <w:left w:val="single" w:sz="4" w:space="0" w:color="000000" w:themeColor="text1"/>
              <w:bottom w:val="single" w:sz="4" w:space="0" w:color="000000" w:themeColor="text1"/>
            </w:tcBorders>
          </w:tcPr>
          <w:p w14:paraId="4DF7929D" w14:textId="4BC3C87D"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4 - </w:t>
            </w:r>
            <w:r w:rsidRPr="5701E9D3">
              <w:rPr>
                <w:rFonts w:ascii="Arial" w:eastAsia="Arial" w:hAnsi="Arial" w:cs="Arial"/>
                <w:sz w:val="20"/>
                <w:szCs w:val="20"/>
              </w:rPr>
              <w:t xml:space="preserve">5 </w:t>
            </w:r>
          </w:p>
        </w:tc>
        <w:tc>
          <w:tcPr>
            <w:tcW w:w="885" w:type="dxa"/>
            <w:tcBorders>
              <w:bottom w:val="single" w:sz="4" w:space="0" w:color="000000" w:themeColor="text1"/>
            </w:tcBorders>
          </w:tcPr>
          <w:p w14:paraId="2DC08001" w14:textId="5E3C18CA" w:rsidR="00404EA0" w:rsidRDefault="00195580">
            <w:pPr>
              <w:spacing w:before="200" w:after="200" w:line="276" w:lineRule="auto"/>
              <w:rPr>
                <w:rFonts w:ascii="Arial" w:eastAsia="Arial" w:hAnsi="Arial" w:cs="Arial"/>
                <w:sz w:val="20"/>
                <w:szCs w:val="20"/>
              </w:rPr>
            </w:pPr>
            <w:r w:rsidRPr="5701E9D3">
              <w:rPr>
                <w:rFonts w:ascii="Arial" w:eastAsia="Arial" w:hAnsi="Arial" w:cs="Arial"/>
                <w:sz w:val="20"/>
                <w:szCs w:val="20"/>
              </w:rPr>
              <w:t>4 - 6</w:t>
            </w:r>
          </w:p>
        </w:tc>
        <w:tc>
          <w:tcPr>
            <w:tcW w:w="927" w:type="dxa"/>
            <w:tcBorders>
              <w:bottom w:val="single" w:sz="4" w:space="0" w:color="000000" w:themeColor="text1"/>
            </w:tcBorders>
          </w:tcPr>
          <w:p w14:paraId="4CFB8094" w14:textId="761C9DA4" w:rsidR="00404EA0" w:rsidRDefault="00195580">
            <w:pPr>
              <w:spacing w:before="200" w:after="200" w:line="276" w:lineRule="auto"/>
              <w:rPr>
                <w:rFonts w:ascii="Arial" w:eastAsia="Arial" w:hAnsi="Arial" w:cs="Arial"/>
                <w:sz w:val="20"/>
                <w:szCs w:val="20"/>
              </w:rPr>
            </w:pPr>
            <w:r w:rsidRPr="5701E9D3">
              <w:rPr>
                <w:rFonts w:ascii="Arial" w:eastAsia="Arial" w:hAnsi="Arial" w:cs="Arial"/>
                <w:sz w:val="20"/>
                <w:szCs w:val="20"/>
              </w:rPr>
              <w:t>5 - 5</w:t>
            </w:r>
          </w:p>
        </w:tc>
        <w:tc>
          <w:tcPr>
            <w:tcW w:w="927" w:type="dxa"/>
            <w:tcBorders>
              <w:bottom w:val="single" w:sz="4" w:space="0" w:color="000000" w:themeColor="text1"/>
            </w:tcBorders>
          </w:tcPr>
          <w:p w14:paraId="67807BEA" w14:textId="2CC22993" w:rsidR="00404EA0" w:rsidRDefault="00404EA0">
            <w:pPr>
              <w:spacing w:before="200" w:after="200" w:line="276" w:lineRule="auto"/>
              <w:rPr>
                <w:rFonts w:ascii="Arial" w:eastAsia="Arial" w:hAnsi="Arial" w:cs="Arial"/>
                <w:sz w:val="20"/>
                <w:szCs w:val="20"/>
              </w:rPr>
            </w:pPr>
          </w:p>
        </w:tc>
        <w:tc>
          <w:tcPr>
            <w:tcW w:w="927" w:type="dxa"/>
            <w:tcBorders>
              <w:bottom w:val="single" w:sz="4" w:space="0" w:color="000000" w:themeColor="text1"/>
            </w:tcBorders>
          </w:tcPr>
          <w:p w14:paraId="471EAB28" w14:textId="77777777" w:rsidR="00404EA0" w:rsidRDefault="00404EA0">
            <w:pPr>
              <w:spacing w:before="200" w:after="200" w:line="276" w:lineRule="auto"/>
              <w:rPr>
                <w:rFonts w:ascii="Arial" w:eastAsia="Arial" w:hAnsi="Arial" w:cs="Arial"/>
                <w:sz w:val="20"/>
                <w:szCs w:val="20"/>
              </w:rPr>
            </w:pPr>
          </w:p>
        </w:tc>
        <w:tc>
          <w:tcPr>
            <w:tcW w:w="927" w:type="dxa"/>
            <w:tcBorders>
              <w:bottom w:val="single" w:sz="4" w:space="0" w:color="000000" w:themeColor="text1"/>
            </w:tcBorders>
          </w:tcPr>
          <w:p w14:paraId="7E98EDA0" w14:textId="77777777" w:rsidR="00404EA0" w:rsidRDefault="00404EA0">
            <w:pPr>
              <w:spacing w:before="200" w:after="200" w:line="276" w:lineRule="auto"/>
              <w:rPr>
                <w:rFonts w:ascii="Arial" w:eastAsia="Arial" w:hAnsi="Arial" w:cs="Arial"/>
                <w:sz w:val="20"/>
                <w:szCs w:val="20"/>
              </w:rPr>
            </w:pPr>
          </w:p>
        </w:tc>
        <w:tc>
          <w:tcPr>
            <w:tcW w:w="927" w:type="dxa"/>
            <w:tcBorders>
              <w:bottom w:val="single" w:sz="4" w:space="0" w:color="000000" w:themeColor="text1"/>
            </w:tcBorders>
          </w:tcPr>
          <w:p w14:paraId="4BE119FF" w14:textId="77777777" w:rsidR="00404EA0" w:rsidRDefault="00404EA0">
            <w:pPr>
              <w:spacing w:before="200" w:after="200" w:line="276" w:lineRule="auto"/>
              <w:rPr>
                <w:rFonts w:ascii="Arial" w:eastAsia="Arial" w:hAnsi="Arial" w:cs="Arial"/>
                <w:sz w:val="20"/>
                <w:szCs w:val="20"/>
              </w:rPr>
            </w:pPr>
          </w:p>
        </w:tc>
        <w:tc>
          <w:tcPr>
            <w:tcW w:w="927" w:type="dxa"/>
            <w:tcBorders>
              <w:bottom w:val="single" w:sz="4" w:space="0" w:color="000000" w:themeColor="text1"/>
            </w:tcBorders>
          </w:tcPr>
          <w:p w14:paraId="15AF23AE" w14:textId="77777777" w:rsidR="00404EA0" w:rsidRDefault="00404EA0">
            <w:pPr>
              <w:spacing w:before="200" w:after="200" w:line="276" w:lineRule="auto"/>
              <w:rPr>
                <w:rFonts w:ascii="Arial" w:eastAsia="Arial" w:hAnsi="Arial" w:cs="Arial"/>
                <w:sz w:val="20"/>
                <w:szCs w:val="20"/>
              </w:rPr>
            </w:pPr>
          </w:p>
        </w:tc>
        <w:tc>
          <w:tcPr>
            <w:tcW w:w="927" w:type="dxa"/>
            <w:tcBorders>
              <w:bottom w:val="single" w:sz="4" w:space="0" w:color="000000" w:themeColor="text1"/>
            </w:tcBorders>
          </w:tcPr>
          <w:p w14:paraId="7AF88E18" w14:textId="77777777" w:rsidR="00404EA0" w:rsidRDefault="00404EA0">
            <w:pPr>
              <w:spacing w:before="200" w:after="200" w:line="276" w:lineRule="auto"/>
              <w:rPr>
                <w:rFonts w:ascii="Arial" w:eastAsia="Arial" w:hAnsi="Arial" w:cs="Arial"/>
                <w:sz w:val="20"/>
                <w:szCs w:val="20"/>
              </w:rPr>
            </w:pPr>
          </w:p>
        </w:tc>
        <w:tc>
          <w:tcPr>
            <w:tcW w:w="915" w:type="dxa"/>
            <w:tcBorders>
              <w:bottom w:val="single" w:sz="4" w:space="0" w:color="000000" w:themeColor="text1"/>
            </w:tcBorders>
          </w:tcPr>
          <w:p w14:paraId="2C701E4A" w14:textId="77777777" w:rsidR="00404EA0" w:rsidRDefault="00404EA0">
            <w:pPr>
              <w:spacing w:before="200" w:after="200" w:line="276" w:lineRule="auto"/>
              <w:rPr>
                <w:rFonts w:ascii="Arial" w:eastAsia="Arial" w:hAnsi="Arial" w:cs="Arial"/>
                <w:sz w:val="20"/>
                <w:szCs w:val="20"/>
              </w:rPr>
            </w:pPr>
          </w:p>
        </w:tc>
        <w:tc>
          <w:tcPr>
            <w:tcW w:w="765" w:type="dxa"/>
            <w:tcBorders>
              <w:bottom w:val="single" w:sz="4" w:space="0" w:color="000000" w:themeColor="text1"/>
              <w:right w:val="single" w:sz="4" w:space="0" w:color="000000" w:themeColor="text1"/>
            </w:tcBorders>
          </w:tcPr>
          <w:p w14:paraId="6446C231" w14:textId="77777777" w:rsidR="00404EA0" w:rsidRDefault="00404EA0">
            <w:pPr>
              <w:spacing w:before="200" w:after="200" w:line="276" w:lineRule="auto"/>
              <w:rPr>
                <w:rFonts w:ascii="Arial" w:eastAsia="Arial" w:hAnsi="Arial" w:cs="Arial"/>
                <w:sz w:val="20"/>
                <w:szCs w:val="20"/>
              </w:rPr>
            </w:pPr>
          </w:p>
        </w:tc>
      </w:tr>
      <w:tr w:rsidR="00404EA0" w14:paraId="4CA89B7F" w14:textId="77777777" w:rsidTr="5701E9D3">
        <w:tc>
          <w:tcPr>
            <w:tcW w:w="975" w:type="dxa"/>
            <w:tcBorders>
              <w:left w:val="single" w:sz="4" w:space="0" w:color="000000" w:themeColor="text1"/>
              <w:right w:val="single" w:sz="4" w:space="0" w:color="000000" w:themeColor="text1"/>
            </w:tcBorders>
          </w:tcPr>
          <w:p w14:paraId="27A36316" w14:textId="77777777" w:rsidR="00404EA0" w:rsidRDefault="00195580">
            <w:pPr>
              <w:spacing w:before="200" w:after="200" w:line="276" w:lineRule="auto"/>
              <w:jc w:val="center"/>
              <w:rPr>
                <w:rFonts w:ascii="Arial" w:eastAsia="Arial" w:hAnsi="Arial" w:cs="Arial"/>
                <w:sz w:val="20"/>
                <w:szCs w:val="20"/>
              </w:rPr>
            </w:pPr>
            <w:r>
              <w:rPr>
                <w:rFonts w:ascii="Arial" w:eastAsia="Arial" w:hAnsi="Arial" w:cs="Arial"/>
                <w:sz w:val="20"/>
                <w:szCs w:val="20"/>
              </w:rPr>
              <w:t>Gr. 6-8</w:t>
            </w:r>
          </w:p>
        </w:tc>
        <w:tc>
          <w:tcPr>
            <w:tcW w:w="885" w:type="dxa"/>
            <w:tcBorders>
              <w:left w:val="single" w:sz="4" w:space="0" w:color="000000" w:themeColor="text1"/>
            </w:tcBorders>
          </w:tcPr>
          <w:p w14:paraId="421D1DA8"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P - 8</w:t>
            </w:r>
          </w:p>
        </w:tc>
        <w:tc>
          <w:tcPr>
            <w:tcW w:w="885" w:type="dxa"/>
          </w:tcPr>
          <w:p w14:paraId="720787A0"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K - 8</w:t>
            </w:r>
          </w:p>
        </w:tc>
        <w:tc>
          <w:tcPr>
            <w:tcW w:w="927" w:type="dxa"/>
          </w:tcPr>
          <w:p w14:paraId="25EAFDE9"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 K - 9</w:t>
            </w:r>
          </w:p>
        </w:tc>
        <w:tc>
          <w:tcPr>
            <w:tcW w:w="927" w:type="dxa"/>
          </w:tcPr>
          <w:p w14:paraId="431BA5FE"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K-10</w:t>
            </w:r>
          </w:p>
        </w:tc>
        <w:tc>
          <w:tcPr>
            <w:tcW w:w="927" w:type="dxa"/>
          </w:tcPr>
          <w:p w14:paraId="16BBCCA7"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 K-11</w:t>
            </w:r>
          </w:p>
        </w:tc>
        <w:tc>
          <w:tcPr>
            <w:tcW w:w="927" w:type="dxa"/>
          </w:tcPr>
          <w:p w14:paraId="3DA6F22B"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1 - 8</w:t>
            </w:r>
          </w:p>
        </w:tc>
        <w:tc>
          <w:tcPr>
            <w:tcW w:w="927" w:type="dxa"/>
          </w:tcPr>
          <w:p w14:paraId="48A52ABF"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2 - 8</w:t>
            </w:r>
          </w:p>
        </w:tc>
        <w:tc>
          <w:tcPr>
            <w:tcW w:w="927" w:type="dxa"/>
          </w:tcPr>
          <w:p w14:paraId="0365B409"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3 - 8</w:t>
            </w:r>
          </w:p>
        </w:tc>
        <w:tc>
          <w:tcPr>
            <w:tcW w:w="927" w:type="dxa"/>
          </w:tcPr>
          <w:p w14:paraId="6FB87E28"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4 - 7</w:t>
            </w:r>
          </w:p>
        </w:tc>
        <w:tc>
          <w:tcPr>
            <w:tcW w:w="915" w:type="dxa"/>
          </w:tcPr>
          <w:p w14:paraId="13CCA9EA"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4 - 8</w:t>
            </w:r>
          </w:p>
        </w:tc>
        <w:tc>
          <w:tcPr>
            <w:tcW w:w="765" w:type="dxa"/>
            <w:tcBorders>
              <w:top w:val="single" w:sz="4" w:space="0" w:color="000000" w:themeColor="text1"/>
              <w:right w:val="single" w:sz="4" w:space="0" w:color="000000" w:themeColor="text1"/>
            </w:tcBorders>
          </w:tcPr>
          <w:p w14:paraId="2D9F2058"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5 - 6</w:t>
            </w:r>
          </w:p>
        </w:tc>
      </w:tr>
      <w:tr w:rsidR="00404EA0" w14:paraId="3F797B20" w14:textId="77777777" w:rsidTr="5701E9D3">
        <w:tc>
          <w:tcPr>
            <w:tcW w:w="975" w:type="dxa"/>
            <w:tcBorders>
              <w:left w:val="single" w:sz="4" w:space="0" w:color="000000" w:themeColor="text1"/>
              <w:bottom w:val="single" w:sz="4" w:space="0" w:color="000000" w:themeColor="text1"/>
              <w:right w:val="single" w:sz="4" w:space="0" w:color="000000" w:themeColor="text1"/>
            </w:tcBorders>
          </w:tcPr>
          <w:p w14:paraId="7B623492" w14:textId="77777777" w:rsidR="00404EA0" w:rsidRDefault="00404EA0">
            <w:pPr>
              <w:spacing w:before="200" w:after="200" w:line="276" w:lineRule="auto"/>
              <w:jc w:val="center"/>
              <w:rPr>
                <w:rFonts w:ascii="Arial" w:eastAsia="Arial" w:hAnsi="Arial" w:cs="Arial"/>
                <w:sz w:val="20"/>
                <w:szCs w:val="20"/>
              </w:rPr>
            </w:pPr>
          </w:p>
        </w:tc>
        <w:tc>
          <w:tcPr>
            <w:tcW w:w="885" w:type="dxa"/>
            <w:tcBorders>
              <w:left w:val="single" w:sz="4" w:space="0" w:color="000000" w:themeColor="text1"/>
              <w:bottom w:val="single" w:sz="4" w:space="0" w:color="000000" w:themeColor="text1"/>
            </w:tcBorders>
          </w:tcPr>
          <w:p w14:paraId="0187B24A"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5 - 7</w:t>
            </w:r>
          </w:p>
        </w:tc>
        <w:tc>
          <w:tcPr>
            <w:tcW w:w="885" w:type="dxa"/>
            <w:tcBorders>
              <w:bottom w:val="single" w:sz="4" w:space="0" w:color="000000" w:themeColor="text1"/>
            </w:tcBorders>
          </w:tcPr>
          <w:p w14:paraId="4DCF6E10"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5 - 8</w:t>
            </w:r>
          </w:p>
        </w:tc>
        <w:tc>
          <w:tcPr>
            <w:tcW w:w="927" w:type="dxa"/>
            <w:tcBorders>
              <w:bottom w:val="single" w:sz="4" w:space="0" w:color="000000" w:themeColor="text1"/>
            </w:tcBorders>
          </w:tcPr>
          <w:p w14:paraId="29BE49F6"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6 - 6</w:t>
            </w:r>
          </w:p>
        </w:tc>
        <w:tc>
          <w:tcPr>
            <w:tcW w:w="927" w:type="dxa"/>
            <w:tcBorders>
              <w:bottom w:val="single" w:sz="4" w:space="0" w:color="000000" w:themeColor="text1"/>
            </w:tcBorders>
          </w:tcPr>
          <w:p w14:paraId="042821C3"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6 - 7</w:t>
            </w:r>
          </w:p>
        </w:tc>
        <w:tc>
          <w:tcPr>
            <w:tcW w:w="927" w:type="dxa"/>
            <w:tcBorders>
              <w:bottom w:val="single" w:sz="4" w:space="0" w:color="000000" w:themeColor="text1"/>
            </w:tcBorders>
          </w:tcPr>
          <w:p w14:paraId="12A3DC95"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6 - 8 </w:t>
            </w:r>
          </w:p>
        </w:tc>
        <w:tc>
          <w:tcPr>
            <w:tcW w:w="927" w:type="dxa"/>
            <w:tcBorders>
              <w:bottom w:val="single" w:sz="4" w:space="0" w:color="000000" w:themeColor="text1"/>
            </w:tcBorders>
          </w:tcPr>
          <w:p w14:paraId="3351F016"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7 - 8 </w:t>
            </w:r>
          </w:p>
        </w:tc>
        <w:tc>
          <w:tcPr>
            <w:tcW w:w="927" w:type="dxa"/>
            <w:tcBorders>
              <w:bottom w:val="single" w:sz="4" w:space="0" w:color="000000" w:themeColor="text1"/>
            </w:tcBorders>
          </w:tcPr>
          <w:p w14:paraId="6974390E"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7 - 9</w:t>
            </w:r>
          </w:p>
        </w:tc>
        <w:tc>
          <w:tcPr>
            <w:tcW w:w="927" w:type="dxa"/>
            <w:tcBorders>
              <w:bottom w:val="single" w:sz="4" w:space="0" w:color="000000" w:themeColor="text1"/>
            </w:tcBorders>
          </w:tcPr>
          <w:p w14:paraId="2ABDCFB7"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 xml:space="preserve"> 8 - 8</w:t>
            </w:r>
          </w:p>
        </w:tc>
        <w:tc>
          <w:tcPr>
            <w:tcW w:w="927" w:type="dxa"/>
            <w:tcBorders>
              <w:bottom w:val="single" w:sz="4" w:space="0" w:color="000000" w:themeColor="text1"/>
            </w:tcBorders>
          </w:tcPr>
          <w:p w14:paraId="4ED65C19" w14:textId="77777777" w:rsidR="00404EA0" w:rsidRDefault="00404EA0">
            <w:pPr>
              <w:spacing w:before="200" w:after="200" w:line="276" w:lineRule="auto"/>
              <w:rPr>
                <w:rFonts w:ascii="Arial" w:eastAsia="Arial" w:hAnsi="Arial" w:cs="Arial"/>
                <w:sz w:val="20"/>
                <w:szCs w:val="20"/>
              </w:rPr>
            </w:pPr>
          </w:p>
        </w:tc>
        <w:tc>
          <w:tcPr>
            <w:tcW w:w="915" w:type="dxa"/>
            <w:tcBorders>
              <w:bottom w:val="single" w:sz="4" w:space="0" w:color="000000" w:themeColor="text1"/>
            </w:tcBorders>
          </w:tcPr>
          <w:p w14:paraId="109802E7" w14:textId="77777777" w:rsidR="00404EA0" w:rsidRDefault="00404EA0">
            <w:pPr>
              <w:spacing w:before="200" w:after="200" w:line="276" w:lineRule="auto"/>
              <w:rPr>
                <w:rFonts w:ascii="Arial" w:eastAsia="Arial" w:hAnsi="Arial" w:cs="Arial"/>
                <w:sz w:val="20"/>
                <w:szCs w:val="20"/>
              </w:rPr>
            </w:pPr>
          </w:p>
        </w:tc>
        <w:tc>
          <w:tcPr>
            <w:tcW w:w="765" w:type="dxa"/>
            <w:tcBorders>
              <w:bottom w:val="single" w:sz="4" w:space="0" w:color="000000" w:themeColor="text1"/>
              <w:right w:val="single" w:sz="4" w:space="0" w:color="000000" w:themeColor="text1"/>
            </w:tcBorders>
          </w:tcPr>
          <w:p w14:paraId="32B406E6" w14:textId="77777777" w:rsidR="00404EA0" w:rsidRDefault="00404EA0">
            <w:pPr>
              <w:spacing w:before="200" w:after="200" w:line="276" w:lineRule="auto"/>
              <w:rPr>
                <w:rFonts w:ascii="Arial" w:eastAsia="Arial" w:hAnsi="Arial" w:cs="Arial"/>
                <w:sz w:val="20"/>
                <w:szCs w:val="20"/>
              </w:rPr>
            </w:pPr>
          </w:p>
        </w:tc>
      </w:tr>
      <w:tr w:rsidR="00404EA0" w14:paraId="7503F109" w14:textId="77777777" w:rsidTr="5701E9D3">
        <w:tc>
          <w:tcPr>
            <w:tcW w:w="975" w:type="dxa"/>
            <w:tcBorders>
              <w:left w:val="single" w:sz="4" w:space="0" w:color="000000" w:themeColor="text1"/>
              <w:bottom w:val="single" w:sz="4" w:space="0" w:color="000000" w:themeColor="text1"/>
              <w:right w:val="single" w:sz="4" w:space="0" w:color="000000" w:themeColor="text1"/>
            </w:tcBorders>
          </w:tcPr>
          <w:p w14:paraId="32753EBC" w14:textId="77777777" w:rsidR="00404EA0" w:rsidRDefault="00195580">
            <w:pPr>
              <w:spacing w:before="200" w:after="200" w:line="276" w:lineRule="auto"/>
              <w:jc w:val="center"/>
              <w:rPr>
                <w:rFonts w:ascii="Arial" w:eastAsia="Arial" w:hAnsi="Arial" w:cs="Arial"/>
                <w:sz w:val="20"/>
                <w:szCs w:val="20"/>
              </w:rPr>
            </w:pPr>
            <w:r>
              <w:rPr>
                <w:rFonts w:ascii="Arial" w:eastAsia="Arial" w:hAnsi="Arial" w:cs="Arial"/>
                <w:sz w:val="20"/>
                <w:szCs w:val="20"/>
              </w:rPr>
              <w:t>Gr. 9-12</w:t>
            </w:r>
          </w:p>
        </w:tc>
        <w:tc>
          <w:tcPr>
            <w:tcW w:w="885" w:type="dxa"/>
            <w:tcBorders>
              <w:left w:val="single" w:sz="4" w:space="0" w:color="000000" w:themeColor="text1"/>
              <w:bottom w:val="single" w:sz="4" w:space="0" w:color="000000" w:themeColor="text1"/>
            </w:tcBorders>
          </w:tcPr>
          <w:p w14:paraId="56F49068"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8 - 9</w:t>
            </w:r>
          </w:p>
        </w:tc>
        <w:tc>
          <w:tcPr>
            <w:tcW w:w="885" w:type="dxa"/>
            <w:tcBorders>
              <w:bottom w:val="single" w:sz="4" w:space="0" w:color="000000" w:themeColor="text1"/>
            </w:tcBorders>
          </w:tcPr>
          <w:p w14:paraId="7F54C503"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9 - 9</w:t>
            </w:r>
          </w:p>
        </w:tc>
        <w:tc>
          <w:tcPr>
            <w:tcW w:w="927" w:type="dxa"/>
            <w:tcBorders>
              <w:bottom w:val="single" w:sz="4" w:space="0" w:color="000000" w:themeColor="text1"/>
            </w:tcBorders>
          </w:tcPr>
          <w:p w14:paraId="7216FF1F"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K - 12</w:t>
            </w:r>
          </w:p>
        </w:tc>
        <w:tc>
          <w:tcPr>
            <w:tcW w:w="927" w:type="dxa"/>
            <w:tcBorders>
              <w:bottom w:val="single" w:sz="4" w:space="0" w:color="000000" w:themeColor="text1"/>
            </w:tcBorders>
          </w:tcPr>
          <w:p w14:paraId="77462BFD"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5 - 12</w:t>
            </w:r>
          </w:p>
        </w:tc>
        <w:tc>
          <w:tcPr>
            <w:tcW w:w="927" w:type="dxa"/>
            <w:tcBorders>
              <w:bottom w:val="single" w:sz="4" w:space="0" w:color="000000" w:themeColor="text1"/>
            </w:tcBorders>
          </w:tcPr>
          <w:p w14:paraId="5A12801F"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6 - 12</w:t>
            </w:r>
          </w:p>
        </w:tc>
        <w:tc>
          <w:tcPr>
            <w:tcW w:w="927" w:type="dxa"/>
            <w:tcBorders>
              <w:bottom w:val="single" w:sz="4" w:space="0" w:color="000000" w:themeColor="text1"/>
            </w:tcBorders>
          </w:tcPr>
          <w:p w14:paraId="12C9FECE"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7 - 12</w:t>
            </w:r>
          </w:p>
        </w:tc>
        <w:tc>
          <w:tcPr>
            <w:tcW w:w="927" w:type="dxa"/>
            <w:tcBorders>
              <w:bottom w:val="single" w:sz="4" w:space="0" w:color="000000" w:themeColor="text1"/>
            </w:tcBorders>
          </w:tcPr>
          <w:p w14:paraId="6A40DAA2"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8 - 12</w:t>
            </w:r>
          </w:p>
        </w:tc>
        <w:tc>
          <w:tcPr>
            <w:tcW w:w="927" w:type="dxa"/>
            <w:tcBorders>
              <w:bottom w:val="single" w:sz="4" w:space="0" w:color="000000" w:themeColor="text1"/>
            </w:tcBorders>
          </w:tcPr>
          <w:p w14:paraId="551062B9"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9 - 12</w:t>
            </w:r>
          </w:p>
        </w:tc>
        <w:tc>
          <w:tcPr>
            <w:tcW w:w="927" w:type="dxa"/>
            <w:tcBorders>
              <w:bottom w:val="single" w:sz="4" w:space="0" w:color="000000" w:themeColor="text1"/>
            </w:tcBorders>
          </w:tcPr>
          <w:p w14:paraId="70A8464B"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10 -12</w:t>
            </w:r>
          </w:p>
        </w:tc>
        <w:tc>
          <w:tcPr>
            <w:tcW w:w="915" w:type="dxa"/>
            <w:tcBorders>
              <w:bottom w:val="single" w:sz="4" w:space="0" w:color="000000" w:themeColor="text1"/>
            </w:tcBorders>
          </w:tcPr>
          <w:p w14:paraId="029DAB74" w14:textId="77777777" w:rsidR="00404EA0" w:rsidRDefault="00195580">
            <w:pPr>
              <w:spacing w:before="200" w:after="200" w:line="276" w:lineRule="auto"/>
              <w:rPr>
                <w:rFonts w:ascii="Arial" w:eastAsia="Arial" w:hAnsi="Arial" w:cs="Arial"/>
                <w:sz w:val="20"/>
                <w:szCs w:val="20"/>
              </w:rPr>
            </w:pPr>
            <w:r>
              <w:rPr>
                <w:rFonts w:ascii="Arial" w:eastAsia="Arial" w:hAnsi="Arial" w:cs="Arial"/>
                <w:sz w:val="20"/>
                <w:szCs w:val="20"/>
              </w:rPr>
              <w:t>11 - 12</w:t>
            </w:r>
          </w:p>
        </w:tc>
        <w:tc>
          <w:tcPr>
            <w:tcW w:w="765" w:type="dxa"/>
            <w:tcBorders>
              <w:top w:val="single" w:sz="4" w:space="0" w:color="000000" w:themeColor="text1"/>
              <w:bottom w:val="single" w:sz="4" w:space="0" w:color="000000" w:themeColor="text1"/>
              <w:right w:val="single" w:sz="4" w:space="0" w:color="000000" w:themeColor="text1"/>
            </w:tcBorders>
          </w:tcPr>
          <w:p w14:paraId="75C72C85" w14:textId="77777777" w:rsidR="00404EA0" w:rsidRDefault="00404EA0">
            <w:pPr>
              <w:spacing w:before="200" w:after="200" w:line="276" w:lineRule="auto"/>
              <w:rPr>
                <w:rFonts w:ascii="Arial" w:eastAsia="Arial" w:hAnsi="Arial" w:cs="Arial"/>
                <w:sz w:val="20"/>
                <w:szCs w:val="20"/>
              </w:rPr>
            </w:pPr>
          </w:p>
        </w:tc>
      </w:tr>
    </w:tbl>
    <w:p w14:paraId="3342EDD1" w14:textId="4F09AD33"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Arkansas stakeholders included the required indicators in the customized ESSA School Index and identified weights to each indicator to determine the contribution of each indicator to the total ESSA School Index score for each school. </w:t>
      </w:r>
    </w:p>
    <w:p w14:paraId="3EF3E0A6" w14:textId="4F09AD33" w:rsidR="00787D5D" w:rsidRDefault="00787D5D">
      <w:pPr>
        <w:spacing w:before="200" w:after="200" w:line="276" w:lineRule="auto"/>
        <w:rPr>
          <w:rFonts w:ascii="Arial" w:eastAsia="Arial" w:hAnsi="Arial" w:cs="Arial"/>
          <w:sz w:val="24"/>
          <w:szCs w:val="24"/>
        </w:rPr>
      </w:pPr>
    </w:p>
    <w:p w14:paraId="2CD03D02" w14:textId="4F09AD33" w:rsidR="00787D5D" w:rsidRDefault="00787D5D">
      <w:pPr>
        <w:spacing w:before="200" w:after="200" w:line="276" w:lineRule="auto"/>
        <w:rPr>
          <w:rFonts w:ascii="Arial" w:eastAsia="Arial" w:hAnsi="Arial" w:cs="Arial"/>
          <w:sz w:val="24"/>
          <w:szCs w:val="24"/>
        </w:rPr>
      </w:pPr>
    </w:p>
    <w:p w14:paraId="51CB82B6" w14:textId="4F09AD33" w:rsidR="00787D5D" w:rsidRDefault="00787D5D">
      <w:pPr>
        <w:spacing w:before="200" w:after="200" w:line="276" w:lineRule="auto"/>
        <w:rPr>
          <w:rFonts w:ascii="Arial" w:eastAsia="Arial" w:hAnsi="Arial" w:cs="Arial"/>
          <w:sz w:val="24"/>
          <w:szCs w:val="24"/>
        </w:rPr>
      </w:pPr>
    </w:p>
    <w:p w14:paraId="29AA3508" w14:textId="4F09AD33"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 xml:space="preserve">Arkansas’ ESSA School Index weights are detailed below. </w:t>
      </w:r>
    </w:p>
    <w:tbl>
      <w:tblPr>
        <w:tblW w:w="1047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120"/>
        <w:gridCol w:w="2565"/>
        <w:gridCol w:w="1845"/>
        <w:gridCol w:w="2940"/>
      </w:tblGrid>
      <w:tr w:rsidR="00404EA0" w14:paraId="7B3D0BCC" w14:textId="77777777" w:rsidTr="03917DF9">
        <w:trPr>
          <w:trHeight w:val="1082"/>
          <w:jc w:val="center"/>
        </w:trPr>
        <w:tc>
          <w:tcPr>
            <w:tcW w:w="3120" w:type="dxa"/>
            <w:shd w:val="clear" w:color="auto" w:fill="00539B"/>
            <w:vAlign w:val="center"/>
          </w:tcPr>
          <w:p w14:paraId="1090BA4E" w14:textId="77777777" w:rsidR="00404EA0" w:rsidRDefault="00195580">
            <w:pPr>
              <w:pBdr>
                <w:top w:val="nil"/>
                <w:left w:val="nil"/>
                <w:bottom w:val="nil"/>
                <w:right w:val="nil"/>
                <w:between w:val="nil"/>
              </w:pBdr>
              <w:spacing w:before="80" w:after="80" w:line="276" w:lineRule="auto"/>
              <w:jc w:val="center"/>
              <w:rPr>
                <w:rFonts w:ascii="Arial" w:eastAsia="Arial" w:hAnsi="Arial" w:cs="Arial"/>
                <w:b/>
                <w:color w:val="FFFFFF"/>
                <w:sz w:val="24"/>
                <w:szCs w:val="24"/>
              </w:rPr>
            </w:pPr>
            <w:r>
              <w:rPr>
                <w:rFonts w:ascii="Arial" w:eastAsia="Arial" w:hAnsi="Arial" w:cs="Arial"/>
                <w:b/>
                <w:color w:val="FFFFFF"/>
                <w:sz w:val="24"/>
                <w:szCs w:val="24"/>
              </w:rPr>
              <w:t>Component</w:t>
            </w:r>
          </w:p>
        </w:tc>
        <w:tc>
          <w:tcPr>
            <w:tcW w:w="2565" w:type="dxa"/>
            <w:shd w:val="clear" w:color="auto" w:fill="00539B"/>
            <w:vAlign w:val="center"/>
          </w:tcPr>
          <w:p w14:paraId="1B480447" w14:textId="0C25DB1B" w:rsidR="00404EA0" w:rsidRDefault="5C5E5573" w:rsidP="03917DF9">
            <w:pPr>
              <w:pBdr>
                <w:top w:val="nil"/>
                <w:left w:val="nil"/>
                <w:bottom w:val="nil"/>
                <w:right w:val="nil"/>
                <w:between w:val="nil"/>
              </w:pBdr>
              <w:spacing w:before="80" w:after="80" w:line="276" w:lineRule="auto"/>
              <w:jc w:val="center"/>
              <w:rPr>
                <w:rFonts w:ascii="Arial" w:eastAsia="Arial" w:hAnsi="Arial" w:cs="Arial"/>
                <w:b/>
                <w:bCs/>
                <w:color w:val="FFFFFF"/>
                <w:sz w:val="24"/>
                <w:szCs w:val="24"/>
              </w:rPr>
            </w:pPr>
            <w:r w:rsidRPr="03917DF9">
              <w:rPr>
                <w:rFonts w:ascii="Arial" w:eastAsia="Arial" w:hAnsi="Arial" w:cs="Arial"/>
                <w:b/>
                <w:bCs/>
                <w:color w:val="FFFFFF" w:themeColor="background1"/>
                <w:sz w:val="24"/>
                <w:szCs w:val="24"/>
              </w:rPr>
              <w:t>Weight of Indicator within Index Grades K - 5 &amp; 6 - 8</w:t>
            </w:r>
          </w:p>
        </w:tc>
        <w:tc>
          <w:tcPr>
            <w:tcW w:w="1845" w:type="dxa"/>
            <w:shd w:val="clear" w:color="auto" w:fill="00539B"/>
            <w:vAlign w:val="center"/>
          </w:tcPr>
          <w:p w14:paraId="34D8C547" w14:textId="77777777" w:rsidR="00404EA0" w:rsidRDefault="00195580">
            <w:pPr>
              <w:pBdr>
                <w:top w:val="nil"/>
                <w:left w:val="nil"/>
                <w:bottom w:val="nil"/>
                <w:right w:val="nil"/>
                <w:between w:val="nil"/>
              </w:pBdr>
              <w:spacing w:before="80" w:after="80" w:line="276" w:lineRule="auto"/>
              <w:jc w:val="center"/>
              <w:rPr>
                <w:rFonts w:ascii="Arial" w:eastAsia="Arial" w:hAnsi="Arial" w:cs="Arial"/>
                <w:b/>
                <w:color w:val="FFFFFF"/>
                <w:sz w:val="24"/>
                <w:szCs w:val="24"/>
              </w:rPr>
            </w:pPr>
            <w:r>
              <w:rPr>
                <w:rFonts w:ascii="Arial" w:eastAsia="Arial" w:hAnsi="Arial" w:cs="Arial"/>
                <w:b/>
                <w:color w:val="FFFFFF"/>
                <w:sz w:val="24"/>
                <w:szCs w:val="24"/>
              </w:rPr>
              <w:t>Component</w:t>
            </w:r>
          </w:p>
        </w:tc>
        <w:tc>
          <w:tcPr>
            <w:tcW w:w="2940" w:type="dxa"/>
            <w:shd w:val="clear" w:color="auto" w:fill="00539B"/>
            <w:vAlign w:val="center"/>
          </w:tcPr>
          <w:p w14:paraId="7B14F215" w14:textId="77777777" w:rsidR="00404EA0" w:rsidRDefault="00195580">
            <w:pPr>
              <w:pBdr>
                <w:top w:val="nil"/>
                <w:left w:val="nil"/>
                <w:bottom w:val="nil"/>
                <w:right w:val="nil"/>
                <w:between w:val="nil"/>
              </w:pBdr>
              <w:spacing w:before="80" w:after="80" w:line="276" w:lineRule="auto"/>
              <w:jc w:val="center"/>
              <w:rPr>
                <w:rFonts w:ascii="Arial" w:eastAsia="Arial" w:hAnsi="Arial" w:cs="Arial"/>
                <w:b/>
                <w:color w:val="FFFFFF"/>
                <w:sz w:val="24"/>
                <w:szCs w:val="24"/>
              </w:rPr>
            </w:pPr>
            <w:r>
              <w:rPr>
                <w:rFonts w:ascii="Arial" w:eastAsia="Arial" w:hAnsi="Arial" w:cs="Arial"/>
                <w:b/>
                <w:color w:val="FFFFFF"/>
                <w:sz w:val="24"/>
                <w:szCs w:val="24"/>
              </w:rPr>
              <w:t xml:space="preserve">Weight of Indicator within Index </w:t>
            </w:r>
          </w:p>
          <w:p w14:paraId="6D97FFCB" w14:textId="77777777" w:rsidR="00404EA0" w:rsidRDefault="00195580">
            <w:pPr>
              <w:pBdr>
                <w:top w:val="nil"/>
                <w:left w:val="nil"/>
                <w:bottom w:val="nil"/>
                <w:right w:val="nil"/>
                <w:between w:val="nil"/>
              </w:pBdr>
              <w:spacing w:before="80" w:after="80" w:line="276" w:lineRule="auto"/>
              <w:jc w:val="center"/>
              <w:rPr>
                <w:rFonts w:ascii="Arial" w:eastAsia="Arial" w:hAnsi="Arial" w:cs="Arial"/>
                <w:b/>
                <w:color w:val="FFFFFF"/>
                <w:sz w:val="24"/>
                <w:szCs w:val="24"/>
              </w:rPr>
            </w:pPr>
            <w:r>
              <w:rPr>
                <w:rFonts w:ascii="Arial" w:eastAsia="Arial" w:hAnsi="Arial" w:cs="Arial"/>
                <w:b/>
                <w:color w:val="FFFFFF"/>
                <w:sz w:val="24"/>
                <w:szCs w:val="24"/>
              </w:rPr>
              <w:t>High Schools</w:t>
            </w:r>
          </w:p>
        </w:tc>
      </w:tr>
      <w:tr w:rsidR="00404EA0" w14:paraId="3F76B73C" w14:textId="77777777" w:rsidTr="03917DF9">
        <w:trPr>
          <w:jc w:val="center"/>
        </w:trPr>
        <w:tc>
          <w:tcPr>
            <w:tcW w:w="3120" w:type="dxa"/>
          </w:tcPr>
          <w:p w14:paraId="6FFA9774"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Weighted Achievement Indicator</w:t>
            </w:r>
          </w:p>
        </w:tc>
        <w:tc>
          <w:tcPr>
            <w:tcW w:w="2565" w:type="dxa"/>
          </w:tcPr>
          <w:p w14:paraId="7B913134"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35%</w:t>
            </w:r>
          </w:p>
        </w:tc>
        <w:tc>
          <w:tcPr>
            <w:tcW w:w="1845" w:type="dxa"/>
            <w:vMerge w:val="restart"/>
          </w:tcPr>
          <w:p w14:paraId="0C197FAB"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Weighted Achievement and Academic Growth</w:t>
            </w:r>
          </w:p>
        </w:tc>
        <w:tc>
          <w:tcPr>
            <w:tcW w:w="2940" w:type="dxa"/>
            <w:vMerge w:val="restart"/>
          </w:tcPr>
          <w:p w14:paraId="49438CA0"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70% total with Weighted Achievement accounting for half (35%) and School Growth Score accounting for half (35%)</w:t>
            </w:r>
          </w:p>
        </w:tc>
      </w:tr>
      <w:tr w:rsidR="00404EA0" w14:paraId="2A6A5B36" w14:textId="77777777" w:rsidTr="03917DF9">
        <w:trPr>
          <w:jc w:val="center"/>
        </w:trPr>
        <w:tc>
          <w:tcPr>
            <w:tcW w:w="3120" w:type="dxa"/>
          </w:tcPr>
          <w:p w14:paraId="48603BDC"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Growth Indicator</w:t>
            </w:r>
          </w:p>
          <w:p w14:paraId="2EE53034"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Academic Growth</w:t>
            </w:r>
          </w:p>
          <w:p w14:paraId="29770718"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English Language Progress</w:t>
            </w:r>
          </w:p>
        </w:tc>
        <w:tc>
          <w:tcPr>
            <w:tcW w:w="2565" w:type="dxa"/>
          </w:tcPr>
          <w:p w14:paraId="5657F324"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50%</w:t>
            </w:r>
          </w:p>
        </w:tc>
        <w:tc>
          <w:tcPr>
            <w:tcW w:w="1845" w:type="dxa"/>
            <w:vMerge/>
          </w:tcPr>
          <w:p w14:paraId="07179A9A" w14:textId="77777777" w:rsidR="00404EA0" w:rsidRDefault="00404EA0">
            <w:pPr>
              <w:widowControl w:val="0"/>
              <w:pBdr>
                <w:top w:val="nil"/>
                <w:left w:val="nil"/>
                <w:bottom w:val="nil"/>
                <w:right w:val="nil"/>
                <w:between w:val="nil"/>
              </w:pBdr>
              <w:spacing w:before="360" w:after="360" w:line="276" w:lineRule="auto"/>
              <w:rPr>
                <w:rFonts w:ascii="Arial" w:eastAsia="Arial" w:hAnsi="Arial" w:cs="Arial"/>
                <w:color w:val="000000"/>
              </w:rPr>
            </w:pPr>
          </w:p>
        </w:tc>
        <w:tc>
          <w:tcPr>
            <w:tcW w:w="2940" w:type="dxa"/>
            <w:vMerge/>
          </w:tcPr>
          <w:p w14:paraId="2F92B65A" w14:textId="77777777" w:rsidR="00404EA0" w:rsidRDefault="00404EA0">
            <w:pPr>
              <w:widowControl w:val="0"/>
              <w:pBdr>
                <w:top w:val="nil"/>
                <w:left w:val="nil"/>
                <w:bottom w:val="nil"/>
                <w:right w:val="nil"/>
                <w:between w:val="nil"/>
              </w:pBdr>
              <w:spacing w:before="360" w:after="360" w:line="276" w:lineRule="auto"/>
              <w:rPr>
                <w:rFonts w:ascii="Arial" w:eastAsia="Arial" w:hAnsi="Arial" w:cs="Arial"/>
                <w:color w:val="000000"/>
              </w:rPr>
            </w:pPr>
          </w:p>
        </w:tc>
      </w:tr>
      <w:tr w:rsidR="00404EA0" w14:paraId="36981D89" w14:textId="77777777" w:rsidTr="03917DF9">
        <w:trPr>
          <w:jc w:val="center"/>
        </w:trPr>
        <w:tc>
          <w:tcPr>
            <w:tcW w:w="3120" w:type="dxa"/>
          </w:tcPr>
          <w:p w14:paraId="4D39E927"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Progress to English Language Proficiency</w:t>
            </w:r>
          </w:p>
        </w:tc>
        <w:tc>
          <w:tcPr>
            <w:tcW w:w="2565" w:type="dxa"/>
          </w:tcPr>
          <w:p w14:paraId="41B26265"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Weight of indicator in School Value-Added Growth Score is proportionate to number of English Learners</w:t>
            </w:r>
          </w:p>
        </w:tc>
        <w:tc>
          <w:tcPr>
            <w:tcW w:w="1845" w:type="dxa"/>
          </w:tcPr>
          <w:p w14:paraId="7375A5BD"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Progress to English Language Proficiency</w:t>
            </w:r>
          </w:p>
        </w:tc>
        <w:tc>
          <w:tcPr>
            <w:tcW w:w="2940" w:type="dxa"/>
          </w:tcPr>
          <w:p w14:paraId="036436D4"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Weight of indicator in School Value-Added Growth Score is proportionate to number of English Learners</w:t>
            </w:r>
          </w:p>
        </w:tc>
      </w:tr>
      <w:tr w:rsidR="00404EA0" w14:paraId="20A19EC8" w14:textId="77777777" w:rsidTr="03917DF9">
        <w:trPr>
          <w:jc w:val="center"/>
        </w:trPr>
        <w:tc>
          <w:tcPr>
            <w:tcW w:w="3120" w:type="dxa"/>
          </w:tcPr>
          <w:p w14:paraId="04B1E54B"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Graduation Rate Indicator</w:t>
            </w:r>
          </w:p>
          <w:p w14:paraId="37B61D87"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4-Year Adjusted Cohort Rate</w:t>
            </w:r>
          </w:p>
          <w:p w14:paraId="60978F1F"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5-Year Adjusted Cohort Rate</w:t>
            </w:r>
          </w:p>
        </w:tc>
        <w:tc>
          <w:tcPr>
            <w:tcW w:w="2565" w:type="dxa"/>
          </w:tcPr>
          <w:p w14:paraId="315A7240"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NA</w:t>
            </w:r>
          </w:p>
        </w:tc>
        <w:tc>
          <w:tcPr>
            <w:tcW w:w="1845" w:type="dxa"/>
          </w:tcPr>
          <w:p w14:paraId="75DDE0DB" w14:textId="77777777" w:rsidR="00404EA0" w:rsidRDefault="00404EA0">
            <w:pPr>
              <w:pBdr>
                <w:top w:val="nil"/>
                <w:left w:val="nil"/>
                <w:bottom w:val="nil"/>
                <w:right w:val="nil"/>
                <w:between w:val="nil"/>
              </w:pBdr>
              <w:spacing w:before="80" w:after="80" w:line="276" w:lineRule="auto"/>
              <w:jc w:val="center"/>
              <w:rPr>
                <w:rFonts w:ascii="Arial" w:eastAsia="Arial" w:hAnsi="Arial" w:cs="Arial"/>
                <w:color w:val="000000"/>
              </w:rPr>
            </w:pPr>
          </w:p>
        </w:tc>
        <w:tc>
          <w:tcPr>
            <w:tcW w:w="2940" w:type="dxa"/>
          </w:tcPr>
          <w:p w14:paraId="5C082911"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15% total</w:t>
            </w:r>
          </w:p>
          <w:p w14:paraId="401C6697"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4-Yr = 10%</w:t>
            </w:r>
          </w:p>
          <w:p w14:paraId="1C987A89"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5-Yr = 5%</w:t>
            </w:r>
          </w:p>
        </w:tc>
      </w:tr>
      <w:tr w:rsidR="00404EA0" w14:paraId="52378E53" w14:textId="77777777" w:rsidTr="03917DF9">
        <w:trPr>
          <w:jc w:val="center"/>
        </w:trPr>
        <w:tc>
          <w:tcPr>
            <w:tcW w:w="3120" w:type="dxa"/>
          </w:tcPr>
          <w:p w14:paraId="73551D4B"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School Quality and Student Success Indicator</w:t>
            </w:r>
          </w:p>
        </w:tc>
        <w:tc>
          <w:tcPr>
            <w:tcW w:w="2565" w:type="dxa"/>
          </w:tcPr>
          <w:p w14:paraId="2351C0C2"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15%</w:t>
            </w:r>
          </w:p>
        </w:tc>
        <w:tc>
          <w:tcPr>
            <w:tcW w:w="1845" w:type="dxa"/>
          </w:tcPr>
          <w:p w14:paraId="125C855B" w14:textId="77777777" w:rsidR="00404EA0" w:rsidRDefault="00404EA0">
            <w:pPr>
              <w:pBdr>
                <w:top w:val="nil"/>
                <w:left w:val="nil"/>
                <w:bottom w:val="nil"/>
                <w:right w:val="nil"/>
                <w:between w:val="nil"/>
              </w:pBdr>
              <w:spacing w:before="80" w:after="80" w:line="276" w:lineRule="auto"/>
              <w:jc w:val="center"/>
              <w:rPr>
                <w:rFonts w:ascii="Arial" w:eastAsia="Arial" w:hAnsi="Arial" w:cs="Arial"/>
                <w:color w:val="000000"/>
              </w:rPr>
            </w:pPr>
          </w:p>
        </w:tc>
        <w:tc>
          <w:tcPr>
            <w:tcW w:w="2940" w:type="dxa"/>
          </w:tcPr>
          <w:p w14:paraId="0274B45A" w14:textId="77777777" w:rsidR="00404EA0" w:rsidRDefault="00195580">
            <w:pPr>
              <w:pBdr>
                <w:top w:val="nil"/>
                <w:left w:val="nil"/>
                <w:bottom w:val="nil"/>
                <w:right w:val="nil"/>
                <w:between w:val="nil"/>
              </w:pBdr>
              <w:spacing w:before="80" w:after="80" w:line="276" w:lineRule="auto"/>
              <w:jc w:val="center"/>
              <w:rPr>
                <w:rFonts w:ascii="Arial" w:eastAsia="Arial" w:hAnsi="Arial" w:cs="Arial"/>
                <w:color w:val="000000"/>
              </w:rPr>
            </w:pPr>
            <w:r>
              <w:rPr>
                <w:rFonts w:ascii="Arial" w:eastAsia="Arial" w:hAnsi="Arial" w:cs="Arial"/>
                <w:color w:val="000000"/>
              </w:rPr>
              <w:t>15%</w:t>
            </w:r>
          </w:p>
        </w:tc>
      </w:tr>
    </w:tbl>
    <w:p w14:paraId="385BF7BF" w14:textId="77777777" w:rsidR="00404EA0" w:rsidRDefault="00195580">
      <w:pPr>
        <w:pStyle w:val="Heading1"/>
        <w:spacing w:before="200" w:after="200" w:line="276" w:lineRule="auto"/>
        <w:rPr>
          <w:rFonts w:ascii="Arial" w:eastAsia="Arial" w:hAnsi="Arial" w:cs="Arial"/>
          <w:b/>
        </w:rPr>
      </w:pPr>
      <w:r>
        <w:br w:type="page"/>
      </w:r>
    </w:p>
    <w:p w14:paraId="3B3C32F4" w14:textId="77777777" w:rsidR="00404EA0" w:rsidRDefault="00195580" w:rsidP="2D092E2A">
      <w:pPr>
        <w:pStyle w:val="Heading1"/>
        <w:spacing w:before="200" w:after="200" w:line="276" w:lineRule="auto"/>
        <w:rPr>
          <w:rFonts w:ascii="Arial" w:eastAsia="Arial" w:hAnsi="Arial" w:cs="Arial"/>
          <w:b/>
          <w:bCs/>
        </w:rPr>
      </w:pPr>
      <w:bookmarkStart w:id="4" w:name="_6akdjqw1s0uj"/>
      <w:bookmarkStart w:id="5" w:name="_Toc109115012"/>
      <w:bookmarkEnd w:id="4"/>
      <w:r w:rsidRPr="2D092E2A">
        <w:rPr>
          <w:rFonts w:ascii="Arial" w:eastAsia="Arial" w:hAnsi="Arial" w:cs="Arial"/>
          <w:b/>
          <w:bCs/>
        </w:rPr>
        <w:lastRenderedPageBreak/>
        <w:t>Business Rules by Indicator and Components of Indicators</w:t>
      </w:r>
      <w:bookmarkEnd w:id="5"/>
    </w:p>
    <w:p w14:paraId="0F7B88F2" w14:textId="2059D8BF"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The following tables provide the detailed business rules for each indicator. Some indicators have multiple </w:t>
      </w:r>
      <w:r w:rsidR="00FE1E81">
        <w:rPr>
          <w:rFonts w:ascii="Arial" w:eastAsia="Arial" w:hAnsi="Arial" w:cs="Arial"/>
          <w:sz w:val="24"/>
          <w:szCs w:val="24"/>
        </w:rPr>
        <w:t>components,</w:t>
      </w:r>
      <w:r>
        <w:rPr>
          <w:rFonts w:ascii="Arial" w:eastAsia="Arial" w:hAnsi="Arial" w:cs="Arial"/>
          <w:sz w:val="24"/>
          <w:szCs w:val="24"/>
        </w:rPr>
        <w:t xml:space="preserve"> and these components are detailed within the description of the indicator. </w:t>
      </w:r>
    </w:p>
    <w:p w14:paraId="11415846" w14:textId="64454161" w:rsidR="00404EA0" w:rsidRDefault="00A56944">
      <w:p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The</w:t>
      </w:r>
      <w:r w:rsidR="00195580">
        <w:rPr>
          <w:rFonts w:ascii="Arial" w:eastAsia="Arial" w:hAnsi="Arial" w:cs="Arial"/>
          <w:sz w:val="24"/>
          <w:szCs w:val="24"/>
        </w:rPr>
        <w:t xml:space="preserve"> Arkansas Division of Elementary and Secondary Education (DESE) uses the </w:t>
      </w:r>
      <w:r>
        <w:rPr>
          <w:rFonts w:ascii="Arial" w:eastAsia="Arial" w:hAnsi="Arial" w:cs="Arial"/>
          <w:sz w:val="24"/>
          <w:szCs w:val="24"/>
        </w:rPr>
        <w:t xml:space="preserve">following </w:t>
      </w:r>
      <w:r w:rsidR="00195580">
        <w:rPr>
          <w:rFonts w:ascii="Arial" w:eastAsia="Arial" w:hAnsi="Arial" w:cs="Arial"/>
          <w:sz w:val="24"/>
          <w:szCs w:val="24"/>
        </w:rPr>
        <w:t>definition</w:t>
      </w:r>
      <w:r>
        <w:rPr>
          <w:rFonts w:ascii="Arial" w:eastAsia="Arial" w:hAnsi="Arial" w:cs="Arial"/>
          <w:sz w:val="24"/>
          <w:szCs w:val="24"/>
        </w:rPr>
        <w:t xml:space="preserve"> to define </w:t>
      </w:r>
      <w:r w:rsidR="003D7599">
        <w:rPr>
          <w:rFonts w:ascii="Arial" w:eastAsia="Arial" w:hAnsi="Arial" w:cs="Arial"/>
          <w:sz w:val="24"/>
          <w:szCs w:val="24"/>
        </w:rPr>
        <w:t>‘</w:t>
      </w:r>
      <w:r w:rsidR="00195580">
        <w:rPr>
          <w:rFonts w:ascii="Arial" w:eastAsia="Arial" w:hAnsi="Arial" w:cs="Arial"/>
          <w:sz w:val="24"/>
          <w:szCs w:val="24"/>
        </w:rPr>
        <w:t>full academic year</w:t>
      </w:r>
      <w:r w:rsidR="003D7599">
        <w:rPr>
          <w:rFonts w:ascii="Arial" w:eastAsia="Arial" w:hAnsi="Arial" w:cs="Arial"/>
          <w:sz w:val="24"/>
          <w:szCs w:val="24"/>
        </w:rPr>
        <w:t xml:space="preserve">’ </w:t>
      </w:r>
      <w:r w:rsidR="00195580">
        <w:rPr>
          <w:rFonts w:ascii="Arial" w:eastAsia="Arial" w:hAnsi="Arial" w:cs="Arial"/>
          <w:sz w:val="24"/>
          <w:szCs w:val="24"/>
        </w:rPr>
        <w:t>for these business rules:  Students who are continuously enrolled in a particular school on or before October 1 through the date of the first data pull for the statewide summative assessment or alternate assessment are considered full academic year students (not highly mobile).  Specific dates used for 2022-2023:</w:t>
      </w:r>
    </w:p>
    <w:p w14:paraId="12E43D4A" w14:textId="6ED771C4" w:rsidR="00404EA0" w:rsidRDefault="00195580">
      <w:pPr>
        <w:spacing w:before="200" w:after="200" w:line="276" w:lineRule="auto"/>
        <w:ind w:left="720"/>
        <w:rPr>
          <w:rFonts w:ascii="Arial" w:eastAsia="Arial" w:hAnsi="Arial" w:cs="Arial"/>
          <w:sz w:val="24"/>
          <w:szCs w:val="24"/>
        </w:rPr>
      </w:pPr>
      <w:r>
        <w:rPr>
          <w:rFonts w:ascii="Arial" w:eastAsia="Arial" w:hAnsi="Arial" w:cs="Arial"/>
          <w:sz w:val="24"/>
          <w:szCs w:val="24"/>
        </w:rPr>
        <w:t xml:space="preserve">October 1, 2022 – April 17, </w:t>
      </w:r>
      <w:r w:rsidR="00FE1E81">
        <w:rPr>
          <w:rFonts w:ascii="Arial" w:eastAsia="Arial" w:hAnsi="Arial" w:cs="Arial"/>
          <w:sz w:val="24"/>
          <w:szCs w:val="24"/>
        </w:rPr>
        <w:t>2023,</w:t>
      </w:r>
      <w:r>
        <w:rPr>
          <w:rFonts w:ascii="Arial" w:eastAsia="Arial" w:hAnsi="Arial" w:cs="Arial"/>
          <w:sz w:val="24"/>
          <w:szCs w:val="24"/>
        </w:rPr>
        <w:t xml:space="preserve"> for Statewide Summative Assessment </w:t>
      </w:r>
    </w:p>
    <w:p w14:paraId="590FFAC6" w14:textId="4942E51B" w:rsidR="00404EA0" w:rsidRDefault="00195580">
      <w:pPr>
        <w:spacing w:before="200" w:after="200" w:line="276" w:lineRule="auto"/>
        <w:ind w:firstLine="720"/>
        <w:rPr>
          <w:rFonts w:ascii="Arial" w:eastAsia="Arial" w:hAnsi="Arial" w:cs="Arial"/>
          <w:sz w:val="24"/>
          <w:szCs w:val="24"/>
        </w:rPr>
      </w:pPr>
      <w:r>
        <w:rPr>
          <w:rFonts w:ascii="Arial" w:eastAsia="Arial" w:hAnsi="Arial" w:cs="Arial"/>
          <w:sz w:val="24"/>
          <w:szCs w:val="24"/>
        </w:rPr>
        <w:t xml:space="preserve">October 1, 2022 – April 17, </w:t>
      </w:r>
      <w:r w:rsidR="00FE1E81">
        <w:rPr>
          <w:rFonts w:ascii="Arial" w:eastAsia="Arial" w:hAnsi="Arial" w:cs="Arial"/>
          <w:sz w:val="24"/>
          <w:szCs w:val="24"/>
        </w:rPr>
        <w:t>2023,</w:t>
      </w:r>
      <w:r>
        <w:rPr>
          <w:rFonts w:ascii="Arial" w:eastAsia="Arial" w:hAnsi="Arial" w:cs="Arial"/>
          <w:sz w:val="24"/>
          <w:szCs w:val="24"/>
        </w:rPr>
        <w:t xml:space="preserve"> for Alternate Assessment</w:t>
      </w:r>
    </w:p>
    <w:p w14:paraId="5514754A" w14:textId="4F09AD33"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Recently Arrived English Learners (RAELs) have special considerations in the components of ESSA accountability (ESEA section 1111(b)(3)(A)(ii)). Their inclusion in the components of the ESSA </w:t>
      </w:r>
      <w:r w:rsidR="003D7599">
        <w:rPr>
          <w:rFonts w:ascii="Arial" w:eastAsia="Arial" w:hAnsi="Arial" w:cs="Arial"/>
          <w:sz w:val="24"/>
          <w:szCs w:val="24"/>
        </w:rPr>
        <w:t>School I</w:t>
      </w:r>
      <w:r>
        <w:rPr>
          <w:rFonts w:ascii="Arial" w:eastAsia="Arial" w:hAnsi="Arial" w:cs="Arial"/>
          <w:sz w:val="24"/>
          <w:szCs w:val="24"/>
        </w:rPr>
        <w:t xml:space="preserve">ndex depends on their cumulative or continuous enrollment in US schools. </w:t>
      </w:r>
      <w:r>
        <w:rPr>
          <w:rFonts w:ascii="Arial" w:eastAsia="Arial" w:hAnsi="Arial" w:cs="Arial"/>
          <w:i/>
          <w:sz w:val="24"/>
          <w:szCs w:val="24"/>
        </w:rPr>
        <w:t>Cumulative</w:t>
      </w:r>
      <w:r>
        <w:rPr>
          <w:rFonts w:ascii="Arial" w:eastAsia="Arial" w:hAnsi="Arial" w:cs="Arial"/>
          <w:sz w:val="24"/>
          <w:szCs w:val="24"/>
        </w:rPr>
        <w:t xml:space="preserve"> enrollment refers to students whose enrollment in US schools may be interrupted by leaving the country and returning to US schools, whereas </w:t>
      </w:r>
      <w:r>
        <w:rPr>
          <w:rFonts w:ascii="Arial" w:eastAsia="Arial" w:hAnsi="Arial" w:cs="Arial"/>
          <w:i/>
          <w:sz w:val="24"/>
          <w:szCs w:val="24"/>
        </w:rPr>
        <w:t>continuous</w:t>
      </w:r>
      <w:r>
        <w:rPr>
          <w:rFonts w:ascii="Arial" w:eastAsia="Arial" w:hAnsi="Arial" w:cs="Arial"/>
          <w:sz w:val="24"/>
          <w:szCs w:val="24"/>
        </w:rPr>
        <w:t xml:space="preserve"> enrollment refers to a student that remains enrolled in a US school from time of entry into a US school. The table below defines each RAEL</w:t>
      </w:r>
      <w:r w:rsidR="003D7599">
        <w:rPr>
          <w:rFonts w:ascii="Arial" w:eastAsia="Arial" w:hAnsi="Arial" w:cs="Arial"/>
          <w:sz w:val="24"/>
          <w:szCs w:val="24"/>
        </w:rPr>
        <w:t>’</w:t>
      </w:r>
      <w:r>
        <w:rPr>
          <w:rFonts w:ascii="Arial" w:eastAsia="Arial" w:hAnsi="Arial" w:cs="Arial"/>
          <w:sz w:val="24"/>
          <w:szCs w:val="24"/>
        </w:rPr>
        <w:t xml:space="preserve">s year and shows when RAELs will be included into each indicator and indicator component. </w:t>
      </w:r>
    </w:p>
    <w:tbl>
      <w:tblPr>
        <w:tblW w:w="1048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00"/>
        <w:gridCol w:w="4230"/>
        <w:gridCol w:w="1815"/>
        <w:gridCol w:w="3540"/>
      </w:tblGrid>
      <w:tr w:rsidR="00404EA0" w14:paraId="05686758" w14:textId="77777777">
        <w:trPr>
          <w:trHeight w:val="1447"/>
          <w:jc w:val="center"/>
        </w:trPr>
        <w:tc>
          <w:tcPr>
            <w:tcW w:w="900" w:type="dxa"/>
          </w:tcPr>
          <w:p w14:paraId="34F3E079" w14:textId="77777777" w:rsidR="00404EA0" w:rsidRDefault="00404EA0">
            <w:pPr>
              <w:spacing w:before="80" w:after="80" w:line="276" w:lineRule="auto"/>
              <w:rPr>
                <w:rFonts w:ascii="Arial" w:eastAsia="Arial" w:hAnsi="Arial" w:cs="Arial"/>
                <w:sz w:val="24"/>
                <w:szCs w:val="24"/>
              </w:rPr>
            </w:pPr>
          </w:p>
        </w:tc>
        <w:tc>
          <w:tcPr>
            <w:tcW w:w="4230" w:type="dxa"/>
            <w:vAlign w:val="center"/>
          </w:tcPr>
          <w:p w14:paraId="0AF74A57" w14:textId="77777777" w:rsidR="00404EA0" w:rsidRDefault="00195580">
            <w:pPr>
              <w:spacing w:before="80" w:after="80" w:line="276" w:lineRule="auto"/>
              <w:jc w:val="center"/>
              <w:rPr>
                <w:rFonts w:ascii="Arial" w:eastAsia="Arial" w:hAnsi="Arial" w:cs="Arial"/>
                <w:b/>
                <w:sz w:val="24"/>
                <w:szCs w:val="24"/>
              </w:rPr>
            </w:pPr>
            <w:r>
              <w:rPr>
                <w:rFonts w:ascii="Arial" w:eastAsia="Arial" w:hAnsi="Arial" w:cs="Arial"/>
                <w:b/>
                <w:sz w:val="24"/>
                <w:szCs w:val="24"/>
              </w:rPr>
              <w:t>Cumulative Enrollment</w:t>
            </w:r>
          </w:p>
        </w:tc>
        <w:tc>
          <w:tcPr>
            <w:tcW w:w="1815" w:type="dxa"/>
            <w:vAlign w:val="center"/>
          </w:tcPr>
          <w:p w14:paraId="4BEBB0EA" w14:textId="77777777" w:rsidR="00404EA0" w:rsidRDefault="00195580">
            <w:pPr>
              <w:spacing w:before="80" w:after="80" w:line="276" w:lineRule="auto"/>
              <w:jc w:val="center"/>
              <w:rPr>
                <w:rFonts w:ascii="Arial" w:eastAsia="Arial" w:hAnsi="Arial" w:cs="Arial"/>
                <w:b/>
                <w:sz w:val="24"/>
                <w:szCs w:val="24"/>
              </w:rPr>
            </w:pPr>
            <w:r>
              <w:rPr>
                <w:rFonts w:ascii="Arial" w:eastAsia="Arial" w:hAnsi="Arial" w:cs="Arial"/>
                <w:b/>
                <w:sz w:val="24"/>
                <w:szCs w:val="24"/>
              </w:rPr>
              <w:t>Continuously Enrolled in US School</w:t>
            </w:r>
          </w:p>
        </w:tc>
        <w:tc>
          <w:tcPr>
            <w:tcW w:w="3540" w:type="dxa"/>
            <w:vAlign w:val="center"/>
          </w:tcPr>
          <w:p w14:paraId="2BEEDB86" w14:textId="77777777" w:rsidR="00404EA0" w:rsidRDefault="00195580">
            <w:pPr>
              <w:spacing w:before="80" w:after="80" w:line="276" w:lineRule="auto"/>
              <w:jc w:val="center"/>
              <w:rPr>
                <w:rFonts w:ascii="Arial" w:eastAsia="Arial" w:hAnsi="Arial" w:cs="Arial"/>
                <w:b/>
                <w:sz w:val="24"/>
                <w:szCs w:val="24"/>
              </w:rPr>
            </w:pPr>
            <w:r>
              <w:rPr>
                <w:rFonts w:ascii="Arial" w:eastAsia="Arial" w:hAnsi="Arial" w:cs="Arial"/>
                <w:b/>
                <w:sz w:val="24"/>
                <w:szCs w:val="24"/>
              </w:rPr>
              <w:t>Indicator and Indicator Components from which Excluded</w:t>
            </w:r>
          </w:p>
        </w:tc>
      </w:tr>
      <w:tr w:rsidR="00404EA0" w14:paraId="6F2DB4EA" w14:textId="77777777">
        <w:trPr>
          <w:jc w:val="center"/>
        </w:trPr>
        <w:tc>
          <w:tcPr>
            <w:tcW w:w="900" w:type="dxa"/>
          </w:tcPr>
          <w:p w14:paraId="11514F46" w14:textId="77777777" w:rsidR="00404EA0" w:rsidRDefault="00195580">
            <w:pPr>
              <w:spacing w:before="80" w:after="80" w:line="276" w:lineRule="auto"/>
              <w:rPr>
                <w:rFonts w:ascii="Arial" w:eastAsia="Arial" w:hAnsi="Arial" w:cs="Arial"/>
                <w:sz w:val="24"/>
                <w:szCs w:val="24"/>
              </w:rPr>
            </w:pPr>
            <w:r>
              <w:rPr>
                <w:rFonts w:ascii="Arial" w:eastAsia="Arial" w:hAnsi="Arial" w:cs="Arial"/>
                <w:sz w:val="24"/>
                <w:szCs w:val="24"/>
              </w:rPr>
              <w:t>RAEL YEAR 1</w:t>
            </w:r>
          </w:p>
        </w:tc>
        <w:tc>
          <w:tcPr>
            <w:tcW w:w="4230" w:type="dxa"/>
          </w:tcPr>
          <w:p w14:paraId="775ADBA9" w14:textId="77777777" w:rsidR="00404EA0" w:rsidRDefault="00195580">
            <w:pPr>
              <w:spacing w:before="80" w:after="80" w:line="276" w:lineRule="auto"/>
              <w:rPr>
                <w:rFonts w:ascii="Arial" w:eastAsia="Arial" w:hAnsi="Arial" w:cs="Arial"/>
                <w:sz w:val="24"/>
                <w:szCs w:val="24"/>
              </w:rPr>
            </w:pPr>
            <w:r>
              <w:rPr>
                <w:rFonts w:ascii="Arial" w:eastAsia="Arial" w:hAnsi="Arial" w:cs="Arial"/>
                <w:sz w:val="24"/>
                <w:szCs w:val="24"/>
              </w:rPr>
              <w:t>A Recently Arrived English Learner within their first 12 cumulative months of school attendance in the US.</w:t>
            </w:r>
          </w:p>
        </w:tc>
        <w:tc>
          <w:tcPr>
            <w:tcW w:w="1815" w:type="dxa"/>
          </w:tcPr>
          <w:p w14:paraId="73A9DB2D" w14:textId="77777777" w:rsidR="00404EA0" w:rsidRDefault="00195580">
            <w:pPr>
              <w:spacing w:before="80" w:after="80" w:line="276" w:lineRule="auto"/>
              <w:rPr>
                <w:rFonts w:ascii="Arial" w:eastAsia="Arial" w:hAnsi="Arial" w:cs="Arial"/>
                <w:sz w:val="24"/>
                <w:szCs w:val="24"/>
              </w:rPr>
            </w:pPr>
            <w:r>
              <w:rPr>
                <w:rFonts w:ascii="Arial" w:eastAsia="Arial" w:hAnsi="Arial" w:cs="Arial"/>
                <w:sz w:val="24"/>
                <w:szCs w:val="24"/>
              </w:rPr>
              <w:t>05/17/2022 - 05/16/2023</w:t>
            </w:r>
          </w:p>
        </w:tc>
        <w:tc>
          <w:tcPr>
            <w:tcW w:w="3540" w:type="dxa"/>
          </w:tcPr>
          <w:p w14:paraId="564A460E" w14:textId="77777777" w:rsidR="00404EA0" w:rsidRDefault="00195580">
            <w:pPr>
              <w:spacing w:before="80" w:after="80" w:line="276" w:lineRule="auto"/>
              <w:rPr>
                <w:rFonts w:ascii="Arial" w:eastAsia="Arial" w:hAnsi="Arial" w:cs="Arial"/>
                <w:sz w:val="24"/>
                <w:szCs w:val="24"/>
              </w:rPr>
            </w:pPr>
            <w:r>
              <w:rPr>
                <w:rFonts w:ascii="Arial" w:eastAsia="Arial" w:hAnsi="Arial" w:cs="Arial"/>
                <w:sz w:val="24"/>
                <w:szCs w:val="24"/>
              </w:rPr>
              <w:t>Weighted Achievement</w:t>
            </w:r>
          </w:p>
          <w:p w14:paraId="7A6E78E6" w14:textId="77777777" w:rsidR="00404EA0" w:rsidRDefault="00195580">
            <w:pPr>
              <w:spacing w:before="80" w:after="80" w:line="276" w:lineRule="auto"/>
              <w:rPr>
                <w:rFonts w:ascii="Arial" w:eastAsia="Arial" w:hAnsi="Arial" w:cs="Arial"/>
                <w:sz w:val="24"/>
                <w:szCs w:val="24"/>
              </w:rPr>
            </w:pPr>
            <w:r>
              <w:rPr>
                <w:rFonts w:ascii="Arial" w:eastAsia="Arial" w:hAnsi="Arial" w:cs="Arial"/>
                <w:sz w:val="24"/>
                <w:szCs w:val="24"/>
              </w:rPr>
              <w:t>Content Growth</w:t>
            </w:r>
          </w:p>
          <w:p w14:paraId="7B210C62" w14:textId="77777777" w:rsidR="00404EA0" w:rsidRDefault="00195580">
            <w:pPr>
              <w:spacing w:before="80" w:after="80" w:line="276" w:lineRule="auto"/>
              <w:rPr>
                <w:rFonts w:ascii="Arial" w:eastAsia="Arial" w:hAnsi="Arial" w:cs="Arial"/>
                <w:sz w:val="24"/>
                <w:szCs w:val="24"/>
              </w:rPr>
            </w:pPr>
            <w:r>
              <w:rPr>
                <w:rFonts w:ascii="Arial" w:eastAsia="Arial" w:hAnsi="Arial" w:cs="Arial"/>
                <w:sz w:val="24"/>
                <w:szCs w:val="24"/>
              </w:rPr>
              <w:t>Reading at Grade Level</w:t>
            </w:r>
          </w:p>
          <w:p w14:paraId="3DE4FD1E" w14:textId="77777777" w:rsidR="00404EA0" w:rsidRDefault="00195580">
            <w:pPr>
              <w:spacing w:before="80" w:after="80" w:line="276" w:lineRule="auto"/>
              <w:rPr>
                <w:rFonts w:ascii="Arial" w:eastAsia="Arial" w:hAnsi="Arial" w:cs="Arial"/>
                <w:sz w:val="24"/>
                <w:szCs w:val="24"/>
              </w:rPr>
            </w:pPr>
            <w:r>
              <w:rPr>
                <w:rFonts w:ascii="Arial" w:eastAsia="Arial" w:hAnsi="Arial" w:cs="Arial"/>
                <w:sz w:val="24"/>
                <w:szCs w:val="24"/>
              </w:rPr>
              <w:t>Science Achievement</w:t>
            </w:r>
          </w:p>
          <w:p w14:paraId="14CF48EF" w14:textId="77777777" w:rsidR="00404EA0" w:rsidRDefault="00195580">
            <w:pPr>
              <w:spacing w:before="80" w:after="80" w:line="276" w:lineRule="auto"/>
              <w:rPr>
                <w:rFonts w:ascii="Arial" w:eastAsia="Arial" w:hAnsi="Arial" w:cs="Arial"/>
                <w:sz w:val="24"/>
                <w:szCs w:val="24"/>
              </w:rPr>
            </w:pPr>
            <w:r>
              <w:rPr>
                <w:rFonts w:ascii="Arial" w:eastAsia="Arial" w:hAnsi="Arial" w:cs="Arial"/>
                <w:sz w:val="24"/>
                <w:szCs w:val="24"/>
              </w:rPr>
              <w:t>Science Growth</w:t>
            </w:r>
          </w:p>
        </w:tc>
      </w:tr>
      <w:tr w:rsidR="00404EA0" w14:paraId="0CCC03CA" w14:textId="77777777">
        <w:trPr>
          <w:jc w:val="center"/>
        </w:trPr>
        <w:tc>
          <w:tcPr>
            <w:tcW w:w="900" w:type="dxa"/>
          </w:tcPr>
          <w:p w14:paraId="478268C6" w14:textId="77777777" w:rsidR="00404EA0" w:rsidRDefault="00195580">
            <w:pPr>
              <w:spacing w:before="80" w:after="80" w:line="276" w:lineRule="auto"/>
              <w:rPr>
                <w:rFonts w:ascii="Arial" w:eastAsia="Arial" w:hAnsi="Arial" w:cs="Arial"/>
                <w:sz w:val="24"/>
                <w:szCs w:val="24"/>
              </w:rPr>
            </w:pPr>
            <w:r>
              <w:rPr>
                <w:rFonts w:ascii="Arial" w:eastAsia="Arial" w:hAnsi="Arial" w:cs="Arial"/>
                <w:sz w:val="24"/>
                <w:szCs w:val="24"/>
              </w:rPr>
              <w:t>RAEL YEAR 2</w:t>
            </w:r>
          </w:p>
        </w:tc>
        <w:tc>
          <w:tcPr>
            <w:tcW w:w="4230" w:type="dxa"/>
          </w:tcPr>
          <w:p w14:paraId="70FA3FD4" w14:textId="77777777" w:rsidR="00404EA0" w:rsidRDefault="00195580">
            <w:pPr>
              <w:spacing w:before="80" w:after="80" w:line="276" w:lineRule="auto"/>
              <w:rPr>
                <w:rFonts w:ascii="Arial" w:eastAsia="Arial" w:hAnsi="Arial" w:cs="Arial"/>
                <w:sz w:val="24"/>
                <w:szCs w:val="24"/>
              </w:rPr>
            </w:pPr>
            <w:r>
              <w:rPr>
                <w:rFonts w:ascii="Arial" w:eastAsia="Arial" w:hAnsi="Arial" w:cs="Arial"/>
                <w:sz w:val="24"/>
                <w:szCs w:val="24"/>
              </w:rPr>
              <w:t>A Recently Arrived English Learner within their second 12 cumulative months of school attendance in the US.</w:t>
            </w:r>
          </w:p>
        </w:tc>
        <w:tc>
          <w:tcPr>
            <w:tcW w:w="1815" w:type="dxa"/>
          </w:tcPr>
          <w:p w14:paraId="4B6FA84B" w14:textId="77777777" w:rsidR="00404EA0" w:rsidRDefault="00195580">
            <w:pPr>
              <w:spacing w:before="80" w:after="80" w:line="276" w:lineRule="auto"/>
              <w:rPr>
                <w:rFonts w:ascii="Arial" w:eastAsia="Arial" w:hAnsi="Arial" w:cs="Arial"/>
                <w:sz w:val="24"/>
                <w:szCs w:val="24"/>
              </w:rPr>
            </w:pPr>
            <w:r>
              <w:rPr>
                <w:rFonts w:ascii="Arial" w:eastAsia="Arial" w:hAnsi="Arial" w:cs="Arial"/>
                <w:sz w:val="24"/>
                <w:szCs w:val="24"/>
              </w:rPr>
              <w:t>05/17/2021 - 05/16/2023</w:t>
            </w:r>
          </w:p>
        </w:tc>
        <w:tc>
          <w:tcPr>
            <w:tcW w:w="3540" w:type="dxa"/>
          </w:tcPr>
          <w:p w14:paraId="15981DE4" w14:textId="77777777" w:rsidR="00404EA0" w:rsidRDefault="00195580">
            <w:pPr>
              <w:spacing w:before="80" w:after="80" w:line="276" w:lineRule="auto"/>
              <w:rPr>
                <w:rFonts w:ascii="Arial" w:eastAsia="Arial" w:hAnsi="Arial" w:cs="Arial"/>
                <w:sz w:val="24"/>
                <w:szCs w:val="24"/>
              </w:rPr>
            </w:pPr>
            <w:r>
              <w:rPr>
                <w:rFonts w:ascii="Arial" w:eastAsia="Arial" w:hAnsi="Arial" w:cs="Arial"/>
                <w:sz w:val="24"/>
                <w:szCs w:val="24"/>
              </w:rPr>
              <w:t xml:space="preserve">Weighted Achievement </w:t>
            </w:r>
          </w:p>
          <w:p w14:paraId="07BF62BD" w14:textId="77777777" w:rsidR="00404EA0" w:rsidRDefault="00195580">
            <w:pPr>
              <w:spacing w:before="80" w:after="80" w:line="276" w:lineRule="auto"/>
              <w:rPr>
                <w:rFonts w:ascii="Arial" w:eastAsia="Arial" w:hAnsi="Arial" w:cs="Arial"/>
                <w:sz w:val="24"/>
                <w:szCs w:val="24"/>
              </w:rPr>
            </w:pPr>
            <w:r>
              <w:rPr>
                <w:rFonts w:ascii="Arial" w:eastAsia="Arial" w:hAnsi="Arial" w:cs="Arial"/>
                <w:sz w:val="24"/>
                <w:szCs w:val="24"/>
              </w:rPr>
              <w:t>Reading at Grade Level</w:t>
            </w:r>
          </w:p>
          <w:p w14:paraId="543B94E5" w14:textId="77777777" w:rsidR="00404EA0" w:rsidRDefault="00195580">
            <w:pPr>
              <w:spacing w:before="80" w:after="80" w:line="276" w:lineRule="auto"/>
              <w:rPr>
                <w:rFonts w:ascii="Arial" w:eastAsia="Arial" w:hAnsi="Arial" w:cs="Arial"/>
                <w:sz w:val="24"/>
                <w:szCs w:val="24"/>
              </w:rPr>
            </w:pPr>
            <w:r>
              <w:rPr>
                <w:rFonts w:ascii="Arial" w:eastAsia="Arial" w:hAnsi="Arial" w:cs="Arial"/>
                <w:sz w:val="24"/>
                <w:szCs w:val="24"/>
              </w:rPr>
              <w:t>Science Achievement</w:t>
            </w:r>
          </w:p>
        </w:tc>
      </w:tr>
      <w:tr w:rsidR="00404EA0" w14:paraId="4FC8847F" w14:textId="77777777">
        <w:trPr>
          <w:jc w:val="center"/>
        </w:trPr>
        <w:tc>
          <w:tcPr>
            <w:tcW w:w="900" w:type="dxa"/>
          </w:tcPr>
          <w:p w14:paraId="09BA13C2" w14:textId="77777777" w:rsidR="00404EA0" w:rsidRDefault="00195580">
            <w:pPr>
              <w:spacing w:before="80" w:after="80" w:line="276" w:lineRule="auto"/>
              <w:rPr>
                <w:rFonts w:ascii="Arial" w:eastAsia="Arial" w:hAnsi="Arial" w:cs="Arial"/>
                <w:sz w:val="24"/>
                <w:szCs w:val="24"/>
              </w:rPr>
            </w:pPr>
            <w:r>
              <w:rPr>
                <w:rFonts w:ascii="Arial" w:eastAsia="Arial" w:hAnsi="Arial" w:cs="Arial"/>
                <w:sz w:val="24"/>
                <w:szCs w:val="24"/>
              </w:rPr>
              <w:t>RAEL YEAR 3</w:t>
            </w:r>
          </w:p>
        </w:tc>
        <w:tc>
          <w:tcPr>
            <w:tcW w:w="4230" w:type="dxa"/>
          </w:tcPr>
          <w:p w14:paraId="4294B5DE" w14:textId="77777777" w:rsidR="00404EA0" w:rsidRDefault="00195580">
            <w:pPr>
              <w:spacing w:before="80" w:after="80" w:line="276" w:lineRule="auto"/>
              <w:rPr>
                <w:rFonts w:ascii="Arial" w:eastAsia="Arial" w:hAnsi="Arial" w:cs="Arial"/>
                <w:sz w:val="24"/>
                <w:szCs w:val="24"/>
              </w:rPr>
            </w:pPr>
            <w:r>
              <w:rPr>
                <w:rFonts w:ascii="Arial" w:eastAsia="Arial" w:hAnsi="Arial" w:cs="Arial"/>
                <w:sz w:val="24"/>
                <w:szCs w:val="24"/>
              </w:rPr>
              <w:t>A Recently Arrived English Learner within their third 12 cumulative months of school attendance in the US.</w:t>
            </w:r>
          </w:p>
        </w:tc>
        <w:tc>
          <w:tcPr>
            <w:tcW w:w="1815" w:type="dxa"/>
          </w:tcPr>
          <w:p w14:paraId="5E11EEEC" w14:textId="77777777" w:rsidR="00404EA0" w:rsidRDefault="00195580">
            <w:pPr>
              <w:spacing w:before="80" w:after="80" w:line="276" w:lineRule="auto"/>
              <w:rPr>
                <w:rFonts w:ascii="Arial" w:eastAsia="Arial" w:hAnsi="Arial" w:cs="Arial"/>
                <w:sz w:val="24"/>
                <w:szCs w:val="24"/>
              </w:rPr>
            </w:pPr>
            <w:r>
              <w:rPr>
                <w:rFonts w:ascii="Arial" w:eastAsia="Arial" w:hAnsi="Arial" w:cs="Arial"/>
                <w:sz w:val="24"/>
                <w:szCs w:val="24"/>
              </w:rPr>
              <w:t>05/17/2020 - 05/16/2023</w:t>
            </w:r>
          </w:p>
        </w:tc>
        <w:tc>
          <w:tcPr>
            <w:tcW w:w="3540" w:type="dxa"/>
          </w:tcPr>
          <w:p w14:paraId="7107B570" w14:textId="77777777" w:rsidR="00404EA0" w:rsidRDefault="00195580">
            <w:pPr>
              <w:spacing w:before="80" w:after="80" w:line="276" w:lineRule="auto"/>
              <w:rPr>
                <w:rFonts w:ascii="Arial" w:eastAsia="Arial" w:hAnsi="Arial" w:cs="Arial"/>
                <w:sz w:val="24"/>
                <w:szCs w:val="24"/>
              </w:rPr>
            </w:pPr>
            <w:r>
              <w:rPr>
                <w:rFonts w:ascii="Arial" w:eastAsia="Arial" w:hAnsi="Arial" w:cs="Arial"/>
                <w:sz w:val="24"/>
                <w:szCs w:val="24"/>
              </w:rPr>
              <w:t>No Exclusions</w:t>
            </w:r>
          </w:p>
        </w:tc>
      </w:tr>
    </w:tbl>
    <w:p w14:paraId="5A8FCAE3" w14:textId="6D771A03"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 xml:space="preserve">The Community Eligibility Provision (CEP) is a non-pricing meal service option for schools and school districts in low-income areas. CEP allows the nation’s highest poverty schools and districts to serve breakfast and lunch at no cost to all enrolled students. A school utilizing CEP will have 100 percent of students classified as </w:t>
      </w:r>
      <w:proofErr w:type="gramStart"/>
      <w:r>
        <w:rPr>
          <w:rFonts w:ascii="Arial" w:eastAsia="Arial" w:hAnsi="Arial" w:cs="Arial"/>
          <w:sz w:val="24"/>
          <w:szCs w:val="24"/>
        </w:rPr>
        <w:t>economically disadvantaged</w:t>
      </w:r>
      <w:proofErr w:type="gramEnd"/>
      <w:r>
        <w:rPr>
          <w:rFonts w:ascii="Arial" w:eastAsia="Arial" w:hAnsi="Arial" w:cs="Arial"/>
          <w:sz w:val="24"/>
          <w:szCs w:val="24"/>
        </w:rPr>
        <w:t xml:space="preserve"> for academic accountability calculations. For more information on CEP, please see ADE Commissioner’s Memo </w:t>
      </w:r>
      <w:hyperlink r:id="rId14">
        <w:r>
          <w:rPr>
            <w:rFonts w:ascii="Arial" w:eastAsia="Arial" w:hAnsi="Arial" w:cs="Arial"/>
            <w:color w:val="1155CC"/>
            <w:sz w:val="24"/>
            <w:szCs w:val="24"/>
            <w:u w:val="single"/>
          </w:rPr>
          <w:t>CNU-22-024</w:t>
        </w:r>
      </w:hyperlink>
      <w:r>
        <w:rPr>
          <w:rFonts w:ascii="Arial" w:eastAsia="Arial" w:hAnsi="Arial" w:cs="Arial"/>
          <w:color w:val="1155CC"/>
          <w:sz w:val="24"/>
          <w:szCs w:val="24"/>
        </w:rPr>
        <w:t xml:space="preserve"> </w:t>
      </w:r>
    </w:p>
    <w:tbl>
      <w:tblPr>
        <w:tblW w:w="1080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841"/>
        <w:gridCol w:w="8959"/>
      </w:tblGrid>
      <w:tr w:rsidR="00404EA0" w14:paraId="688DE858" w14:textId="77777777" w:rsidTr="2D092E2A">
        <w:trPr>
          <w:trHeight w:val="870"/>
          <w:tblHeader/>
          <w:jc w:val="center"/>
        </w:trPr>
        <w:tc>
          <w:tcPr>
            <w:tcW w:w="10800" w:type="dxa"/>
            <w:gridSpan w:val="2"/>
            <w:shd w:val="clear" w:color="auto" w:fill="00539B"/>
            <w:vAlign w:val="center"/>
          </w:tcPr>
          <w:p w14:paraId="59673CA2" w14:textId="77777777" w:rsidR="00404EA0" w:rsidRDefault="00195580" w:rsidP="2D092E2A">
            <w:pPr>
              <w:pStyle w:val="Heading3"/>
              <w:spacing w:before="200" w:after="200" w:line="276" w:lineRule="auto"/>
              <w:rPr>
                <w:rFonts w:ascii="Arial" w:eastAsia="Arial" w:hAnsi="Arial" w:cs="Arial"/>
                <w:b/>
                <w:bCs/>
                <w:sz w:val="28"/>
                <w:szCs w:val="28"/>
              </w:rPr>
            </w:pPr>
            <w:bookmarkStart w:id="6" w:name="_Toc109115013"/>
            <w:r w:rsidRPr="2D092E2A">
              <w:rPr>
                <w:rFonts w:ascii="Arial" w:eastAsia="Arial" w:hAnsi="Arial" w:cs="Arial"/>
                <w:b/>
                <w:bCs/>
                <w:color w:val="FFFFFF" w:themeColor="background1"/>
                <w:sz w:val="28"/>
                <w:szCs w:val="28"/>
              </w:rPr>
              <w:t>Participation—Percent Tested</w:t>
            </w:r>
            <w:bookmarkEnd w:id="6"/>
          </w:p>
        </w:tc>
      </w:tr>
      <w:tr w:rsidR="00404EA0" w14:paraId="1C9CF6CD" w14:textId="77777777" w:rsidTr="2D092E2A">
        <w:trPr>
          <w:jc w:val="center"/>
        </w:trPr>
        <w:tc>
          <w:tcPr>
            <w:tcW w:w="1841" w:type="dxa"/>
          </w:tcPr>
          <w:p w14:paraId="27175B7A"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Description of Component or Indicator</w:t>
            </w:r>
          </w:p>
        </w:tc>
        <w:tc>
          <w:tcPr>
            <w:tcW w:w="8959" w:type="dxa"/>
          </w:tcPr>
          <w:p w14:paraId="461D1330" w14:textId="0D2DE9F1"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To calculate percent tested, all students are included: full academic year and highly mobile students. Percent Tested is included in the ESSA School Index calculation to the extent that if schools do not test 95% of students or 95% of a subgroup of students, the denominators for weighted achievement calculations are adjusted to 95% of students expected to test at the school or in the subgroup as per ESEA Section 1111 (c)(4)(E)(ii). </w:t>
            </w:r>
          </w:p>
          <w:p w14:paraId="6475F74B"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The term demographics is used to describe the student characteristics that determine students’ membership in the subgroups included in the ESSA School Index Score computations. ESEA Section 1111 (c)(2) describes subgroups of students as Economically Disadvantaged students; students from major racial and ethnic groups; Students with Disabilities; and English Learners.</w:t>
            </w:r>
          </w:p>
        </w:tc>
      </w:tr>
      <w:tr w:rsidR="00404EA0" w14:paraId="1907710D" w14:textId="77777777" w:rsidTr="2D092E2A">
        <w:trPr>
          <w:jc w:val="center"/>
        </w:trPr>
        <w:tc>
          <w:tcPr>
            <w:tcW w:w="1841" w:type="dxa"/>
          </w:tcPr>
          <w:p w14:paraId="4CB4E84B"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Participation data</w:t>
            </w:r>
          </w:p>
        </w:tc>
        <w:tc>
          <w:tcPr>
            <w:tcW w:w="8959" w:type="dxa"/>
          </w:tcPr>
          <w:p w14:paraId="53406C92"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 xml:space="preserve">Participation (students expected to test) and accountability data for schools are determined by the April 17 TRIAND data pull, as well as a second data pull on May 15. Full academic year and highly mobile students enrolled in a school at any point during the testing window are expected to take the statewide summative assessment. </w:t>
            </w:r>
          </w:p>
          <w:p w14:paraId="69920962" w14:textId="357477FA" w:rsidR="00404EA0" w:rsidRDefault="00195580">
            <w:pPr>
              <w:numPr>
                <w:ilvl w:val="0"/>
                <w:numId w:val="20"/>
              </w:numPr>
              <w:pBdr>
                <w:top w:val="nil"/>
                <w:left w:val="nil"/>
                <w:bottom w:val="nil"/>
                <w:right w:val="nil"/>
                <w:between w:val="nil"/>
              </w:pBdr>
              <w:spacing w:before="200" w:after="200" w:line="276" w:lineRule="auto"/>
              <w:rPr>
                <w:rFonts w:ascii="Arial" w:eastAsia="Arial" w:hAnsi="Arial" w:cs="Arial"/>
                <w:color w:val="000000"/>
                <w:sz w:val="24"/>
                <w:szCs w:val="24"/>
              </w:rPr>
            </w:pPr>
            <w:r w:rsidRPr="2369CF92">
              <w:rPr>
                <w:rFonts w:ascii="Arial" w:eastAsia="Arial" w:hAnsi="Arial" w:cs="Arial"/>
                <w:color w:val="000000" w:themeColor="text1"/>
                <w:sz w:val="24"/>
                <w:szCs w:val="24"/>
              </w:rPr>
              <w:t xml:space="preserve">Student enrollment, identification, and demographic information must be entered accurately into </w:t>
            </w:r>
            <w:proofErr w:type="spellStart"/>
            <w:r w:rsidRPr="2369CF92">
              <w:rPr>
                <w:rFonts w:ascii="Arial" w:eastAsia="Arial" w:hAnsi="Arial" w:cs="Arial"/>
                <w:color w:val="000000" w:themeColor="text1"/>
                <w:sz w:val="24"/>
                <w:szCs w:val="24"/>
              </w:rPr>
              <w:t>eSchool</w:t>
            </w:r>
            <w:proofErr w:type="spellEnd"/>
            <w:r w:rsidRPr="2369CF92">
              <w:rPr>
                <w:rFonts w:ascii="Arial" w:eastAsia="Arial" w:hAnsi="Arial" w:cs="Arial"/>
                <w:color w:val="000000" w:themeColor="text1"/>
                <w:sz w:val="24"/>
                <w:szCs w:val="24"/>
              </w:rPr>
              <w:t xml:space="preserve"> by 4 pm the business day before a designated data download date. </w:t>
            </w:r>
          </w:p>
          <w:p w14:paraId="227EE778" w14:textId="77777777" w:rsidR="00404EA0" w:rsidRDefault="00195580">
            <w:pPr>
              <w:numPr>
                <w:ilvl w:val="0"/>
                <w:numId w:val="2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The dates for the participation and accountability data downloads are determined by the </w:t>
            </w:r>
            <w:r>
              <w:rPr>
                <w:rFonts w:ascii="Arial" w:eastAsia="Arial" w:hAnsi="Arial" w:cs="Arial"/>
                <w:color w:val="333333"/>
                <w:sz w:val="24"/>
                <w:szCs w:val="24"/>
              </w:rPr>
              <w:t>Arkansas</w:t>
            </w:r>
            <w:r>
              <w:rPr>
                <w:rFonts w:ascii="Arial" w:eastAsia="Arial" w:hAnsi="Arial" w:cs="Arial"/>
                <w:color w:val="000000"/>
                <w:sz w:val="24"/>
                <w:szCs w:val="24"/>
              </w:rPr>
              <w:t xml:space="preserve"> DESE Student Assessment Unit and the Office of Public School Accountability. </w:t>
            </w:r>
          </w:p>
          <w:p w14:paraId="7982AB86" w14:textId="36A1272F" w:rsidR="00404EA0" w:rsidRDefault="00195580">
            <w:pPr>
              <w:numPr>
                <w:ilvl w:val="1"/>
                <w:numId w:val="2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For 2023, the student enrollment data used to determine schools’ students who are expected to </w:t>
            </w:r>
            <w:r w:rsidR="00FE1E81">
              <w:rPr>
                <w:rFonts w:ascii="Arial" w:eastAsia="Arial" w:hAnsi="Arial" w:cs="Arial"/>
                <w:color w:val="000000"/>
                <w:sz w:val="24"/>
                <w:szCs w:val="24"/>
              </w:rPr>
              <w:t>test in</w:t>
            </w:r>
            <w:r>
              <w:rPr>
                <w:rFonts w:ascii="Arial" w:eastAsia="Arial" w:hAnsi="Arial" w:cs="Arial"/>
                <w:color w:val="000000"/>
                <w:sz w:val="24"/>
                <w:szCs w:val="24"/>
              </w:rPr>
              <w:t xml:space="preserve"> the statewide summative assessment will be downloaded from TRIAND on April 17 and May 15, 2023. </w:t>
            </w:r>
          </w:p>
          <w:p w14:paraId="24FB3814" w14:textId="7918CB4F" w:rsidR="00404EA0" w:rsidRDefault="00195580">
            <w:pPr>
              <w:numPr>
                <w:ilvl w:val="2"/>
                <w:numId w:val="20"/>
              </w:numPr>
              <w:pBdr>
                <w:top w:val="nil"/>
                <w:left w:val="nil"/>
                <w:bottom w:val="nil"/>
                <w:right w:val="nil"/>
                <w:between w:val="nil"/>
              </w:pBdr>
              <w:spacing w:before="200" w:after="200" w:line="276" w:lineRule="auto"/>
              <w:rPr>
                <w:rFonts w:ascii="Arial" w:eastAsia="Arial" w:hAnsi="Arial" w:cs="Arial"/>
                <w:color w:val="000000"/>
                <w:sz w:val="24"/>
                <w:szCs w:val="24"/>
              </w:rPr>
            </w:pPr>
            <w:r w:rsidRPr="46439834">
              <w:rPr>
                <w:rFonts w:ascii="Arial" w:eastAsia="Arial" w:hAnsi="Arial" w:cs="Arial"/>
                <w:color w:val="000000" w:themeColor="text1"/>
                <w:sz w:val="24"/>
                <w:szCs w:val="24"/>
              </w:rPr>
              <w:t xml:space="preserve">Schools would need to have any necessary updates to student enrollment and demographics in </w:t>
            </w:r>
            <w:proofErr w:type="spellStart"/>
            <w:r w:rsidRPr="46439834">
              <w:rPr>
                <w:rFonts w:ascii="Arial" w:eastAsia="Arial" w:hAnsi="Arial" w:cs="Arial"/>
                <w:color w:val="000000" w:themeColor="text1"/>
                <w:sz w:val="24"/>
                <w:szCs w:val="24"/>
              </w:rPr>
              <w:t>eSchool</w:t>
            </w:r>
            <w:proofErr w:type="spellEnd"/>
            <w:r w:rsidRPr="46439834">
              <w:rPr>
                <w:rFonts w:ascii="Arial" w:eastAsia="Arial" w:hAnsi="Arial" w:cs="Arial"/>
                <w:color w:val="000000" w:themeColor="text1"/>
                <w:sz w:val="24"/>
                <w:szCs w:val="24"/>
              </w:rPr>
              <w:t xml:space="preserve"> by April 14 and May 12, </w:t>
            </w:r>
            <w:r w:rsidR="00FE1E81" w:rsidRPr="46439834">
              <w:rPr>
                <w:rFonts w:ascii="Arial" w:eastAsia="Arial" w:hAnsi="Arial" w:cs="Arial"/>
                <w:color w:val="000000" w:themeColor="text1"/>
                <w:sz w:val="24"/>
                <w:szCs w:val="24"/>
              </w:rPr>
              <w:t>2023,</w:t>
            </w:r>
            <w:r w:rsidRPr="46439834">
              <w:rPr>
                <w:rFonts w:ascii="Arial" w:eastAsia="Arial" w:hAnsi="Arial" w:cs="Arial"/>
                <w:color w:val="000000" w:themeColor="text1"/>
                <w:sz w:val="24"/>
                <w:szCs w:val="24"/>
              </w:rPr>
              <w:t xml:space="preserve"> to ensure the updates will be included in </w:t>
            </w:r>
            <w:r w:rsidRPr="46439834">
              <w:rPr>
                <w:rFonts w:ascii="Arial" w:eastAsia="Arial" w:hAnsi="Arial" w:cs="Arial"/>
                <w:color w:val="000000" w:themeColor="text1"/>
                <w:sz w:val="24"/>
                <w:szCs w:val="24"/>
              </w:rPr>
              <w:lastRenderedPageBreak/>
              <w:t>each data pull. All students in enrollment on April 17 or May 15 will be expected to test.</w:t>
            </w:r>
          </w:p>
          <w:p w14:paraId="54A32F9B" w14:textId="77777777" w:rsidR="00404EA0" w:rsidRDefault="00195580">
            <w:pPr>
              <w:numPr>
                <w:ilvl w:val="1"/>
                <w:numId w:val="2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Student enrollment data for students expected to take the alternate assessment will be downloaded on April 17 and May 15, 2023.</w:t>
            </w:r>
          </w:p>
          <w:p w14:paraId="13662D12" w14:textId="43AAF189" w:rsidR="00404EA0" w:rsidRDefault="00195580">
            <w:pPr>
              <w:numPr>
                <w:ilvl w:val="2"/>
                <w:numId w:val="2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Schools would need to have any necessary updates to student enrollment and demographics in </w:t>
            </w:r>
            <w:proofErr w:type="spellStart"/>
            <w:r>
              <w:rPr>
                <w:rFonts w:ascii="Arial" w:eastAsia="Arial" w:hAnsi="Arial" w:cs="Arial"/>
                <w:color w:val="000000"/>
                <w:sz w:val="24"/>
                <w:szCs w:val="24"/>
              </w:rPr>
              <w:t>eSchool</w:t>
            </w:r>
            <w:proofErr w:type="spellEnd"/>
            <w:r>
              <w:rPr>
                <w:rFonts w:ascii="Arial" w:eastAsia="Arial" w:hAnsi="Arial" w:cs="Arial"/>
                <w:color w:val="000000"/>
                <w:sz w:val="24"/>
                <w:szCs w:val="24"/>
              </w:rPr>
              <w:t xml:space="preserve"> by April 14 and May 12, </w:t>
            </w:r>
            <w:r w:rsidR="00FE1E81">
              <w:rPr>
                <w:rFonts w:ascii="Arial" w:eastAsia="Arial" w:hAnsi="Arial" w:cs="Arial"/>
                <w:color w:val="000000"/>
                <w:sz w:val="24"/>
                <w:szCs w:val="24"/>
              </w:rPr>
              <w:t>2023,</w:t>
            </w:r>
            <w:r>
              <w:rPr>
                <w:rFonts w:ascii="Arial" w:eastAsia="Arial" w:hAnsi="Arial" w:cs="Arial"/>
                <w:color w:val="000000"/>
                <w:sz w:val="24"/>
                <w:szCs w:val="24"/>
              </w:rPr>
              <w:t xml:space="preserve"> to ensure the updates will be included in each data pull. All students in enrollment on April 17 or May 15 will be expected to test.</w:t>
            </w:r>
          </w:p>
          <w:p w14:paraId="51DBC442" w14:textId="4F09AD33" w:rsidR="00404EA0" w:rsidRDefault="00195580">
            <w:pPr>
              <w:numPr>
                <w:ilvl w:val="1"/>
                <w:numId w:val="20"/>
              </w:numPr>
              <w:pBdr>
                <w:top w:val="nil"/>
                <w:left w:val="nil"/>
                <w:bottom w:val="nil"/>
                <w:right w:val="nil"/>
                <w:between w:val="nil"/>
              </w:pBdr>
              <w:spacing w:before="200" w:after="200" w:line="276" w:lineRule="auto"/>
              <w:rPr>
                <w:rFonts w:ascii="Arial" w:eastAsia="Arial" w:hAnsi="Arial" w:cs="Arial"/>
                <w:color w:val="000000"/>
                <w:sz w:val="24"/>
                <w:szCs w:val="24"/>
              </w:rPr>
            </w:pPr>
            <w:r w:rsidRPr="1647848B">
              <w:rPr>
                <w:rFonts w:ascii="Arial" w:eastAsia="Arial" w:hAnsi="Arial" w:cs="Arial"/>
                <w:color w:val="000000" w:themeColor="text1"/>
                <w:sz w:val="24"/>
                <w:szCs w:val="24"/>
              </w:rPr>
              <w:t>NOTE: The T</w:t>
            </w:r>
            <w:r w:rsidR="00EC7A59">
              <w:rPr>
                <w:rFonts w:ascii="Arial" w:eastAsia="Arial" w:hAnsi="Arial" w:cs="Arial"/>
                <w:color w:val="000000" w:themeColor="text1"/>
                <w:sz w:val="24"/>
                <w:szCs w:val="24"/>
              </w:rPr>
              <w:t>RIAND</w:t>
            </w:r>
            <w:r w:rsidRPr="1647848B">
              <w:rPr>
                <w:rFonts w:ascii="Arial" w:eastAsia="Arial" w:hAnsi="Arial" w:cs="Arial"/>
                <w:color w:val="000000" w:themeColor="text1"/>
                <w:sz w:val="24"/>
                <w:szCs w:val="24"/>
              </w:rPr>
              <w:t xml:space="preserve"> data pull on April 17, </w:t>
            </w:r>
            <w:r w:rsidR="00FE1E81" w:rsidRPr="1647848B">
              <w:rPr>
                <w:rFonts w:ascii="Arial" w:eastAsia="Arial" w:hAnsi="Arial" w:cs="Arial"/>
                <w:color w:val="000000" w:themeColor="text1"/>
                <w:sz w:val="24"/>
                <w:szCs w:val="24"/>
              </w:rPr>
              <w:t>2023,</w:t>
            </w:r>
            <w:r w:rsidRPr="1647848B">
              <w:rPr>
                <w:rFonts w:ascii="Arial" w:eastAsia="Arial" w:hAnsi="Arial" w:cs="Arial"/>
                <w:color w:val="000000" w:themeColor="text1"/>
                <w:sz w:val="24"/>
                <w:szCs w:val="24"/>
              </w:rPr>
              <w:t xml:space="preserve"> for statewide summative and alternate assessments will be used to capture the enrollment for testing at the opening of the testing window. For students captured in the April 17, </w:t>
            </w:r>
            <w:r w:rsidR="00FE1E81" w:rsidRPr="1647848B">
              <w:rPr>
                <w:rFonts w:ascii="Arial" w:eastAsia="Arial" w:hAnsi="Arial" w:cs="Arial"/>
                <w:color w:val="000000" w:themeColor="text1"/>
                <w:sz w:val="24"/>
                <w:szCs w:val="24"/>
              </w:rPr>
              <w:t>2023,</w:t>
            </w:r>
            <w:r w:rsidRPr="1647848B">
              <w:rPr>
                <w:rFonts w:ascii="Arial" w:eastAsia="Arial" w:hAnsi="Arial" w:cs="Arial"/>
                <w:color w:val="000000" w:themeColor="text1"/>
                <w:sz w:val="24"/>
                <w:szCs w:val="24"/>
              </w:rPr>
              <w:t xml:space="preserve"> data pull and the May 15 data pull, the student demographics will be drawn from the April 17, </w:t>
            </w:r>
            <w:r w:rsidR="00FE1E81" w:rsidRPr="1647848B">
              <w:rPr>
                <w:rFonts w:ascii="Arial" w:eastAsia="Arial" w:hAnsi="Arial" w:cs="Arial"/>
                <w:color w:val="000000" w:themeColor="text1"/>
                <w:sz w:val="24"/>
                <w:szCs w:val="24"/>
              </w:rPr>
              <w:t>2023,</w:t>
            </w:r>
            <w:r w:rsidRPr="1647848B">
              <w:rPr>
                <w:rFonts w:ascii="Arial" w:eastAsia="Arial" w:hAnsi="Arial" w:cs="Arial"/>
                <w:color w:val="000000" w:themeColor="text1"/>
                <w:sz w:val="24"/>
                <w:szCs w:val="24"/>
              </w:rPr>
              <w:t xml:space="preserve"> file except for English Learner and Former English Learner status. For these two demographics, if student status changed between the April 17 and May 15 data pulls, then the later English Learner or Former English Learner status will be used. </w:t>
            </w:r>
            <w:r>
              <w:rPr>
                <w:rFonts w:ascii="Arial" w:eastAsia="Arial" w:hAnsi="Arial" w:cs="Arial"/>
                <w:sz w:val="24"/>
                <w:szCs w:val="24"/>
              </w:rPr>
              <w:t xml:space="preserve">Schools would need to have any necessary updates to student enrollment and demographics in </w:t>
            </w:r>
            <w:proofErr w:type="spellStart"/>
            <w:r>
              <w:rPr>
                <w:rFonts w:ascii="Arial" w:eastAsia="Arial" w:hAnsi="Arial" w:cs="Arial"/>
                <w:sz w:val="24"/>
                <w:szCs w:val="24"/>
              </w:rPr>
              <w:t>eSchool</w:t>
            </w:r>
            <w:proofErr w:type="spellEnd"/>
            <w:r>
              <w:rPr>
                <w:rFonts w:ascii="Arial" w:eastAsia="Arial" w:hAnsi="Arial" w:cs="Arial"/>
                <w:sz w:val="24"/>
                <w:szCs w:val="24"/>
              </w:rPr>
              <w:t xml:space="preserve"> by April 14 and May 12, </w:t>
            </w:r>
            <w:r w:rsidR="00FE1E81">
              <w:rPr>
                <w:rFonts w:ascii="Arial" w:eastAsia="Arial" w:hAnsi="Arial" w:cs="Arial"/>
                <w:sz w:val="24"/>
                <w:szCs w:val="24"/>
              </w:rPr>
              <w:t>2023,</w:t>
            </w:r>
            <w:r>
              <w:rPr>
                <w:rFonts w:ascii="Arial" w:eastAsia="Arial" w:hAnsi="Arial" w:cs="Arial"/>
                <w:sz w:val="24"/>
                <w:szCs w:val="24"/>
              </w:rPr>
              <w:t xml:space="preserve"> to ensure the updates will be included in each data pull. The May 15, </w:t>
            </w:r>
            <w:r w:rsidR="00FE1E81">
              <w:rPr>
                <w:rFonts w:ascii="Arial" w:eastAsia="Arial" w:hAnsi="Arial" w:cs="Arial"/>
                <w:sz w:val="24"/>
                <w:szCs w:val="24"/>
              </w:rPr>
              <w:t>2023,</w:t>
            </w:r>
            <w:r>
              <w:rPr>
                <w:rFonts w:ascii="Arial" w:eastAsia="Arial" w:hAnsi="Arial" w:cs="Arial"/>
                <w:sz w:val="24"/>
                <w:szCs w:val="24"/>
              </w:rPr>
              <w:t xml:space="preserve"> data pull captures new students or students who have transferred during the testing window. All students in enrollment on April 17 or May 15 will be expected to test.</w:t>
            </w:r>
            <w:r w:rsidRPr="1647848B">
              <w:rPr>
                <w:rFonts w:ascii="Arial" w:eastAsia="Arial" w:hAnsi="Arial" w:cs="Arial"/>
                <w:color w:val="000000" w:themeColor="text1"/>
                <w:sz w:val="24"/>
                <w:szCs w:val="24"/>
              </w:rPr>
              <w:t xml:space="preserve"> </w:t>
            </w:r>
          </w:p>
          <w:p w14:paraId="2786E30D" w14:textId="4F09AD33" w:rsidR="004A2A4E" w:rsidRPr="004A2A4E" w:rsidRDefault="00195580">
            <w:pPr>
              <w:numPr>
                <w:ilvl w:val="0"/>
                <w:numId w:val="20"/>
              </w:numPr>
              <w:pBdr>
                <w:top w:val="nil"/>
                <w:left w:val="nil"/>
                <w:bottom w:val="nil"/>
                <w:right w:val="nil"/>
                <w:between w:val="nil"/>
              </w:pBdr>
              <w:spacing w:before="200" w:after="200" w:line="276" w:lineRule="auto"/>
              <w:rPr>
                <w:color w:val="000000"/>
                <w:sz w:val="24"/>
                <w:szCs w:val="24"/>
              </w:rPr>
            </w:pPr>
            <w:r w:rsidRPr="59D5EE0D">
              <w:rPr>
                <w:rFonts w:ascii="Arial" w:eastAsia="Arial" w:hAnsi="Arial" w:cs="Arial"/>
                <w:color w:val="000000" w:themeColor="text1"/>
                <w:sz w:val="24"/>
                <w:szCs w:val="24"/>
              </w:rPr>
              <w:t xml:space="preserve">The files from the May 15 data pull will be compared to the files from the April data pull </w:t>
            </w:r>
            <w:r w:rsidR="00FE1E81" w:rsidRPr="59D5EE0D">
              <w:rPr>
                <w:rFonts w:ascii="Arial" w:eastAsia="Arial" w:hAnsi="Arial" w:cs="Arial"/>
                <w:color w:val="000000" w:themeColor="text1"/>
                <w:sz w:val="24"/>
                <w:szCs w:val="24"/>
              </w:rPr>
              <w:t>(statewide</w:t>
            </w:r>
            <w:r w:rsidRPr="59D5EE0D">
              <w:rPr>
                <w:rFonts w:ascii="Arial" w:eastAsia="Arial" w:hAnsi="Arial" w:cs="Arial"/>
                <w:color w:val="000000" w:themeColor="text1"/>
                <w:sz w:val="24"/>
                <w:szCs w:val="24"/>
              </w:rPr>
              <w:t xml:space="preserve"> alternate assessment April 17, 2023; statewide summative assessment April 17, 2023). Non-tested students in the April 17, 2023 data file who are not in the May 15, 2023 data file will be expected to have a “Will Not Test Reason” in </w:t>
            </w:r>
            <w:proofErr w:type="spellStart"/>
            <w:r>
              <w:rPr>
                <w:rFonts w:ascii="Arial" w:eastAsia="Arial" w:hAnsi="Arial" w:cs="Arial"/>
                <w:color w:val="4D5156"/>
                <w:sz w:val="24"/>
                <w:szCs w:val="24"/>
                <w:highlight w:val="white"/>
              </w:rPr>
              <w:t>PearsonAccess</w:t>
            </w:r>
            <w:r>
              <w:rPr>
                <w:rFonts w:ascii="Arial" w:eastAsia="Arial" w:hAnsi="Arial" w:cs="Arial"/>
                <w:color w:val="4D5156"/>
                <w:sz w:val="24"/>
                <w:szCs w:val="24"/>
                <w:highlight w:val="white"/>
                <w:vertAlign w:val="superscript"/>
              </w:rPr>
              <w:t>next</w:t>
            </w:r>
            <w:proofErr w:type="spellEnd"/>
            <w:r w:rsidRPr="59D5EE0D">
              <w:rPr>
                <w:rFonts w:ascii="Arial" w:eastAsia="Arial" w:hAnsi="Arial" w:cs="Arial"/>
                <w:color w:val="000000" w:themeColor="text1"/>
                <w:sz w:val="24"/>
                <w:szCs w:val="24"/>
              </w:rPr>
              <w:t xml:space="preserve"> (the ACT Aspire administration platform), a “Special Circumstance Code” in the Educator Portal (the </w:t>
            </w:r>
            <w:r w:rsidR="004A2A4E">
              <w:rPr>
                <w:rFonts w:ascii="Arial" w:eastAsia="Arial" w:hAnsi="Arial" w:cs="Arial"/>
                <w:color w:val="000000" w:themeColor="text1"/>
                <w:sz w:val="24"/>
                <w:szCs w:val="24"/>
              </w:rPr>
              <w:t>Dynamic Learning Maps (</w:t>
            </w:r>
            <w:r w:rsidRPr="59D5EE0D">
              <w:rPr>
                <w:rFonts w:ascii="Arial" w:eastAsia="Arial" w:hAnsi="Arial" w:cs="Arial"/>
                <w:color w:val="000000" w:themeColor="text1"/>
                <w:sz w:val="24"/>
                <w:szCs w:val="24"/>
              </w:rPr>
              <w:t>DLM</w:t>
            </w:r>
            <w:r w:rsidR="004A2A4E">
              <w:rPr>
                <w:rFonts w:ascii="Arial" w:eastAsia="Arial" w:hAnsi="Arial" w:cs="Arial"/>
                <w:color w:val="000000" w:themeColor="text1"/>
                <w:sz w:val="24"/>
                <w:szCs w:val="24"/>
              </w:rPr>
              <w:t>)</w:t>
            </w:r>
            <w:r w:rsidRPr="59D5EE0D">
              <w:rPr>
                <w:rFonts w:ascii="Arial" w:eastAsia="Arial" w:hAnsi="Arial" w:cs="Arial"/>
                <w:color w:val="000000" w:themeColor="text1"/>
                <w:sz w:val="24"/>
                <w:szCs w:val="24"/>
              </w:rPr>
              <w:t xml:space="preserve"> administration platform), or will need a “Reason Not Tested” code added through the Assessment Correction Engine </w:t>
            </w:r>
            <w:r w:rsidR="004A2A4E">
              <w:rPr>
                <w:rFonts w:ascii="Arial" w:eastAsia="Arial" w:hAnsi="Arial" w:cs="Arial"/>
                <w:color w:val="000000" w:themeColor="text1"/>
                <w:sz w:val="24"/>
                <w:szCs w:val="24"/>
              </w:rPr>
              <w:t xml:space="preserve">(ACE) </w:t>
            </w:r>
            <w:r w:rsidRPr="59D5EE0D">
              <w:rPr>
                <w:rFonts w:ascii="Arial" w:eastAsia="Arial" w:hAnsi="Arial" w:cs="Arial"/>
                <w:color w:val="000000" w:themeColor="text1"/>
                <w:sz w:val="24"/>
                <w:szCs w:val="24"/>
              </w:rPr>
              <w:t xml:space="preserve">to evaluate whether the student was expected to test or can be removed from the denominator for expected to test. Please see Appendix B for more information. </w:t>
            </w:r>
          </w:p>
          <w:p w14:paraId="77050512" w14:textId="6C2A22D3" w:rsidR="00404EA0" w:rsidRDefault="00195580">
            <w:pPr>
              <w:numPr>
                <w:ilvl w:val="0"/>
                <w:numId w:val="20"/>
              </w:numPr>
              <w:pBdr>
                <w:top w:val="nil"/>
                <w:left w:val="nil"/>
                <w:bottom w:val="nil"/>
                <w:right w:val="nil"/>
                <w:between w:val="nil"/>
              </w:pBdr>
              <w:spacing w:before="200" w:after="200" w:line="276" w:lineRule="auto"/>
              <w:rPr>
                <w:color w:val="000000"/>
                <w:sz w:val="24"/>
                <w:szCs w:val="24"/>
              </w:rPr>
            </w:pPr>
            <w:r w:rsidRPr="59D5EE0D">
              <w:rPr>
                <w:rFonts w:ascii="Arial" w:eastAsia="Arial" w:hAnsi="Arial" w:cs="Arial"/>
                <w:color w:val="000000" w:themeColor="text1"/>
                <w:sz w:val="24"/>
                <w:szCs w:val="24"/>
              </w:rPr>
              <w:lastRenderedPageBreak/>
              <w:t xml:space="preserve">If a student has not tested and transfers to another school between April 17 and May 15, the receiving school is expected to test the student. If the student does not test, the student will count against the receiving school’s 95 percent participation calculation. It is important to ensure student enrollment is correct and that all demographics for enrolled students are correct before the April 17, </w:t>
            </w:r>
            <w:r w:rsidR="00FE1E81" w:rsidRPr="59D5EE0D">
              <w:rPr>
                <w:rFonts w:ascii="Arial" w:eastAsia="Arial" w:hAnsi="Arial" w:cs="Arial"/>
                <w:color w:val="000000" w:themeColor="text1"/>
                <w:sz w:val="24"/>
                <w:szCs w:val="24"/>
              </w:rPr>
              <w:t>2023,</w:t>
            </w:r>
            <w:r w:rsidRPr="59D5EE0D">
              <w:rPr>
                <w:rFonts w:ascii="Arial" w:eastAsia="Arial" w:hAnsi="Arial" w:cs="Arial"/>
                <w:color w:val="000000" w:themeColor="text1"/>
                <w:sz w:val="24"/>
                <w:szCs w:val="24"/>
              </w:rPr>
              <w:t xml:space="preserve"> data pull, and then reviewed and updated for any changes during the test window prior to the May 15, 2023 data pull. </w:t>
            </w:r>
          </w:p>
          <w:p w14:paraId="16A06F5D" w14:textId="00D50C4E" w:rsidR="00404EA0" w:rsidRDefault="00195580">
            <w:pPr>
              <w:numPr>
                <w:ilvl w:val="1"/>
                <w:numId w:val="20"/>
              </w:numPr>
              <w:pBdr>
                <w:top w:val="nil"/>
                <w:left w:val="nil"/>
                <w:bottom w:val="nil"/>
                <w:right w:val="nil"/>
                <w:between w:val="nil"/>
              </w:pBdr>
              <w:spacing w:before="200" w:after="200" w:line="276" w:lineRule="auto"/>
              <w:rPr>
                <w:rFonts w:ascii="Arial" w:eastAsia="Arial" w:hAnsi="Arial" w:cs="Arial"/>
                <w:color w:val="000000"/>
                <w:sz w:val="24"/>
                <w:szCs w:val="24"/>
              </w:rPr>
            </w:pPr>
            <w:r w:rsidRPr="7324C288">
              <w:rPr>
                <w:rFonts w:ascii="Arial" w:eastAsia="Arial" w:hAnsi="Arial" w:cs="Arial"/>
                <w:color w:val="000000" w:themeColor="text1"/>
                <w:sz w:val="24"/>
                <w:szCs w:val="24"/>
              </w:rPr>
              <w:t xml:space="preserve">For students with a record in both files at the same </w:t>
            </w:r>
            <w:r w:rsidR="00F43D0B">
              <w:rPr>
                <w:rFonts w:ascii="Arial" w:eastAsia="Arial" w:hAnsi="Arial" w:cs="Arial"/>
                <w:color w:val="000000" w:themeColor="text1"/>
                <w:sz w:val="24"/>
                <w:szCs w:val="24"/>
              </w:rPr>
              <w:t>Local Educational Agency (</w:t>
            </w:r>
            <w:r w:rsidRPr="7324C288">
              <w:rPr>
                <w:rFonts w:ascii="Arial" w:eastAsia="Arial" w:hAnsi="Arial" w:cs="Arial"/>
                <w:color w:val="000000" w:themeColor="text1"/>
                <w:sz w:val="24"/>
                <w:szCs w:val="24"/>
              </w:rPr>
              <w:t>LEA</w:t>
            </w:r>
            <w:r w:rsidR="00F43D0B">
              <w:rPr>
                <w:rFonts w:ascii="Arial" w:eastAsia="Arial" w:hAnsi="Arial" w:cs="Arial"/>
                <w:color w:val="000000" w:themeColor="text1"/>
                <w:sz w:val="24"/>
                <w:szCs w:val="24"/>
              </w:rPr>
              <w:t>)</w:t>
            </w:r>
            <w:r w:rsidRPr="7324C288">
              <w:rPr>
                <w:rFonts w:ascii="Arial" w:eastAsia="Arial" w:hAnsi="Arial" w:cs="Arial"/>
                <w:color w:val="000000" w:themeColor="text1"/>
                <w:sz w:val="24"/>
                <w:szCs w:val="24"/>
              </w:rPr>
              <w:t xml:space="preserve">, the demographic variables will be drawn from the April 17, </w:t>
            </w:r>
            <w:r w:rsidR="00FE1E81" w:rsidRPr="7324C288">
              <w:rPr>
                <w:rFonts w:ascii="Arial" w:eastAsia="Arial" w:hAnsi="Arial" w:cs="Arial"/>
                <w:color w:val="000000" w:themeColor="text1"/>
                <w:sz w:val="24"/>
                <w:szCs w:val="24"/>
              </w:rPr>
              <w:t>2023,</w:t>
            </w:r>
            <w:r w:rsidRPr="7324C288">
              <w:rPr>
                <w:rFonts w:ascii="Arial" w:eastAsia="Arial" w:hAnsi="Arial" w:cs="Arial"/>
                <w:color w:val="000000" w:themeColor="text1"/>
                <w:sz w:val="24"/>
                <w:szCs w:val="24"/>
              </w:rPr>
              <w:t xml:space="preserve"> file for participation and accountability calculations. For English Learner and Former English Learner demographics, if student status changed between the April 17 and May 15 data pulls, then the later English Learner or Former English Learner status will be used.</w:t>
            </w:r>
          </w:p>
          <w:p w14:paraId="23DD04F3" w14:textId="4A8C466D" w:rsidR="00404EA0" w:rsidRDefault="00195580">
            <w:pPr>
              <w:numPr>
                <w:ilvl w:val="1"/>
                <w:numId w:val="2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For tested or non-tested students with a record in both files at different LEAs (moved between April 17, </w:t>
            </w:r>
            <w:r w:rsidR="00FE1E81">
              <w:rPr>
                <w:rFonts w:ascii="Arial" w:eastAsia="Arial" w:hAnsi="Arial" w:cs="Arial"/>
                <w:color w:val="000000"/>
                <w:sz w:val="24"/>
                <w:szCs w:val="24"/>
              </w:rPr>
              <w:t>2023,</w:t>
            </w:r>
            <w:r>
              <w:rPr>
                <w:rFonts w:ascii="Arial" w:eastAsia="Arial" w:hAnsi="Arial" w:cs="Arial"/>
                <w:color w:val="000000"/>
                <w:sz w:val="24"/>
                <w:szCs w:val="24"/>
              </w:rPr>
              <w:t xml:space="preserve"> and May 15, 2023), the April 17, </w:t>
            </w:r>
            <w:r w:rsidR="00FE1E81">
              <w:rPr>
                <w:rFonts w:ascii="Arial" w:eastAsia="Arial" w:hAnsi="Arial" w:cs="Arial"/>
                <w:color w:val="000000"/>
                <w:sz w:val="24"/>
                <w:szCs w:val="24"/>
              </w:rPr>
              <w:t>2023,</w:t>
            </w:r>
            <w:r>
              <w:rPr>
                <w:rFonts w:ascii="Arial" w:eastAsia="Arial" w:hAnsi="Arial" w:cs="Arial"/>
                <w:color w:val="000000"/>
                <w:sz w:val="24"/>
                <w:szCs w:val="24"/>
              </w:rPr>
              <w:t xml:space="preserve"> demographics will be used except for English Learner and Former English Learner status. For these two demographics, if student status changed between the April 17 and May 15 data pulls, then the later English Learner or Former English Learner status will be used. If the student was tested, the test and participation data remain at the first LEA. If the student was not tested, the enrollment record and April 17, </w:t>
            </w:r>
            <w:r w:rsidR="00FE1E81">
              <w:rPr>
                <w:rFonts w:ascii="Arial" w:eastAsia="Arial" w:hAnsi="Arial" w:cs="Arial"/>
                <w:color w:val="000000"/>
                <w:sz w:val="24"/>
                <w:szCs w:val="24"/>
              </w:rPr>
              <w:t>2023,</w:t>
            </w:r>
            <w:r>
              <w:rPr>
                <w:rFonts w:ascii="Arial" w:eastAsia="Arial" w:hAnsi="Arial" w:cs="Arial"/>
                <w:color w:val="000000"/>
                <w:sz w:val="24"/>
                <w:szCs w:val="24"/>
              </w:rPr>
              <w:t xml:space="preserve"> demographics are assigned to the May 15, </w:t>
            </w:r>
            <w:r w:rsidR="00FE1E81">
              <w:rPr>
                <w:rFonts w:ascii="Arial" w:eastAsia="Arial" w:hAnsi="Arial" w:cs="Arial"/>
                <w:color w:val="000000"/>
                <w:sz w:val="24"/>
                <w:szCs w:val="24"/>
              </w:rPr>
              <w:t>2023,</w:t>
            </w:r>
            <w:r>
              <w:rPr>
                <w:rFonts w:ascii="Arial" w:eastAsia="Arial" w:hAnsi="Arial" w:cs="Arial"/>
                <w:color w:val="000000"/>
                <w:sz w:val="24"/>
                <w:szCs w:val="24"/>
              </w:rPr>
              <w:t xml:space="preserve"> LEA. </w:t>
            </w:r>
          </w:p>
          <w:p w14:paraId="7113A0A9" w14:textId="563BB2B6" w:rsidR="00404EA0" w:rsidRDefault="00195580">
            <w:pPr>
              <w:numPr>
                <w:ilvl w:val="1"/>
                <w:numId w:val="2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For students with a record in the May 15, </w:t>
            </w:r>
            <w:r w:rsidR="00FE1E81">
              <w:rPr>
                <w:rFonts w:ascii="Arial" w:eastAsia="Arial" w:hAnsi="Arial" w:cs="Arial"/>
                <w:color w:val="000000"/>
                <w:sz w:val="24"/>
                <w:szCs w:val="24"/>
              </w:rPr>
              <w:t>2023,</w:t>
            </w:r>
            <w:r>
              <w:rPr>
                <w:rFonts w:ascii="Arial" w:eastAsia="Arial" w:hAnsi="Arial" w:cs="Arial"/>
                <w:color w:val="000000"/>
                <w:sz w:val="24"/>
                <w:szCs w:val="24"/>
              </w:rPr>
              <w:t xml:space="preserve"> data pull that do not have a record in the April 17, 2023 file at any LEA, the demographics are drawn from the May 15, 2023 data pull. </w:t>
            </w:r>
          </w:p>
        </w:tc>
      </w:tr>
      <w:tr w:rsidR="00404EA0" w14:paraId="63E35C04" w14:textId="77777777" w:rsidTr="2D092E2A">
        <w:trPr>
          <w:jc w:val="center"/>
        </w:trPr>
        <w:tc>
          <w:tcPr>
            <w:tcW w:w="1841" w:type="dxa"/>
          </w:tcPr>
          <w:p w14:paraId="4D88CABA"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Included Subgroups</w:t>
            </w:r>
          </w:p>
        </w:tc>
        <w:tc>
          <w:tcPr>
            <w:tcW w:w="8959" w:type="dxa"/>
          </w:tcPr>
          <w:p w14:paraId="13D61498" w14:textId="77777777" w:rsidR="00404EA0" w:rsidRDefault="00195580">
            <w:pPr>
              <w:numPr>
                <w:ilvl w:val="0"/>
                <w:numId w:val="5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All Students – All students in the school.</w:t>
            </w:r>
          </w:p>
          <w:p w14:paraId="16E0C896" w14:textId="77777777" w:rsidR="00404EA0" w:rsidRDefault="00195580">
            <w:pPr>
              <w:numPr>
                <w:ilvl w:val="0"/>
                <w:numId w:val="5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White – Student identified race is White and no other race or ethnicity is indicated. </w:t>
            </w:r>
          </w:p>
          <w:p w14:paraId="487BF344" w14:textId="788E8F7D" w:rsidR="00404EA0" w:rsidRDefault="00195580">
            <w:pPr>
              <w:numPr>
                <w:ilvl w:val="0"/>
                <w:numId w:val="5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African American – Student’s race is identified as African </w:t>
            </w:r>
            <w:r w:rsidR="00FE1E81">
              <w:rPr>
                <w:rFonts w:ascii="Arial" w:eastAsia="Arial" w:hAnsi="Arial" w:cs="Arial"/>
                <w:color w:val="000000"/>
                <w:sz w:val="24"/>
                <w:szCs w:val="24"/>
              </w:rPr>
              <w:t>American,</w:t>
            </w:r>
            <w:r>
              <w:rPr>
                <w:rFonts w:ascii="Arial" w:eastAsia="Arial" w:hAnsi="Arial" w:cs="Arial"/>
                <w:color w:val="000000"/>
                <w:sz w:val="24"/>
                <w:szCs w:val="24"/>
              </w:rPr>
              <w:t xml:space="preserve"> and no other race or ethnicity is indicated.</w:t>
            </w:r>
          </w:p>
          <w:p w14:paraId="56304A33" w14:textId="77777777" w:rsidR="00404EA0" w:rsidRDefault="00195580">
            <w:pPr>
              <w:numPr>
                <w:ilvl w:val="0"/>
                <w:numId w:val="5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Hispanic/Latino(a) – Student’s ethnicity is identified as Hispanic/Latino(a). A student is designated as Hispanic/Latino(a) regardless of whether any other races are identified for the student. </w:t>
            </w:r>
          </w:p>
          <w:p w14:paraId="159B5FD8" w14:textId="77777777" w:rsidR="00404EA0" w:rsidRDefault="00195580">
            <w:pPr>
              <w:numPr>
                <w:ilvl w:val="0"/>
                <w:numId w:val="5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Economically Disadvantaged – Student is indicated as participating in the Federal Free and Reduced Price Lunch Program.</w:t>
            </w:r>
          </w:p>
          <w:p w14:paraId="04B8A8BB" w14:textId="0618676C" w:rsidR="00404EA0" w:rsidRDefault="00195580">
            <w:pPr>
              <w:numPr>
                <w:ilvl w:val="0"/>
                <w:numId w:val="5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English Learner – Student is indicated as an English Learner (EL</w:t>
            </w:r>
            <w:r w:rsidR="00F44EF1">
              <w:rPr>
                <w:rFonts w:ascii="Arial" w:eastAsia="Arial" w:hAnsi="Arial" w:cs="Arial"/>
                <w:color w:val="000000"/>
                <w:sz w:val="24"/>
                <w:szCs w:val="24"/>
              </w:rPr>
              <w:t>),</w:t>
            </w:r>
            <w:r>
              <w:rPr>
                <w:rFonts w:ascii="Arial" w:eastAsia="Arial" w:hAnsi="Arial" w:cs="Arial"/>
                <w:color w:val="000000"/>
                <w:sz w:val="24"/>
                <w:szCs w:val="24"/>
              </w:rPr>
              <w:t xml:space="preserve"> or student is indicated as a Former EL (Monitored Year 1, Monitored Year 2, Monitored Year 3, and Monitored Year 4). </w:t>
            </w:r>
          </w:p>
          <w:p w14:paraId="3B2DB772" w14:textId="77777777" w:rsidR="00404EA0" w:rsidRDefault="00195580">
            <w:pPr>
              <w:numPr>
                <w:ilvl w:val="0"/>
                <w:numId w:val="5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Student with Disability(</w:t>
            </w:r>
            <w:proofErr w:type="spellStart"/>
            <w:r>
              <w:rPr>
                <w:rFonts w:ascii="Arial" w:eastAsia="Arial" w:hAnsi="Arial" w:cs="Arial"/>
                <w:color w:val="000000"/>
                <w:sz w:val="24"/>
                <w:szCs w:val="24"/>
              </w:rPr>
              <w:t>ies</w:t>
            </w:r>
            <w:proofErr w:type="spellEnd"/>
            <w:r>
              <w:rPr>
                <w:rFonts w:ascii="Arial" w:eastAsia="Arial" w:hAnsi="Arial" w:cs="Arial"/>
                <w:color w:val="000000"/>
                <w:sz w:val="24"/>
                <w:szCs w:val="24"/>
              </w:rPr>
              <w:t xml:space="preserve">) – Student is indicated as receiving special education services. </w:t>
            </w:r>
          </w:p>
        </w:tc>
      </w:tr>
      <w:tr w:rsidR="00404EA0" w14:paraId="41FE5CA8" w14:textId="77777777" w:rsidTr="2D092E2A">
        <w:trPr>
          <w:trHeight w:val="1614"/>
          <w:jc w:val="center"/>
        </w:trPr>
        <w:tc>
          <w:tcPr>
            <w:tcW w:w="1841" w:type="dxa"/>
          </w:tcPr>
          <w:p w14:paraId="244DE9DC"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Assessments &amp; Grade Levels Included</w:t>
            </w:r>
          </w:p>
        </w:tc>
        <w:tc>
          <w:tcPr>
            <w:tcW w:w="8959" w:type="dxa"/>
            <w:vAlign w:val="center"/>
          </w:tcPr>
          <w:p w14:paraId="5C115FAE" w14:textId="77777777" w:rsidR="00404EA0" w:rsidRDefault="00195580">
            <w:pPr>
              <w:numPr>
                <w:ilvl w:val="0"/>
                <w:numId w:val="65"/>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ACT Aspire, Grades: 3 – 10</w:t>
            </w:r>
          </w:p>
          <w:p w14:paraId="21909059" w14:textId="77777777" w:rsidR="00404EA0" w:rsidRDefault="00195580">
            <w:pPr>
              <w:numPr>
                <w:ilvl w:val="0"/>
                <w:numId w:val="65"/>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Dynamic Learning Maps (DLM) for English Language Arts (ELA), math, and Science, Grades: 3 – 10 for students flagged for alternate assessment.</w:t>
            </w:r>
          </w:p>
        </w:tc>
      </w:tr>
      <w:tr w:rsidR="00404EA0" w14:paraId="18A90C17" w14:textId="77777777" w:rsidTr="2D092E2A">
        <w:trPr>
          <w:jc w:val="center"/>
        </w:trPr>
        <w:tc>
          <w:tcPr>
            <w:tcW w:w="1841" w:type="dxa"/>
          </w:tcPr>
          <w:p w14:paraId="563566F5"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Included Subjects</w:t>
            </w:r>
          </w:p>
        </w:tc>
        <w:tc>
          <w:tcPr>
            <w:tcW w:w="8959" w:type="dxa"/>
          </w:tcPr>
          <w:p w14:paraId="59BB9B3F" w14:textId="77777777" w:rsidR="00404EA0" w:rsidRDefault="00195580">
            <w:pPr>
              <w:numPr>
                <w:ilvl w:val="0"/>
                <w:numId w:val="42"/>
              </w:numPr>
              <w:pBdr>
                <w:top w:val="nil"/>
                <w:left w:val="nil"/>
                <w:bottom w:val="nil"/>
                <w:right w:val="nil"/>
                <w:between w:val="nil"/>
              </w:pBdr>
              <w:spacing w:before="200" w:after="200" w:line="276" w:lineRule="auto"/>
              <w:ind w:left="702"/>
              <w:rPr>
                <w:rFonts w:ascii="Arial" w:eastAsia="Arial" w:hAnsi="Arial" w:cs="Arial"/>
                <w:color w:val="000000"/>
                <w:sz w:val="24"/>
                <w:szCs w:val="24"/>
              </w:rPr>
            </w:pPr>
            <w:r>
              <w:rPr>
                <w:rFonts w:ascii="Arial" w:eastAsia="Arial" w:hAnsi="Arial" w:cs="Arial"/>
                <w:color w:val="000000"/>
                <w:sz w:val="24"/>
                <w:szCs w:val="24"/>
              </w:rPr>
              <w:t>Math</w:t>
            </w:r>
          </w:p>
          <w:p w14:paraId="0D3F9C5A" w14:textId="77777777" w:rsidR="00404EA0" w:rsidRDefault="00195580">
            <w:pPr>
              <w:numPr>
                <w:ilvl w:val="0"/>
                <w:numId w:val="42"/>
              </w:numPr>
              <w:pBdr>
                <w:top w:val="nil"/>
                <w:left w:val="nil"/>
                <w:bottom w:val="nil"/>
                <w:right w:val="nil"/>
                <w:between w:val="nil"/>
              </w:pBdr>
              <w:spacing w:before="200" w:after="200" w:line="276" w:lineRule="auto"/>
              <w:ind w:left="702"/>
              <w:rPr>
                <w:rFonts w:ascii="Arial" w:eastAsia="Arial" w:hAnsi="Arial" w:cs="Arial"/>
                <w:color w:val="000000"/>
                <w:sz w:val="24"/>
                <w:szCs w:val="24"/>
              </w:rPr>
            </w:pPr>
            <w:r>
              <w:rPr>
                <w:rFonts w:ascii="Arial" w:eastAsia="Arial" w:hAnsi="Arial" w:cs="Arial"/>
                <w:color w:val="000000"/>
                <w:sz w:val="24"/>
                <w:szCs w:val="24"/>
              </w:rPr>
              <w:t>ELA</w:t>
            </w:r>
          </w:p>
          <w:p w14:paraId="5C5DE1B7" w14:textId="77777777" w:rsidR="00404EA0" w:rsidRDefault="00195580">
            <w:pPr>
              <w:numPr>
                <w:ilvl w:val="0"/>
                <w:numId w:val="42"/>
              </w:numPr>
              <w:pBdr>
                <w:top w:val="nil"/>
                <w:left w:val="nil"/>
                <w:bottom w:val="nil"/>
                <w:right w:val="nil"/>
                <w:between w:val="nil"/>
              </w:pBdr>
              <w:spacing w:before="200" w:after="200" w:line="276" w:lineRule="auto"/>
              <w:ind w:left="702"/>
              <w:rPr>
                <w:rFonts w:ascii="Arial" w:eastAsia="Arial" w:hAnsi="Arial" w:cs="Arial"/>
                <w:color w:val="000000"/>
                <w:sz w:val="24"/>
                <w:szCs w:val="24"/>
              </w:rPr>
            </w:pPr>
            <w:r>
              <w:rPr>
                <w:rFonts w:ascii="Arial" w:eastAsia="Arial" w:hAnsi="Arial" w:cs="Arial"/>
                <w:color w:val="000000"/>
                <w:sz w:val="24"/>
                <w:szCs w:val="24"/>
              </w:rPr>
              <w:t>Science</w:t>
            </w:r>
          </w:p>
        </w:tc>
      </w:tr>
      <w:tr w:rsidR="00404EA0" w14:paraId="4C157165" w14:textId="77777777" w:rsidTr="2D092E2A">
        <w:trPr>
          <w:jc w:val="center"/>
        </w:trPr>
        <w:tc>
          <w:tcPr>
            <w:tcW w:w="1841" w:type="dxa"/>
          </w:tcPr>
          <w:p w14:paraId="28418355"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Students excluded from calculations</w:t>
            </w:r>
          </w:p>
        </w:tc>
        <w:tc>
          <w:tcPr>
            <w:tcW w:w="8959" w:type="dxa"/>
          </w:tcPr>
          <w:p w14:paraId="74581776" w14:textId="77777777" w:rsidR="00404EA0" w:rsidRDefault="00195580">
            <w:pPr>
              <w:numPr>
                <w:ilvl w:val="0"/>
                <w:numId w:val="82"/>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Students are removed from enrollment based on the following resident codes downloaded from TRIAND for the participation data if student state ID and LEA are accurate for match to enrollment data downloaded from TRIAND:</w:t>
            </w:r>
          </w:p>
          <w:p w14:paraId="728903EC" w14:textId="77777777" w:rsidR="00404EA0" w:rsidRDefault="00195580">
            <w:pPr>
              <w:numPr>
                <w:ilvl w:val="0"/>
                <w:numId w:val="81"/>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Resident Code X (Residential Treatment)</w:t>
            </w:r>
          </w:p>
          <w:p w14:paraId="0D6870E5" w14:textId="77777777" w:rsidR="00404EA0" w:rsidRDefault="00195580">
            <w:pPr>
              <w:numPr>
                <w:ilvl w:val="0"/>
                <w:numId w:val="81"/>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Resident Codes 1, 2, 4, and 5 (Home/Private School codes)</w:t>
            </w:r>
          </w:p>
          <w:p w14:paraId="7ABFB3EA" w14:textId="77777777" w:rsidR="00404EA0" w:rsidRDefault="00195580">
            <w:pPr>
              <w:numPr>
                <w:ilvl w:val="0"/>
                <w:numId w:val="81"/>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Educational Placement Codes:  Correctional Facility (CF), Private Residential (RI), Parent Placed (PP) </w:t>
            </w:r>
          </w:p>
          <w:p w14:paraId="27661717" w14:textId="77777777" w:rsidR="00404EA0" w:rsidRDefault="00195580">
            <w:pPr>
              <w:numPr>
                <w:ilvl w:val="0"/>
                <w:numId w:val="81"/>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Students automatically excluded from percent tested calculations are students with the following Will Not Test Reasons:</w:t>
            </w:r>
          </w:p>
          <w:p w14:paraId="1290833B" w14:textId="77777777" w:rsidR="00404EA0" w:rsidRDefault="00195580">
            <w:pPr>
              <w:numPr>
                <w:ilvl w:val="1"/>
                <w:numId w:val="81"/>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ACT Aspire</w:t>
            </w:r>
          </w:p>
          <w:p w14:paraId="4D0738E9" w14:textId="77777777" w:rsidR="00404EA0" w:rsidRDefault="00195580">
            <w:pPr>
              <w:numPr>
                <w:ilvl w:val="0"/>
                <w:numId w:val="39"/>
              </w:numPr>
              <w:pBdr>
                <w:top w:val="nil"/>
                <w:left w:val="nil"/>
                <w:bottom w:val="nil"/>
                <w:right w:val="nil"/>
                <w:between w:val="nil"/>
              </w:pBdr>
              <w:spacing w:before="200" w:after="200" w:line="276" w:lineRule="auto"/>
              <w:ind w:left="2232"/>
              <w:rPr>
                <w:rFonts w:ascii="Arial" w:eastAsia="Arial" w:hAnsi="Arial" w:cs="Arial"/>
                <w:color w:val="000000"/>
                <w:sz w:val="24"/>
                <w:szCs w:val="24"/>
              </w:rPr>
            </w:pPr>
            <w:r>
              <w:rPr>
                <w:rFonts w:ascii="Arial" w:eastAsia="Arial" w:hAnsi="Arial" w:cs="Arial"/>
                <w:color w:val="000000"/>
                <w:sz w:val="24"/>
                <w:szCs w:val="24"/>
              </w:rPr>
              <w:t>Residential Treatment</w:t>
            </w:r>
          </w:p>
          <w:p w14:paraId="291F319D" w14:textId="77777777" w:rsidR="00404EA0" w:rsidRDefault="00195580">
            <w:pPr>
              <w:numPr>
                <w:ilvl w:val="0"/>
                <w:numId w:val="39"/>
              </w:numPr>
              <w:pBdr>
                <w:top w:val="nil"/>
                <w:left w:val="nil"/>
                <w:bottom w:val="nil"/>
                <w:right w:val="nil"/>
                <w:between w:val="nil"/>
              </w:pBdr>
              <w:spacing w:before="200" w:after="200" w:line="276" w:lineRule="auto"/>
              <w:ind w:left="2232"/>
              <w:rPr>
                <w:rFonts w:ascii="Arial" w:eastAsia="Arial" w:hAnsi="Arial" w:cs="Arial"/>
                <w:color w:val="000000"/>
                <w:sz w:val="24"/>
                <w:szCs w:val="24"/>
              </w:rPr>
            </w:pPr>
            <w:r>
              <w:rPr>
                <w:rFonts w:ascii="Arial" w:eastAsia="Arial" w:hAnsi="Arial" w:cs="Arial"/>
                <w:color w:val="000000"/>
                <w:sz w:val="24"/>
                <w:szCs w:val="24"/>
              </w:rPr>
              <w:lastRenderedPageBreak/>
              <w:t>Incarcerated</w:t>
            </w:r>
          </w:p>
          <w:p w14:paraId="2CBF2E40" w14:textId="77777777" w:rsidR="00404EA0" w:rsidRDefault="00195580">
            <w:pPr>
              <w:numPr>
                <w:ilvl w:val="0"/>
                <w:numId w:val="39"/>
              </w:numPr>
              <w:pBdr>
                <w:top w:val="nil"/>
                <w:left w:val="nil"/>
                <w:bottom w:val="nil"/>
                <w:right w:val="nil"/>
                <w:between w:val="nil"/>
              </w:pBdr>
              <w:spacing w:before="200" w:after="200" w:line="276" w:lineRule="auto"/>
              <w:ind w:left="2232"/>
              <w:rPr>
                <w:rFonts w:ascii="Arial" w:eastAsia="Arial" w:hAnsi="Arial" w:cs="Arial"/>
                <w:color w:val="000000"/>
                <w:sz w:val="24"/>
                <w:szCs w:val="24"/>
              </w:rPr>
            </w:pPr>
            <w:r>
              <w:rPr>
                <w:rFonts w:ascii="Arial" w:eastAsia="Arial" w:hAnsi="Arial" w:cs="Arial"/>
                <w:color w:val="000000"/>
                <w:sz w:val="24"/>
                <w:szCs w:val="24"/>
              </w:rPr>
              <w:t>Deceased</w:t>
            </w:r>
          </w:p>
          <w:p w14:paraId="3D5E1B67" w14:textId="77777777" w:rsidR="00404EA0" w:rsidRDefault="00195580">
            <w:pPr>
              <w:numPr>
                <w:ilvl w:val="0"/>
                <w:numId w:val="39"/>
              </w:numPr>
              <w:pBdr>
                <w:top w:val="nil"/>
                <w:left w:val="nil"/>
                <w:bottom w:val="nil"/>
                <w:right w:val="nil"/>
                <w:between w:val="nil"/>
              </w:pBdr>
              <w:spacing w:before="200" w:after="200" w:line="276" w:lineRule="auto"/>
              <w:ind w:left="2232"/>
              <w:rPr>
                <w:rFonts w:ascii="Arial" w:eastAsia="Arial" w:hAnsi="Arial" w:cs="Arial"/>
                <w:color w:val="000000"/>
                <w:sz w:val="24"/>
                <w:szCs w:val="24"/>
              </w:rPr>
            </w:pPr>
            <w:r>
              <w:rPr>
                <w:rFonts w:ascii="Arial" w:eastAsia="Arial" w:hAnsi="Arial" w:cs="Arial"/>
                <w:color w:val="000000"/>
                <w:sz w:val="24"/>
                <w:szCs w:val="24"/>
              </w:rPr>
              <w:t>Enrolled in a Home School/Private School (Resident 1, 2, 4, and 5)</w:t>
            </w:r>
          </w:p>
          <w:p w14:paraId="5E4E0333" w14:textId="77777777" w:rsidR="00404EA0" w:rsidRDefault="00195580">
            <w:pPr>
              <w:numPr>
                <w:ilvl w:val="1"/>
                <w:numId w:val="81"/>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DLM</w:t>
            </w:r>
          </w:p>
          <w:p w14:paraId="71DDB1FC" w14:textId="77777777" w:rsidR="00404EA0" w:rsidRDefault="00195580">
            <w:pPr>
              <w:numPr>
                <w:ilvl w:val="0"/>
                <w:numId w:val="71"/>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Special treatment center</w:t>
            </w:r>
          </w:p>
          <w:p w14:paraId="6102176B" w14:textId="77777777" w:rsidR="00404EA0" w:rsidRDefault="00195580">
            <w:pPr>
              <w:numPr>
                <w:ilvl w:val="0"/>
                <w:numId w:val="71"/>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Incarcerated </w:t>
            </w:r>
          </w:p>
          <w:p w14:paraId="28493BEA" w14:textId="77777777" w:rsidR="00404EA0" w:rsidRDefault="00195580">
            <w:pPr>
              <w:numPr>
                <w:ilvl w:val="0"/>
                <w:numId w:val="71"/>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Deceased</w:t>
            </w:r>
          </w:p>
          <w:p w14:paraId="1C8C43E5" w14:textId="77777777" w:rsidR="00404EA0" w:rsidRDefault="00195580">
            <w:pPr>
              <w:numPr>
                <w:ilvl w:val="0"/>
                <w:numId w:val="71"/>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Home school</w:t>
            </w:r>
          </w:p>
        </w:tc>
      </w:tr>
      <w:tr w:rsidR="00404EA0" w14:paraId="290B442E" w14:textId="77777777" w:rsidTr="2D092E2A">
        <w:trPr>
          <w:jc w:val="center"/>
        </w:trPr>
        <w:tc>
          <w:tcPr>
            <w:tcW w:w="1841" w:type="dxa"/>
          </w:tcPr>
          <w:p w14:paraId="6DAC1B49"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Determining percent tested</w:t>
            </w:r>
          </w:p>
        </w:tc>
        <w:tc>
          <w:tcPr>
            <w:tcW w:w="8959" w:type="dxa"/>
          </w:tcPr>
          <w:p w14:paraId="7E9FB96D" w14:textId="4486E7DA"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Assign students a tested flag value. 1= a statewide summative or alternate assessment result is present for student; 0 = a statewide summative or alternate assessment result not present for </w:t>
            </w:r>
            <w:r w:rsidR="00FE1E81">
              <w:rPr>
                <w:rFonts w:ascii="Arial" w:eastAsia="Arial" w:hAnsi="Arial" w:cs="Arial"/>
                <w:sz w:val="24"/>
                <w:szCs w:val="24"/>
              </w:rPr>
              <w:t>student or</w:t>
            </w:r>
            <w:r>
              <w:rPr>
                <w:rFonts w:ascii="Arial" w:eastAsia="Arial" w:hAnsi="Arial" w:cs="Arial"/>
                <w:sz w:val="24"/>
                <w:szCs w:val="24"/>
              </w:rPr>
              <w:t xml:space="preserve"> cannot be matched to student enrollment record. </w:t>
            </w:r>
          </w:p>
          <w:p w14:paraId="509978D1"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Perform the following calculations for all students and each subgroup of students:</w:t>
            </w:r>
          </w:p>
          <w:p w14:paraId="2ABCCB42" w14:textId="77777777" w:rsidR="00404EA0" w:rsidRDefault="00195580">
            <w:pPr>
              <w:numPr>
                <w:ilvl w:val="0"/>
                <w:numId w:val="66"/>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Count the number of students who tested (tested flag = 1) and those who were expected to test but did not (tested flag = 0) by subject for each of the ESSA subgroups at each school. </w:t>
            </w:r>
          </w:p>
          <w:p w14:paraId="27CE7AF2" w14:textId="77777777" w:rsidR="00404EA0" w:rsidRDefault="00195580">
            <w:pPr>
              <w:numPr>
                <w:ilvl w:val="0"/>
                <w:numId w:val="66"/>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Sum the two counts (tested flag = 1 and tested flag = 0) to produce the total number of students </w:t>
            </w:r>
            <w:r>
              <w:rPr>
                <w:rFonts w:ascii="Arial" w:eastAsia="Arial" w:hAnsi="Arial" w:cs="Arial"/>
                <w:i/>
                <w:color w:val="000000"/>
                <w:sz w:val="24"/>
                <w:szCs w:val="24"/>
              </w:rPr>
              <w:t>expected</w:t>
            </w:r>
            <w:r>
              <w:rPr>
                <w:rFonts w:ascii="Arial" w:eastAsia="Arial" w:hAnsi="Arial" w:cs="Arial"/>
                <w:color w:val="000000"/>
                <w:sz w:val="24"/>
                <w:szCs w:val="24"/>
              </w:rPr>
              <w:t xml:space="preserve"> to test at each school by subject for each of the ESSA subgroups. </w:t>
            </w:r>
          </w:p>
          <w:p w14:paraId="374F52D5" w14:textId="77777777" w:rsidR="00404EA0" w:rsidRDefault="00195580">
            <w:pPr>
              <w:numPr>
                <w:ilvl w:val="0"/>
                <w:numId w:val="66"/>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Determine the percent tested for each subgroup as the number who </w:t>
            </w:r>
            <w:proofErr w:type="gramStart"/>
            <w:r>
              <w:rPr>
                <w:rFonts w:ascii="Arial" w:eastAsia="Arial" w:hAnsi="Arial" w:cs="Arial"/>
                <w:i/>
                <w:color w:val="000000"/>
                <w:sz w:val="24"/>
                <w:szCs w:val="24"/>
              </w:rPr>
              <w:t>actually</w:t>
            </w:r>
            <w:r>
              <w:rPr>
                <w:rFonts w:ascii="Arial" w:eastAsia="Arial" w:hAnsi="Arial" w:cs="Arial"/>
                <w:color w:val="000000"/>
                <w:sz w:val="24"/>
                <w:szCs w:val="24"/>
              </w:rPr>
              <w:t xml:space="preserve"> tested</w:t>
            </w:r>
            <w:proofErr w:type="gramEnd"/>
            <w:r>
              <w:rPr>
                <w:rFonts w:ascii="Arial" w:eastAsia="Arial" w:hAnsi="Arial" w:cs="Arial"/>
                <w:color w:val="000000"/>
                <w:sz w:val="24"/>
                <w:szCs w:val="24"/>
              </w:rPr>
              <w:t xml:space="preserve"> divided by the number </w:t>
            </w:r>
            <w:r>
              <w:rPr>
                <w:rFonts w:ascii="Arial" w:eastAsia="Arial" w:hAnsi="Arial" w:cs="Arial"/>
                <w:i/>
                <w:color w:val="000000"/>
                <w:sz w:val="24"/>
                <w:szCs w:val="24"/>
              </w:rPr>
              <w:t>expected</w:t>
            </w:r>
            <w:r>
              <w:rPr>
                <w:rFonts w:ascii="Arial" w:eastAsia="Arial" w:hAnsi="Arial" w:cs="Arial"/>
                <w:color w:val="000000"/>
                <w:sz w:val="24"/>
                <w:szCs w:val="24"/>
              </w:rPr>
              <w:t xml:space="preserve"> to test as in the formula below.</w:t>
            </w:r>
          </w:p>
          <w:p w14:paraId="792982B4" w14:textId="77777777" w:rsidR="00404EA0" w:rsidRDefault="00195580">
            <w:pPr>
              <w:pBdr>
                <w:top w:val="nil"/>
                <w:left w:val="nil"/>
                <w:bottom w:val="nil"/>
                <w:right w:val="nil"/>
                <w:between w:val="nil"/>
              </w:pBdr>
              <w:spacing w:before="200" w:after="200" w:line="276" w:lineRule="auto"/>
              <w:jc w:val="center"/>
              <w:rPr>
                <w:rFonts w:ascii="Arial" w:eastAsia="Arial" w:hAnsi="Arial" w:cs="Arial"/>
                <w:color w:val="000000"/>
                <w:sz w:val="24"/>
                <w:szCs w:val="24"/>
              </w:rPr>
            </w:pPr>
            <m:oMath>
              <m:r>
                <w:rPr>
                  <w:rFonts w:ascii="Arial" w:eastAsia="Arial" w:hAnsi="Arial" w:cs="Arial"/>
                  <w:color w:val="000000"/>
                  <w:sz w:val="24"/>
                  <w:szCs w:val="24"/>
                </w:rPr>
                <m:t>Percent Tested=</m:t>
              </m:r>
              <m:d>
                <m:dPr>
                  <m:ctrlPr>
                    <w:rPr>
                      <w:rFonts w:ascii="Arial" w:eastAsia="Arial" w:hAnsi="Arial" w:cs="Arial"/>
                      <w:color w:val="000000"/>
                      <w:sz w:val="24"/>
                      <w:szCs w:val="24"/>
                    </w:rPr>
                  </m:ctrlPr>
                </m:dPr>
                <m:e>
                  <m:f>
                    <m:fPr>
                      <m:ctrlPr>
                        <w:rPr>
                          <w:rFonts w:ascii="Arial" w:eastAsia="Arial" w:hAnsi="Arial" w:cs="Arial"/>
                          <w:color w:val="000000"/>
                          <w:sz w:val="24"/>
                          <w:szCs w:val="24"/>
                        </w:rPr>
                      </m:ctrlPr>
                    </m:fPr>
                    <m:num>
                      <m:r>
                        <w:rPr>
                          <w:rFonts w:ascii="Arial" w:eastAsia="Arial" w:hAnsi="Arial" w:cs="Arial"/>
                          <w:color w:val="000000"/>
                          <w:sz w:val="24"/>
                          <w:szCs w:val="24"/>
                        </w:rPr>
                        <m:t># students tested</m:t>
                      </m:r>
                    </m:num>
                    <m:den>
                      <m:r>
                        <w:rPr>
                          <w:rFonts w:ascii="Arial" w:eastAsia="Arial" w:hAnsi="Arial" w:cs="Arial"/>
                          <w:color w:val="000000"/>
                          <w:sz w:val="24"/>
                          <w:szCs w:val="24"/>
                        </w:rPr>
                        <m:t xml:space="preserve"> # students expected to test</m:t>
                      </m:r>
                    </m:den>
                  </m:f>
                </m:e>
              </m:d>
              <m:r>
                <w:rPr>
                  <w:rFonts w:ascii="Arial" w:eastAsia="Arial" w:hAnsi="Arial" w:cs="Arial"/>
                  <w:color w:val="000000"/>
                  <w:sz w:val="24"/>
                  <w:szCs w:val="24"/>
                </w:rPr>
                <m:t>× 100</m:t>
              </m:r>
            </m:oMath>
            <w:r>
              <w:rPr>
                <w:rFonts w:ascii="Arial" w:eastAsia="Arial" w:hAnsi="Arial" w:cs="Arial"/>
                <w:color w:val="000000"/>
                <w:sz w:val="24"/>
                <w:szCs w:val="24"/>
              </w:rPr>
              <w:t xml:space="preserve"> </w:t>
            </w:r>
          </w:p>
          <w:p w14:paraId="48881E9D" w14:textId="77777777" w:rsidR="00404EA0" w:rsidRDefault="00195580">
            <w:pPr>
              <w:numPr>
                <w:ilvl w:val="0"/>
                <w:numId w:val="66"/>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Round percent tested calculation to two decimal places.</w:t>
            </w:r>
          </w:p>
        </w:tc>
      </w:tr>
      <w:tr w:rsidR="00404EA0" w14:paraId="096F024B" w14:textId="77777777" w:rsidTr="2D092E2A">
        <w:trPr>
          <w:jc w:val="center"/>
        </w:trPr>
        <w:tc>
          <w:tcPr>
            <w:tcW w:w="1841" w:type="dxa"/>
          </w:tcPr>
          <w:p w14:paraId="304355B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Adjustment for Testing Fewer than 95% </w:t>
            </w:r>
          </w:p>
        </w:tc>
        <w:tc>
          <w:tcPr>
            <w:tcW w:w="8959" w:type="dxa"/>
          </w:tcPr>
          <w:p w14:paraId="223BAEB0" w14:textId="77777777" w:rsidR="00404EA0" w:rsidRDefault="00195580">
            <w:pPr>
              <w:spacing w:before="200" w:after="200" w:line="276" w:lineRule="auto"/>
              <w:rPr>
                <w:rFonts w:ascii="Arial" w:eastAsia="Arial" w:hAnsi="Arial" w:cs="Arial"/>
                <w:b/>
                <w:sz w:val="24"/>
                <w:szCs w:val="24"/>
              </w:rPr>
            </w:pPr>
            <w:r>
              <w:rPr>
                <w:rFonts w:ascii="Arial" w:eastAsia="Arial" w:hAnsi="Arial" w:cs="Arial"/>
                <w:sz w:val="24"/>
                <w:szCs w:val="24"/>
              </w:rPr>
              <w:t>For any school that did not test at least 95% in ELA and/or math for any group (all students and/or any subgroup of students), an adjusted denominator will be calculated for use in the</w:t>
            </w:r>
            <w:r>
              <w:rPr>
                <w:rFonts w:ascii="Arial" w:eastAsia="Arial" w:hAnsi="Arial" w:cs="Arial"/>
                <w:b/>
                <w:sz w:val="24"/>
                <w:szCs w:val="24"/>
              </w:rPr>
              <w:t xml:space="preserve"> Weighted Achievement Score. </w:t>
            </w:r>
          </w:p>
          <w:p w14:paraId="66A956AC"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The adjusted denominator for any group is the number that is equal to 95% of the number of students expected to test for that group/subject. The adjusted denominator will be truncated (rounded down) to the lowest whole number in the case where 95% results in a fraction of a student.</w:t>
            </w:r>
          </w:p>
        </w:tc>
      </w:tr>
      <w:tr w:rsidR="00404EA0" w14:paraId="1DF77800" w14:textId="77777777" w:rsidTr="2D092E2A">
        <w:trPr>
          <w:jc w:val="center"/>
        </w:trPr>
        <w:tc>
          <w:tcPr>
            <w:tcW w:w="1841" w:type="dxa"/>
          </w:tcPr>
          <w:p w14:paraId="02B7A9C0"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Variables in final Percent Tested Table</w:t>
            </w:r>
          </w:p>
        </w:tc>
        <w:tc>
          <w:tcPr>
            <w:tcW w:w="8959" w:type="dxa"/>
          </w:tcPr>
          <w:p w14:paraId="5AF7EE8F" w14:textId="77777777" w:rsidR="00404EA0" w:rsidRDefault="00195580">
            <w:pPr>
              <w:numPr>
                <w:ilvl w:val="0"/>
                <w:numId w:val="10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District LEA</w:t>
            </w:r>
          </w:p>
          <w:p w14:paraId="7487CC8C" w14:textId="77777777" w:rsidR="00404EA0" w:rsidRDefault="00195580">
            <w:pPr>
              <w:numPr>
                <w:ilvl w:val="0"/>
                <w:numId w:val="10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District Name</w:t>
            </w:r>
          </w:p>
          <w:p w14:paraId="18BF1D95" w14:textId="77777777" w:rsidR="00404EA0" w:rsidRDefault="00195580">
            <w:pPr>
              <w:numPr>
                <w:ilvl w:val="0"/>
                <w:numId w:val="10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School LEA</w:t>
            </w:r>
          </w:p>
          <w:p w14:paraId="76DEA761" w14:textId="77777777" w:rsidR="00404EA0" w:rsidRDefault="00195580">
            <w:pPr>
              <w:numPr>
                <w:ilvl w:val="0"/>
                <w:numId w:val="10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School Name</w:t>
            </w:r>
          </w:p>
          <w:p w14:paraId="56C834AA" w14:textId="77777777" w:rsidR="00404EA0" w:rsidRDefault="00195580">
            <w:pPr>
              <w:numPr>
                <w:ilvl w:val="0"/>
                <w:numId w:val="10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Subgroup</w:t>
            </w:r>
          </w:p>
          <w:p w14:paraId="5999447C" w14:textId="77777777" w:rsidR="00404EA0" w:rsidRDefault="00195580">
            <w:pPr>
              <w:numPr>
                <w:ilvl w:val="0"/>
                <w:numId w:val="10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Number of students tested in Math</w:t>
            </w:r>
          </w:p>
          <w:p w14:paraId="67E52402" w14:textId="77777777" w:rsidR="00404EA0" w:rsidRDefault="00195580">
            <w:pPr>
              <w:numPr>
                <w:ilvl w:val="0"/>
                <w:numId w:val="10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Total number of students expected to test for Math</w:t>
            </w:r>
          </w:p>
          <w:p w14:paraId="5CA34E32" w14:textId="77777777" w:rsidR="00404EA0" w:rsidRDefault="00195580">
            <w:pPr>
              <w:numPr>
                <w:ilvl w:val="0"/>
                <w:numId w:val="10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Percent of students tested in Math</w:t>
            </w:r>
          </w:p>
          <w:p w14:paraId="7FFBBC76" w14:textId="77777777" w:rsidR="00404EA0" w:rsidRDefault="00195580">
            <w:pPr>
              <w:numPr>
                <w:ilvl w:val="0"/>
                <w:numId w:val="10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Number of students that equal 95% of those expected to test in Math</w:t>
            </w:r>
          </w:p>
          <w:p w14:paraId="7779F512" w14:textId="77777777" w:rsidR="00404EA0" w:rsidRDefault="00195580">
            <w:pPr>
              <w:numPr>
                <w:ilvl w:val="0"/>
                <w:numId w:val="10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Number of students tested in ELA</w:t>
            </w:r>
          </w:p>
          <w:p w14:paraId="1CBBBDA2" w14:textId="77777777" w:rsidR="00404EA0" w:rsidRDefault="00195580">
            <w:pPr>
              <w:numPr>
                <w:ilvl w:val="0"/>
                <w:numId w:val="10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Total number of students expected to test for ELA</w:t>
            </w:r>
          </w:p>
          <w:p w14:paraId="6966C0B2" w14:textId="77777777" w:rsidR="00404EA0" w:rsidRDefault="00195580">
            <w:pPr>
              <w:numPr>
                <w:ilvl w:val="0"/>
                <w:numId w:val="10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Percent of students tested in ELA</w:t>
            </w:r>
          </w:p>
          <w:p w14:paraId="25FB6C7E" w14:textId="77777777" w:rsidR="00404EA0" w:rsidRDefault="00195580">
            <w:pPr>
              <w:numPr>
                <w:ilvl w:val="0"/>
                <w:numId w:val="10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Number of students that equal 95% of those expected to test in ELA</w:t>
            </w:r>
          </w:p>
          <w:p w14:paraId="397DF2F8" w14:textId="77777777" w:rsidR="00404EA0" w:rsidRDefault="00195580">
            <w:pPr>
              <w:numPr>
                <w:ilvl w:val="0"/>
                <w:numId w:val="10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Number of students tested in Science</w:t>
            </w:r>
          </w:p>
          <w:p w14:paraId="2FDEDBBA" w14:textId="77777777" w:rsidR="00404EA0" w:rsidRDefault="00195580">
            <w:pPr>
              <w:numPr>
                <w:ilvl w:val="0"/>
                <w:numId w:val="10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Total number of students expected to test for Science</w:t>
            </w:r>
          </w:p>
          <w:p w14:paraId="13A03AED" w14:textId="77777777" w:rsidR="00404EA0" w:rsidRDefault="00195580">
            <w:pPr>
              <w:numPr>
                <w:ilvl w:val="0"/>
                <w:numId w:val="10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Percent of students tested in Science</w:t>
            </w:r>
          </w:p>
          <w:p w14:paraId="05014D19" w14:textId="77777777" w:rsidR="00404EA0" w:rsidRDefault="00195580">
            <w:pPr>
              <w:numPr>
                <w:ilvl w:val="0"/>
                <w:numId w:val="10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Number of students that equal 95% of those expected to test in Science</w:t>
            </w:r>
          </w:p>
        </w:tc>
      </w:tr>
    </w:tbl>
    <w:p w14:paraId="39C34927" w14:textId="77777777" w:rsidR="00404EA0" w:rsidRDefault="00404EA0">
      <w:pPr>
        <w:spacing w:before="360" w:after="360" w:line="276" w:lineRule="auto"/>
        <w:rPr>
          <w:rFonts w:ascii="Arial" w:eastAsia="Arial" w:hAnsi="Arial" w:cs="Arial"/>
          <w:sz w:val="24"/>
          <w:szCs w:val="24"/>
        </w:rPr>
      </w:pPr>
    </w:p>
    <w:tbl>
      <w:tblPr>
        <w:tblW w:w="1084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665"/>
        <w:gridCol w:w="9180"/>
      </w:tblGrid>
      <w:tr w:rsidR="00404EA0" w14:paraId="36630F0E" w14:textId="77777777" w:rsidTr="2D092E2A">
        <w:trPr>
          <w:trHeight w:val="900"/>
          <w:tblHeader/>
        </w:trPr>
        <w:tc>
          <w:tcPr>
            <w:tcW w:w="10845" w:type="dxa"/>
            <w:gridSpan w:val="2"/>
            <w:shd w:val="clear" w:color="auto" w:fill="00539B"/>
            <w:vAlign w:val="center"/>
          </w:tcPr>
          <w:p w14:paraId="13DA3D01" w14:textId="77777777" w:rsidR="00404EA0" w:rsidRDefault="00195580" w:rsidP="2D092E2A">
            <w:pPr>
              <w:pStyle w:val="Heading3"/>
              <w:spacing w:before="200" w:after="200" w:line="276" w:lineRule="auto"/>
              <w:rPr>
                <w:rFonts w:ascii="Arial" w:eastAsia="Arial" w:hAnsi="Arial" w:cs="Arial"/>
                <w:b/>
                <w:bCs/>
                <w:color w:val="FFFFFF"/>
                <w:sz w:val="28"/>
                <w:szCs w:val="28"/>
              </w:rPr>
            </w:pPr>
            <w:bookmarkStart w:id="7" w:name="_Toc109115014"/>
            <w:r w:rsidRPr="2D092E2A">
              <w:rPr>
                <w:rFonts w:ascii="Arial" w:eastAsia="Arial" w:hAnsi="Arial" w:cs="Arial"/>
                <w:b/>
                <w:bCs/>
                <w:color w:val="FFFFFF" w:themeColor="background1"/>
                <w:sz w:val="28"/>
                <w:szCs w:val="28"/>
              </w:rPr>
              <w:lastRenderedPageBreak/>
              <w:t>Weighted Achievement (Math and ELA)</w:t>
            </w:r>
            <w:bookmarkEnd w:id="7"/>
          </w:p>
        </w:tc>
      </w:tr>
      <w:tr w:rsidR="00404EA0" w14:paraId="04174260" w14:textId="77777777" w:rsidTr="2D092E2A">
        <w:tc>
          <w:tcPr>
            <w:tcW w:w="1665" w:type="dxa"/>
          </w:tcPr>
          <w:p w14:paraId="11454EB3"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Description of Component or Indicator</w:t>
            </w:r>
          </w:p>
        </w:tc>
        <w:tc>
          <w:tcPr>
            <w:tcW w:w="9180" w:type="dxa"/>
          </w:tcPr>
          <w:p w14:paraId="2AE8EED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Arkansas will use a *non-compensatory Weighted Achievement calculation within the ESSA School Index to incorporate academic achievement into its annual meaningful differentiation of schools. Weighted Achievement refers to assigning point values to each of the four achievement levels on Arkansas’ grade level assessments for math and English Language Arts (ELA), aggregating those points at the school level for all students and for each subgroup, and calculating the proportion of points earned by a school based on the number of full academic year students tested at the school.</w:t>
            </w:r>
          </w:p>
          <w:p w14:paraId="452052DA" w14:textId="680D7AD8"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highlight w:val="white"/>
              </w:rPr>
              <w:t xml:space="preserve">Models are said to be non-compensatory </w:t>
            </w:r>
            <w:r w:rsidR="00B46307">
              <w:rPr>
                <w:rFonts w:ascii="Arial" w:eastAsia="Arial" w:hAnsi="Arial" w:cs="Arial"/>
                <w:sz w:val="24"/>
                <w:szCs w:val="24"/>
                <w:highlight w:val="white"/>
              </w:rPr>
              <w:t>hence</w:t>
            </w:r>
            <w:r>
              <w:rPr>
                <w:rFonts w:ascii="Arial" w:eastAsia="Arial" w:hAnsi="Arial" w:cs="Arial"/>
                <w:sz w:val="24"/>
                <w:szCs w:val="24"/>
                <w:highlight w:val="white"/>
              </w:rPr>
              <w:t xml:space="preserve"> good performance on one evaluative criterion does not offset or compensate for poor performance on another evaluative criterion.</w:t>
            </w:r>
          </w:p>
        </w:tc>
      </w:tr>
      <w:tr w:rsidR="00404EA0" w14:paraId="1154AD87" w14:textId="77777777" w:rsidTr="2D092E2A">
        <w:tc>
          <w:tcPr>
            <w:tcW w:w="1665" w:type="dxa"/>
          </w:tcPr>
          <w:p w14:paraId="0B5A13C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Included Subgroups</w:t>
            </w:r>
          </w:p>
        </w:tc>
        <w:tc>
          <w:tcPr>
            <w:tcW w:w="9180" w:type="dxa"/>
          </w:tcPr>
          <w:p w14:paraId="19B6586C" w14:textId="77777777" w:rsidR="00404EA0" w:rsidRDefault="00195580">
            <w:pPr>
              <w:numPr>
                <w:ilvl w:val="0"/>
                <w:numId w:val="4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All Students – All students in the school.</w:t>
            </w:r>
          </w:p>
          <w:p w14:paraId="036ADC83" w14:textId="62239E6E" w:rsidR="00404EA0" w:rsidRDefault="00195580">
            <w:pPr>
              <w:numPr>
                <w:ilvl w:val="0"/>
                <w:numId w:val="4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White – Student’s race is identified as </w:t>
            </w:r>
            <w:r w:rsidR="00FE1E81">
              <w:rPr>
                <w:rFonts w:ascii="Arial" w:eastAsia="Arial" w:hAnsi="Arial" w:cs="Arial"/>
                <w:color w:val="000000"/>
                <w:sz w:val="24"/>
                <w:szCs w:val="24"/>
              </w:rPr>
              <w:t>White,</w:t>
            </w:r>
            <w:r>
              <w:rPr>
                <w:rFonts w:ascii="Arial" w:eastAsia="Arial" w:hAnsi="Arial" w:cs="Arial"/>
                <w:color w:val="000000"/>
                <w:sz w:val="24"/>
                <w:szCs w:val="24"/>
              </w:rPr>
              <w:t xml:space="preserve"> and no other race or ethnicity is indicated. </w:t>
            </w:r>
          </w:p>
          <w:p w14:paraId="359A46B0" w14:textId="2D7EC036" w:rsidR="00404EA0" w:rsidRDefault="00195580">
            <w:pPr>
              <w:numPr>
                <w:ilvl w:val="0"/>
                <w:numId w:val="4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African American – Student’s race is identified as African </w:t>
            </w:r>
            <w:r w:rsidR="00FE1E81">
              <w:rPr>
                <w:rFonts w:ascii="Arial" w:eastAsia="Arial" w:hAnsi="Arial" w:cs="Arial"/>
                <w:color w:val="000000"/>
                <w:sz w:val="24"/>
                <w:szCs w:val="24"/>
              </w:rPr>
              <w:t>American,</w:t>
            </w:r>
            <w:r>
              <w:rPr>
                <w:rFonts w:ascii="Arial" w:eastAsia="Arial" w:hAnsi="Arial" w:cs="Arial"/>
                <w:color w:val="000000"/>
                <w:sz w:val="24"/>
                <w:szCs w:val="24"/>
              </w:rPr>
              <w:t xml:space="preserve"> and no other race or ethnicity is indicated.</w:t>
            </w:r>
          </w:p>
          <w:p w14:paraId="7A969125" w14:textId="77777777" w:rsidR="00404EA0" w:rsidRDefault="00195580">
            <w:pPr>
              <w:numPr>
                <w:ilvl w:val="0"/>
                <w:numId w:val="4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Hispanic/Latino(a) – Student’s ethnicity is identified as Hispanic/Latino(a). A student is designated as Hispanic/Latino(a) regardless of whether any other races are identified for the student. </w:t>
            </w:r>
          </w:p>
          <w:p w14:paraId="7D4B3605" w14:textId="77777777" w:rsidR="00404EA0" w:rsidRDefault="00195580">
            <w:pPr>
              <w:numPr>
                <w:ilvl w:val="0"/>
                <w:numId w:val="4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Economically Disadvantaged – Student is indicated as participating in the Federal Free and Reduced Price Lunch Program.</w:t>
            </w:r>
          </w:p>
          <w:p w14:paraId="49644824" w14:textId="522C4E2E" w:rsidR="00404EA0" w:rsidRDefault="00195580">
            <w:pPr>
              <w:numPr>
                <w:ilvl w:val="0"/>
                <w:numId w:val="4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English Learner – Student is indicated as an English Learner (EL</w:t>
            </w:r>
            <w:r w:rsidR="00F44EF1">
              <w:rPr>
                <w:rFonts w:ascii="Arial" w:eastAsia="Arial" w:hAnsi="Arial" w:cs="Arial"/>
                <w:color w:val="000000"/>
                <w:sz w:val="24"/>
                <w:szCs w:val="24"/>
              </w:rPr>
              <w:t>),</w:t>
            </w:r>
            <w:r>
              <w:rPr>
                <w:rFonts w:ascii="Arial" w:eastAsia="Arial" w:hAnsi="Arial" w:cs="Arial"/>
                <w:color w:val="000000"/>
                <w:sz w:val="24"/>
                <w:szCs w:val="24"/>
              </w:rPr>
              <w:t xml:space="preserve"> or student is indicated as a Former EL (Monitored Year 1, Monitored Year 2, Monitored Year 3, and Monitored Year 4). </w:t>
            </w:r>
          </w:p>
          <w:p w14:paraId="27305D54" w14:textId="77777777" w:rsidR="00404EA0" w:rsidRDefault="00195580">
            <w:pPr>
              <w:numPr>
                <w:ilvl w:val="0"/>
                <w:numId w:val="4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Student with Disability(</w:t>
            </w:r>
            <w:proofErr w:type="spellStart"/>
            <w:r>
              <w:rPr>
                <w:rFonts w:ascii="Arial" w:eastAsia="Arial" w:hAnsi="Arial" w:cs="Arial"/>
                <w:color w:val="000000"/>
                <w:sz w:val="24"/>
                <w:szCs w:val="24"/>
              </w:rPr>
              <w:t>ies</w:t>
            </w:r>
            <w:proofErr w:type="spellEnd"/>
            <w:r>
              <w:rPr>
                <w:rFonts w:ascii="Arial" w:eastAsia="Arial" w:hAnsi="Arial" w:cs="Arial"/>
                <w:color w:val="000000"/>
                <w:sz w:val="24"/>
                <w:szCs w:val="24"/>
              </w:rPr>
              <w:t xml:space="preserve">) – Student is indicated as receiving special education services. </w:t>
            </w:r>
          </w:p>
          <w:p w14:paraId="0579279A"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Data pulled from TRIAND: </w:t>
            </w:r>
          </w:p>
          <w:p w14:paraId="13F0E862"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Statewide summative assessment and alternate assessment –April 17, or May 15, 2023</w:t>
            </w:r>
          </w:p>
          <w:p w14:paraId="1C0FBC3D" w14:textId="5FDE5DA1" w:rsidR="00404EA0" w:rsidRDefault="00195580">
            <w:pPr>
              <w:numPr>
                <w:ilvl w:val="0"/>
                <w:numId w:val="2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It is important to ensure student enrollment is correct and that all demographics for enrolled students are correct in </w:t>
            </w:r>
            <w:proofErr w:type="spellStart"/>
            <w:r>
              <w:rPr>
                <w:rFonts w:ascii="Arial" w:eastAsia="Arial" w:hAnsi="Arial" w:cs="Arial"/>
                <w:color w:val="000000"/>
                <w:sz w:val="24"/>
                <w:szCs w:val="24"/>
              </w:rPr>
              <w:t>eSchool</w:t>
            </w:r>
            <w:proofErr w:type="spellEnd"/>
            <w:r>
              <w:rPr>
                <w:rFonts w:ascii="Arial" w:eastAsia="Arial" w:hAnsi="Arial" w:cs="Arial"/>
                <w:color w:val="000000"/>
                <w:sz w:val="24"/>
                <w:szCs w:val="24"/>
              </w:rPr>
              <w:t xml:space="preserve"> before the April </w:t>
            </w:r>
            <w:r>
              <w:rPr>
                <w:rFonts w:ascii="Arial" w:eastAsia="Arial" w:hAnsi="Arial" w:cs="Arial"/>
                <w:color w:val="000000"/>
                <w:sz w:val="24"/>
                <w:szCs w:val="24"/>
              </w:rPr>
              <w:lastRenderedPageBreak/>
              <w:t xml:space="preserve">17, </w:t>
            </w:r>
            <w:r w:rsidR="00FE1E81">
              <w:rPr>
                <w:rFonts w:ascii="Arial" w:eastAsia="Arial" w:hAnsi="Arial" w:cs="Arial"/>
                <w:color w:val="000000"/>
                <w:sz w:val="24"/>
                <w:szCs w:val="24"/>
              </w:rPr>
              <w:t>2023,</w:t>
            </w:r>
            <w:r>
              <w:rPr>
                <w:rFonts w:ascii="Arial" w:eastAsia="Arial" w:hAnsi="Arial" w:cs="Arial"/>
                <w:color w:val="000000"/>
                <w:sz w:val="24"/>
                <w:szCs w:val="24"/>
              </w:rPr>
              <w:t xml:space="preserve"> data pull, and then reviewed and updated for any changes during the test window prior to the second data pull on May 15, 2023. </w:t>
            </w:r>
          </w:p>
          <w:p w14:paraId="22B53253" w14:textId="219726D7" w:rsidR="00404EA0" w:rsidRDefault="00195580">
            <w:pPr>
              <w:numPr>
                <w:ilvl w:val="1"/>
                <w:numId w:val="20"/>
              </w:numPr>
              <w:pBdr>
                <w:top w:val="nil"/>
                <w:left w:val="nil"/>
                <w:bottom w:val="nil"/>
                <w:right w:val="nil"/>
                <w:between w:val="nil"/>
              </w:pBdr>
              <w:spacing w:before="200" w:after="200" w:line="276" w:lineRule="auto"/>
              <w:rPr>
                <w:rFonts w:ascii="Arial" w:eastAsia="Arial" w:hAnsi="Arial" w:cs="Arial"/>
                <w:color w:val="000000"/>
                <w:sz w:val="24"/>
                <w:szCs w:val="24"/>
              </w:rPr>
            </w:pPr>
            <w:r w:rsidRPr="1832D6EA">
              <w:rPr>
                <w:rFonts w:ascii="Arial" w:eastAsia="Arial" w:hAnsi="Arial" w:cs="Arial"/>
                <w:color w:val="000000" w:themeColor="text1"/>
                <w:sz w:val="24"/>
                <w:szCs w:val="24"/>
              </w:rPr>
              <w:t xml:space="preserve">For students with an enrollment record in both files at the same LEA, the demographic variables, including mobility status, are drawn from the April 17, </w:t>
            </w:r>
            <w:r w:rsidR="00FE1E81" w:rsidRPr="1832D6EA">
              <w:rPr>
                <w:rFonts w:ascii="Arial" w:eastAsia="Arial" w:hAnsi="Arial" w:cs="Arial"/>
                <w:color w:val="000000" w:themeColor="text1"/>
                <w:sz w:val="24"/>
                <w:szCs w:val="24"/>
              </w:rPr>
              <w:t>2023,</w:t>
            </w:r>
            <w:r w:rsidRPr="1832D6EA">
              <w:rPr>
                <w:rFonts w:ascii="Arial" w:eastAsia="Arial" w:hAnsi="Arial" w:cs="Arial"/>
                <w:color w:val="000000" w:themeColor="text1"/>
                <w:sz w:val="24"/>
                <w:szCs w:val="24"/>
              </w:rPr>
              <w:t xml:space="preserve"> file for the accountability calculations. For English Learner and Former English Learner demographics, if student status changed between the April 17 and May 15 data pulls, then the later English Learner or Former English Learner status will be used.</w:t>
            </w:r>
          </w:p>
          <w:p w14:paraId="1C585C8B" w14:textId="17285DA8" w:rsidR="00404EA0" w:rsidRDefault="00195580">
            <w:pPr>
              <w:numPr>
                <w:ilvl w:val="1"/>
                <w:numId w:val="2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For tested students with an enrollment record in both files at different LEAs (moved between April 17, </w:t>
            </w:r>
            <w:r w:rsidR="00FE1E81">
              <w:rPr>
                <w:rFonts w:ascii="Arial" w:eastAsia="Arial" w:hAnsi="Arial" w:cs="Arial"/>
                <w:color w:val="000000"/>
                <w:sz w:val="24"/>
                <w:szCs w:val="24"/>
              </w:rPr>
              <w:t>2023,</w:t>
            </w:r>
            <w:r>
              <w:rPr>
                <w:rFonts w:ascii="Arial" w:eastAsia="Arial" w:hAnsi="Arial" w:cs="Arial"/>
                <w:color w:val="000000"/>
                <w:sz w:val="24"/>
                <w:szCs w:val="24"/>
              </w:rPr>
              <w:t xml:space="preserve"> and May 15, 2023), the test results will be assigned to the first LEA. The April 17, </w:t>
            </w:r>
            <w:r w:rsidR="00FE1E81">
              <w:rPr>
                <w:rFonts w:ascii="Arial" w:eastAsia="Arial" w:hAnsi="Arial" w:cs="Arial"/>
                <w:color w:val="000000"/>
                <w:sz w:val="24"/>
                <w:szCs w:val="24"/>
              </w:rPr>
              <w:t>2023,</w:t>
            </w:r>
            <w:r>
              <w:rPr>
                <w:rFonts w:ascii="Arial" w:eastAsia="Arial" w:hAnsi="Arial" w:cs="Arial"/>
                <w:color w:val="000000"/>
                <w:sz w:val="24"/>
                <w:szCs w:val="24"/>
              </w:rPr>
              <w:t xml:space="preserve"> demographic variables, including mobility status, are used for accountability demographics except for English Learner and Former English Learner status. For these two demographics, if student status changed between the April 17 and May 15 data pulls, then the later English Learner or Former English Learner status will be used. </w:t>
            </w:r>
          </w:p>
          <w:p w14:paraId="04E2F16E" w14:textId="713ACB55" w:rsidR="00404EA0" w:rsidRDefault="00195580">
            <w:pPr>
              <w:numPr>
                <w:ilvl w:val="1"/>
                <w:numId w:val="20"/>
              </w:numPr>
              <w:pBdr>
                <w:top w:val="nil"/>
                <w:left w:val="nil"/>
                <w:bottom w:val="nil"/>
                <w:right w:val="nil"/>
                <w:between w:val="nil"/>
              </w:pBdr>
              <w:spacing w:before="200" w:after="200" w:line="276" w:lineRule="auto"/>
              <w:rPr>
                <w:rFonts w:ascii="Arial" w:eastAsia="Arial" w:hAnsi="Arial" w:cs="Arial"/>
                <w:color w:val="000000"/>
                <w:sz w:val="24"/>
                <w:szCs w:val="24"/>
              </w:rPr>
            </w:pPr>
            <w:r w:rsidRPr="1832D6EA">
              <w:rPr>
                <w:rFonts w:ascii="Arial" w:eastAsia="Arial" w:hAnsi="Arial" w:cs="Arial"/>
                <w:color w:val="000000" w:themeColor="text1"/>
                <w:sz w:val="24"/>
                <w:szCs w:val="24"/>
              </w:rPr>
              <w:t xml:space="preserve">For tested students with a record in the May 15, </w:t>
            </w:r>
            <w:r w:rsidR="00FE1E81" w:rsidRPr="1832D6EA">
              <w:rPr>
                <w:rFonts w:ascii="Arial" w:eastAsia="Arial" w:hAnsi="Arial" w:cs="Arial"/>
                <w:color w:val="000000" w:themeColor="text1"/>
                <w:sz w:val="24"/>
                <w:szCs w:val="24"/>
              </w:rPr>
              <w:t>2023,</w:t>
            </w:r>
            <w:r w:rsidRPr="1832D6EA">
              <w:rPr>
                <w:rFonts w:ascii="Arial" w:eastAsia="Arial" w:hAnsi="Arial" w:cs="Arial"/>
                <w:color w:val="000000" w:themeColor="text1"/>
                <w:sz w:val="24"/>
                <w:szCs w:val="24"/>
              </w:rPr>
              <w:t xml:space="preserve"> data pull that do not have a record in the April 17, 2023 file at any LEA, the demographic variables, including mobility status, are drawn from the May 15, 2023 data pull</w:t>
            </w:r>
            <w:r>
              <w:rPr>
                <w:rFonts w:ascii="Arial" w:eastAsia="Arial" w:hAnsi="Arial" w:cs="Arial"/>
                <w:sz w:val="24"/>
                <w:szCs w:val="24"/>
              </w:rPr>
              <w:t>.</w:t>
            </w:r>
          </w:p>
        </w:tc>
      </w:tr>
      <w:tr w:rsidR="00404EA0" w14:paraId="7D518B71" w14:textId="77777777" w:rsidTr="2D092E2A">
        <w:tc>
          <w:tcPr>
            <w:tcW w:w="1665" w:type="dxa"/>
          </w:tcPr>
          <w:p w14:paraId="7891E018"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Assessments &amp; Grade Levels Included</w:t>
            </w:r>
          </w:p>
        </w:tc>
        <w:tc>
          <w:tcPr>
            <w:tcW w:w="9180" w:type="dxa"/>
          </w:tcPr>
          <w:p w14:paraId="0F4EE093" w14:textId="77777777" w:rsidR="00404EA0" w:rsidRDefault="00195580">
            <w:pPr>
              <w:numPr>
                <w:ilvl w:val="0"/>
                <w:numId w:val="5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ACT Aspire, Grades: 3 – 10</w:t>
            </w:r>
          </w:p>
          <w:p w14:paraId="600A1196" w14:textId="77777777" w:rsidR="00404EA0" w:rsidRDefault="00195580">
            <w:pPr>
              <w:numPr>
                <w:ilvl w:val="0"/>
                <w:numId w:val="57"/>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Dynamic Learning Maps (DLM) for English Language Arts (ELA) and math, Grades: 3 – 10 for students flagged for alternate ELA and math assessment.</w:t>
            </w:r>
          </w:p>
        </w:tc>
      </w:tr>
      <w:tr w:rsidR="00404EA0" w14:paraId="752014CB" w14:textId="77777777" w:rsidTr="2D092E2A">
        <w:tc>
          <w:tcPr>
            <w:tcW w:w="1665" w:type="dxa"/>
          </w:tcPr>
          <w:p w14:paraId="3C5F7A18"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Included Subjects</w:t>
            </w:r>
          </w:p>
        </w:tc>
        <w:tc>
          <w:tcPr>
            <w:tcW w:w="9180" w:type="dxa"/>
          </w:tcPr>
          <w:p w14:paraId="35DBB0ED" w14:textId="77777777" w:rsidR="00404EA0" w:rsidRDefault="00195580">
            <w:pPr>
              <w:numPr>
                <w:ilvl w:val="0"/>
                <w:numId w:val="43"/>
              </w:numPr>
              <w:pBdr>
                <w:top w:val="nil"/>
                <w:left w:val="nil"/>
                <w:bottom w:val="nil"/>
                <w:right w:val="nil"/>
                <w:between w:val="nil"/>
              </w:pBdr>
              <w:spacing w:before="200" w:after="200" w:line="276" w:lineRule="auto"/>
              <w:ind w:left="686"/>
              <w:rPr>
                <w:rFonts w:ascii="Arial" w:eastAsia="Arial" w:hAnsi="Arial" w:cs="Arial"/>
                <w:color w:val="000000"/>
                <w:sz w:val="24"/>
                <w:szCs w:val="24"/>
              </w:rPr>
            </w:pPr>
            <w:r>
              <w:rPr>
                <w:rFonts w:ascii="Arial" w:eastAsia="Arial" w:hAnsi="Arial" w:cs="Arial"/>
                <w:color w:val="000000"/>
                <w:sz w:val="24"/>
                <w:szCs w:val="24"/>
              </w:rPr>
              <w:t>Math</w:t>
            </w:r>
          </w:p>
          <w:p w14:paraId="481F5581" w14:textId="77777777" w:rsidR="00404EA0" w:rsidRDefault="00195580">
            <w:pPr>
              <w:numPr>
                <w:ilvl w:val="0"/>
                <w:numId w:val="43"/>
              </w:numPr>
              <w:pBdr>
                <w:top w:val="nil"/>
                <w:left w:val="nil"/>
                <w:bottom w:val="nil"/>
                <w:right w:val="nil"/>
                <w:between w:val="nil"/>
              </w:pBdr>
              <w:spacing w:before="200" w:after="200" w:line="276" w:lineRule="auto"/>
              <w:ind w:left="702"/>
              <w:rPr>
                <w:rFonts w:ascii="Arial" w:eastAsia="Arial" w:hAnsi="Arial" w:cs="Arial"/>
                <w:color w:val="000000"/>
                <w:sz w:val="24"/>
                <w:szCs w:val="24"/>
              </w:rPr>
            </w:pPr>
            <w:r>
              <w:rPr>
                <w:rFonts w:ascii="Arial" w:eastAsia="Arial" w:hAnsi="Arial" w:cs="Arial"/>
                <w:color w:val="000000"/>
                <w:sz w:val="24"/>
                <w:szCs w:val="24"/>
              </w:rPr>
              <w:t>ELA</w:t>
            </w:r>
          </w:p>
        </w:tc>
      </w:tr>
      <w:tr w:rsidR="00404EA0" w14:paraId="0196E918" w14:textId="77777777" w:rsidTr="2D092E2A">
        <w:tc>
          <w:tcPr>
            <w:tcW w:w="1665" w:type="dxa"/>
          </w:tcPr>
          <w:p w14:paraId="6ACAB54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Students excluded from calculations</w:t>
            </w:r>
          </w:p>
        </w:tc>
        <w:tc>
          <w:tcPr>
            <w:tcW w:w="9180" w:type="dxa"/>
          </w:tcPr>
          <w:p w14:paraId="7D98E5EA" w14:textId="77777777" w:rsidR="00404EA0" w:rsidRDefault="00195580">
            <w:pPr>
              <w:numPr>
                <w:ilvl w:val="0"/>
                <w:numId w:val="11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Exclude home/private school students (Resident Code 1, 2, 4, and 5) if student state ID and LEA are accurate for a match to enrollment data downloaded from TRIAND.</w:t>
            </w:r>
          </w:p>
          <w:p w14:paraId="6DB937B8" w14:textId="77777777" w:rsidR="00404EA0" w:rsidRDefault="00195580">
            <w:pPr>
              <w:numPr>
                <w:ilvl w:val="0"/>
                <w:numId w:val="11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Exclude students attending the Arkansas School for Mathematics, </w:t>
            </w:r>
            <w:proofErr w:type="gramStart"/>
            <w:r>
              <w:rPr>
                <w:rFonts w:ascii="Arial" w:eastAsia="Arial" w:hAnsi="Arial" w:cs="Arial"/>
                <w:color w:val="000000"/>
                <w:sz w:val="24"/>
                <w:szCs w:val="24"/>
              </w:rPr>
              <w:t>Sciences</w:t>
            </w:r>
            <w:proofErr w:type="gramEnd"/>
            <w:r>
              <w:rPr>
                <w:rFonts w:ascii="Arial" w:eastAsia="Arial" w:hAnsi="Arial" w:cs="Arial"/>
                <w:color w:val="000000"/>
                <w:sz w:val="24"/>
                <w:szCs w:val="24"/>
              </w:rPr>
              <w:t xml:space="preserve"> and the Arts (ASMSA). </w:t>
            </w:r>
          </w:p>
          <w:p w14:paraId="759B7577" w14:textId="77777777" w:rsidR="00404EA0" w:rsidRDefault="00195580">
            <w:pPr>
              <w:numPr>
                <w:ilvl w:val="0"/>
                <w:numId w:val="11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lastRenderedPageBreak/>
              <w:t>Exclude students who are not full academic year (highly mobile students) from accountability calculations.</w:t>
            </w:r>
          </w:p>
          <w:p w14:paraId="67F65E86" w14:textId="77777777" w:rsidR="00404EA0" w:rsidRDefault="00195580">
            <w:pPr>
              <w:numPr>
                <w:ilvl w:val="0"/>
                <w:numId w:val="11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Exclude students classified as RAELs Year 1 and Year 2.</w:t>
            </w:r>
          </w:p>
          <w:p w14:paraId="7195241A" w14:textId="77777777" w:rsidR="00404EA0" w:rsidRDefault="00195580">
            <w:pPr>
              <w:numPr>
                <w:ilvl w:val="0"/>
                <w:numId w:val="110"/>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Students who do not have a test score are excluded from Weighted Achievement calculations.</w:t>
            </w:r>
          </w:p>
        </w:tc>
      </w:tr>
      <w:tr w:rsidR="00404EA0" w14:paraId="10B18060" w14:textId="77777777" w:rsidTr="2D092E2A">
        <w:tc>
          <w:tcPr>
            <w:tcW w:w="1665" w:type="dxa"/>
          </w:tcPr>
          <w:p w14:paraId="1578E3B6"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Determining Weighted Achievement</w:t>
            </w:r>
          </w:p>
        </w:tc>
        <w:tc>
          <w:tcPr>
            <w:tcW w:w="9180" w:type="dxa"/>
            <w:vAlign w:val="bottom"/>
          </w:tcPr>
          <w:p w14:paraId="59C4741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The weighted achievement score is calculated by dividing the sum of the points for all achievement levels by the sum of the number of students at all achievement levels.</w:t>
            </w:r>
          </w:p>
          <w:p w14:paraId="60A76E50" w14:textId="77777777" w:rsidR="00404EA0" w:rsidRDefault="00404EA0">
            <w:pPr>
              <w:spacing w:before="200" w:after="200" w:line="276" w:lineRule="auto"/>
              <w:rPr>
                <w:rFonts w:ascii="Arial" w:eastAsia="Arial" w:hAnsi="Arial" w:cs="Arial"/>
                <w:sz w:val="24"/>
                <w:szCs w:val="24"/>
              </w:rPr>
            </w:pPr>
          </w:p>
          <w:p w14:paraId="123FD945" w14:textId="77777777" w:rsidR="00404EA0" w:rsidRDefault="00404EA0">
            <w:pPr>
              <w:spacing w:before="200" w:after="200" w:line="276" w:lineRule="auto"/>
              <w:rPr>
                <w:rFonts w:ascii="Arial" w:eastAsia="Arial" w:hAnsi="Arial" w:cs="Arial"/>
                <w:sz w:val="24"/>
                <w:szCs w:val="24"/>
              </w:rPr>
            </w:pPr>
          </w:p>
          <w:tbl>
            <w:tblPr>
              <w:tblW w:w="835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085"/>
              <w:gridCol w:w="1335"/>
              <w:gridCol w:w="1350"/>
              <w:gridCol w:w="1320"/>
              <w:gridCol w:w="2265"/>
            </w:tblGrid>
            <w:tr w:rsidR="00404EA0" w14:paraId="26EC944B" w14:textId="77777777">
              <w:trPr>
                <w:trHeight w:val="1232"/>
                <w:jc w:val="center"/>
              </w:trPr>
              <w:tc>
                <w:tcPr>
                  <w:tcW w:w="2085" w:type="dxa"/>
                  <w:vAlign w:val="bottom"/>
                </w:tcPr>
                <w:p w14:paraId="367ED640" w14:textId="77777777" w:rsidR="00404EA0" w:rsidRDefault="00404EA0">
                  <w:pPr>
                    <w:spacing w:before="200" w:after="200" w:line="276" w:lineRule="auto"/>
                    <w:rPr>
                      <w:rFonts w:ascii="Arial" w:eastAsia="Arial" w:hAnsi="Arial" w:cs="Arial"/>
                      <w:b/>
                      <w:sz w:val="24"/>
                      <w:szCs w:val="24"/>
                    </w:rPr>
                  </w:pPr>
                </w:p>
              </w:tc>
              <w:tc>
                <w:tcPr>
                  <w:tcW w:w="1335" w:type="dxa"/>
                  <w:vAlign w:val="bottom"/>
                </w:tcPr>
                <w:p w14:paraId="3AEE3934" w14:textId="77777777" w:rsidR="00404EA0" w:rsidRDefault="00195580">
                  <w:pPr>
                    <w:spacing w:before="200" w:after="200" w:line="276" w:lineRule="auto"/>
                    <w:jc w:val="center"/>
                    <w:rPr>
                      <w:rFonts w:ascii="Arial" w:eastAsia="Arial" w:hAnsi="Arial" w:cs="Arial"/>
                      <w:b/>
                      <w:sz w:val="24"/>
                      <w:szCs w:val="24"/>
                    </w:rPr>
                  </w:pPr>
                  <w:r>
                    <w:rPr>
                      <w:rFonts w:ascii="Arial" w:eastAsia="Arial" w:hAnsi="Arial" w:cs="Arial"/>
                      <w:b/>
                      <w:sz w:val="24"/>
                      <w:szCs w:val="24"/>
                    </w:rPr>
                    <w:t>ACT Aspire</w:t>
                  </w:r>
                </w:p>
              </w:tc>
              <w:tc>
                <w:tcPr>
                  <w:tcW w:w="1350" w:type="dxa"/>
                  <w:vAlign w:val="bottom"/>
                </w:tcPr>
                <w:p w14:paraId="60156591" w14:textId="77777777" w:rsidR="00404EA0" w:rsidRDefault="00195580">
                  <w:pPr>
                    <w:spacing w:before="200" w:after="200" w:line="276" w:lineRule="auto"/>
                    <w:jc w:val="center"/>
                    <w:rPr>
                      <w:rFonts w:ascii="Arial" w:eastAsia="Arial" w:hAnsi="Arial" w:cs="Arial"/>
                      <w:b/>
                      <w:sz w:val="24"/>
                      <w:szCs w:val="24"/>
                    </w:rPr>
                  </w:pPr>
                  <w:r>
                    <w:rPr>
                      <w:rFonts w:ascii="Arial" w:eastAsia="Arial" w:hAnsi="Arial" w:cs="Arial"/>
                      <w:b/>
                      <w:sz w:val="24"/>
                      <w:szCs w:val="24"/>
                    </w:rPr>
                    <w:t>Dynamic Learning Maps</w:t>
                  </w:r>
                </w:p>
              </w:tc>
              <w:tc>
                <w:tcPr>
                  <w:tcW w:w="1320" w:type="dxa"/>
                  <w:vAlign w:val="bottom"/>
                </w:tcPr>
                <w:p w14:paraId="2FE6582C" w14:textId="77777777" w:rsidR="00404EA0" w:rsidRDefault="00195580">
                  <w:pPr>
                    <w:spacing w:before="200" w:after="200" w:line="276" w:lineRule="auto"/>
                    <w:jc w:val="center"/>
                    <w:rPr>
                      <w:rFonts w:ascii="Arial" w:eastAsia="Arial" w:hAnsi="Arial" w:cs="Arial"/>
                      <w:b/>
                      <w:sz w:val="24"/>
                      <w:szCs w:val="24"/>
                    </w:rPr>
                  </w:pPr>
                  <w:r>
                    <w:rPr>
                      <w:rFonts w:ascii="Arial" w:eastAsia="Arial" w:hAnsi="Arial" w:cs="Arial"/>
                      <w:b/>
                      <w:sz w:val="24"/>
                      <w:szCs w:val="24"/>
                    </w:rPr>
                    <w:t>Points Per Level</w:t>
                  </w:r>
                </w:p>
              </w:tc>
              <w:tc>
                <w:tcPr>
                  <w:tcW w:w="2265" w:type="dxa"/>
                  <w:vAlign w:val="bottom"/>
                </w:tcPr>
                <w:p w14:paraId="32D16A6D" w14:textId="77777777" w:rsidR="00404EA0" w:rsidRDefault="00195580">
                  <w:pPr>
                    <w:spacing w:before="200" w:after="200" w:line="276" w:lineRule="auto"/>
                    <w:jc w:val="center"/>
                    <w:rPr>
                      <w:rFonts w:ascii="Arial" w:eastAsia="Arial" w:hAnsi="Arial" w:cs="Arial"/>
                      <w:b/>
                      <w:sz w:val="24"/>
                      <w:szCs w:val="24"/>
                    </w:rPr>
                  </w:pPr>
                  <w:r>
                    <w:rPr>
                      <w:rFonts w:ascii="Arial" w:eastAsia="Arial" w:hAnsi="Arial" w:cs="Arial"/>
                      <w:b/>
                      <w:sz w:val="24"/>
                      <w:szCs w:val="24"/>
                    </w:rPr>
                    <w:t>Points Earned</w:t>
                  </w:r>
                </w:p>
              </w:tc>
            </w:tr>
            <w:tr w:rsidR="00404EA0" w14:paraId="31C91FEB" w14:textId="77777777">
              <w:trPr>
                <w:trHeight w:val="240"/>
                <w:jc w:val="center"/>
              </w:trPr>
              <w:tc>
                <w:tcPr>
                  <w:tcW w:w="2085" w:type="dxa"/>
                </w:tcPr>
                <w:p w14:paraId="5D01B9AA"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Level 1 (L1)</w:t>
                  </w:r>
                </w:p>
              </w:tc>
              <w:tc>
                <w:tcPr>
                  <w:tcW w:w="1335" w:type="dxa"/>
                </w:tcPr>
                <w:p w14:paraId="263CA658" w14:textId="77777777" w:rsidR="00404EA0" w:rsidRPr="00B46307" w:rsidRDefault="00195580">
                  <w:pPr>
                    <w:spacing w:before="200" w:after="200" w:line="276" w:lineRule="auto"/>
                    <w:jc w:val="center"/>
                    <w:rPr>
                      <w:rFonts w:ascii="Arial" w:eastAsia="Arial" w:hAnsi="Arial" w:cs="Arial"/>
                      <w:sz w:val="20"/>
                      <w:szCs w:val="20"/>
                    </w:rPr>
                  </w:pPr>
                  <w:r w:rsidRPr="00B46307">
                    <w:rPr>
                      <w:rFonts w:ascii="Arial" w:eastAsia="Arial" w:hAnsi="Arial" w:cs="Arial"/>
                      <w:sz w:val="20"/>
                      <w:szCs w:val="20"/>
                    </w:rPr>
                    <w:t>In Need of Support</w:t>
                  </w:r>
                </w:p>
              </w:tc>
              <w:tc>
                <w:tcPr>
                  <w:tcW w:w="1350" w:type="dxa"/>
                </w:tcPr>
                <w:p w14:paraId="7FC653E8" w14:textId="77777777" w:rsidR="00404EA0" w:rsidRPr="00B46307" w:rsidRDefault="00195580">
                  <w:pPr>
                    <w:spacing w:before="200" w:after="200" w:line="276" w:lineRule="auto"/>
                    <w:jc w:val="center"/>
                    <w:rPr>
                      <w:rFonts w:ascii="Arial" w:eastAsia="Arial" w:hAnsi="Arial" w:cs="Arial"/>
                      <w:sz w:val="20"/>
                      <w:szCs w:val="20"/>
                    </w:rPr>
                  </w:pPr>
                  <w:r w:rsidRPr="00B46307">
                    <w:rPr>
                      <w:rFonts w:ascii="Arial" w:eastAsia="Arial" w:hAnsi="Arial" w:cs="Arial"/>
                      <w:sz w:val="20"/>
                      <w:szCs w:val="20"/>
                    </w:rPr>
                    <w:t>Emerging</w:t>
                  </w:r>
                </w:p>
              </w:tc>
              <w:tc>
                <w:tcPr>
                  <w:tcW w:w="1320" w:type="dxa"/>
                </w:tcPr>
                <w:p w14:paraId="768DF898" w14:textId="77777777" w:rsidR="00404EA0" w:rsidRPr="00B46307" w:rsidRDefault="00195580">
                  <w:pPr>
                    <w:spacing w:before="200" w:after="200" w:line="276" w:lineRule="auto"/>
                    <w:jc w:val="center"/>
                    <w:rPr>
                      <w:rFonts w:ascii="Arial" w:eastAsia="Arial" w:hAnsi="Arial" w:cs="Arial"/>
                      <w:sz w:val="20"/>
                      <w:szCs w:val="20"/>
                    </w:rPr>
                  </w:pPr>
                  <w:r w:rsidRPr="00B46307">
                    <w:rPr>
                      <w:rFonts w:ascii="Arial" w:eastAsia="Arial" w:hAnsi="Arial" w:cs="Arial"/>
                      <w:sz w:val="20"/>
                      <w:szCs w:val="20"/>
                    </w:rPr>
                    <w:t>0.00</w:t>
                  </w:r>
                </w:p>
              </w:tc>
              <w:tc>
                <w:tcPr>
                  <w:tcW w:w="2265" w:type="dxa"/>
                </w:tcPr>
                <w:p w14:paraId="3F86CF3D" w14:textId="77777777" w:rsidR="00404EA0" w:rsidRPr="00B46307" w:rsidRDefault="00195580">
                  <w:pPr>
                    <w:spacing w:before="200" w:after="200" w:line="276" w:lineRule="auto"/>
                    <w:jc w:val="center"/>
                    <w:rPr>
                      <w:rFonts w:ascii="Arial" w:eastAsia="Arial" w:hAnsi="Arial" w:cs="Arial"/>
                      <w:sz w:val="20"/>
                      <w:szCs w:val="20"/>
                    </w:rPr>
                  </w:pPr>
                  <w:r w:rsidRPr="00B46307">
                    <w:rPr>
                      <w:rFonts w:ascii="Arial" w:eastAsia="Arial" w:hAnsi="Arial" w:cs="Arial"/>
                      <w:sz w:val="20"/>
                      <w:szCs w:val="20"/>
                    </w:rPr>
                    <w:t>Level 1 × 0.00</w:t>
                  </w:r>
                </w:p>
              </w:tc>
            </w:tr>
            <w:tr w:rsidR="00404EA0" w14:paraId="56D08DF9" w14:textId="77777777">
              <w:trPr>
                <w:trHeight w:val="240"/>
                <w:jc w:val="center"/>
              </w:trPr>
              <w:tc>
                <w:tcPr>
                  <w:tcW w:w="2085" w:type="dxa"/>
                </w:tcPr>
                <w:p w14:paraId="0BDA3C29"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Level 2 (L2)</w:t>
                  </w:r>
                </w:p>
              </w:tc>
              <w:tc>
                <w:tcPr>
                  <w:tcW w:w="1335" w:type="dxa"/>
                </w:tcPr>
                <w:p w14:paraId="4E42B6CD" w14:textId="77777777" w:rsidR="00404EA0" w:rsidRPr="00B46307" w:rsidRDefault="00195580">
                  <w:pPr>
                    <w:spacing w:before="200" w:after="200" w:line="276" w:lineRule="auto"/>
                    <w:jc w:val="center"/>
                    <w:rPr>
                      <w:rFonts w:ascii="Arial" w:eastAsia="Arial" w:hAnsi="Arial" w:cs="Arial"/>
                      <w:sz w:val="20"/>
                      <w:szCs w:val="20"/>
                    </w:rPr>
                  </w:pPr>
                  <w:r w:rsidRPr="00B46307">
                    <w:rPr>
                      <w:rFonts w:ascii="Arial" w:eastAsia="Arial" w:hAnsi="Arial" w:cs="Arial"/>
                      <w:sz w:val="20"/>
                      <w:szCs w:val="20"/>
                    </w:rPr>
                    <w:t>Close</w:t>
                  </w:r>
                </w:p>
              </w:tc>
              <w:tc>
                <w:tcPr>
                  <w:tcW w:w="1350" w:type="dxa"/>
                </w:tcPr>
                <w:p w14:paraId="706BC25E" w14:textId="2EC82487" w:rsidR="00404EA0" w:rsidRPr="00B46307" w:rsidRDefault="00195580">
                  <w:pPr>
                    <w:spacing w:before="200" w:after="200" w:line="276" w:lineRule="auto"/>
                    <w:jc w:val="center"/>
                    <w:rPr>
                      <w:rFonts w:ascii="Arial" w:eastAsia="Arial" w:hAnsi="Arial" w:cs="Arial"/>
                      <w:sz w:val="20"/>
                      <w:szCs w:val="20"/>
                    </w:rPr>
                  </w:pPr>
                  <w:r w:rsidRPr="00B46307">
                    <w:rPr>
                      <w:rFonts w:ascii="Arial" w:eastAsia="Arial" w:hAnsi="Arial" w:cs="Arial"/>
                      <w:sz w:val="20"/>
                      <w:szCs w:val="20"/>
                    </w:rPr>
                    <w:t>Approaching the Target</w:t>
                  </w:r>
                </w:p>
              </w:tc>
              <w:tc>
                <w:tcPr>
                  <w:tcW w:w="1320" w:type="dxa"/>
                </w:tcPr>
                <w:p w14:paraId="710C7F90" w14:textId="77777777" w:rsidR="00404EA0" w:rsidRPr="00B46307" w:rsidRDefault="00195580">
                  <w:pPr>
                    <w:spacing w:before="200" w:after="200" w:line="276" w:lineRule="auto"/>
                    <w:jc w:val="center"/>
                    <w:rPr>
                      <w:rFonts w:ascii="Arial" w:eastAsia="Arial" w:hAnsi="Arial" w:cs="Arial"/>
                      <w:sz w:val="20"/>
                      <w:szCs w:val="20"/>
                    </w:rPr>
                  </w:pPr>
                  <w:r w:rsidRPr="00B46307">
                    <w:rPr>
                      <w:rFonts w:ascii="Arial" w:eastAsia="Arial" w:hAnsi="Arial" w:cs="Arial"/>
                      <w:sz w:val="20"/>
                      <w:szCs w:val="20"/>
                    </w:rPr>
                    <w:t>0.50</w:t>
                  </w:r>
                </w:p>
              </w:tc>
              <w:tc>
                <w:tcPr>
                  <w:tcW w:w="2265" w:type="dxa"/>
                </w:tcPr>
                <w:p w14:paraId="0786BB6A" w14:textId="77777777" w:rsidR="00404EA0" w:rsidRPr="00B46307" w:rsidRDefault="00195580">
                  <w:pPr>
                    <w:spacing w:before="200" w:after="200" w:line="276" w:lineRule="auto"/>
                    <w:jc w:val="center"/>
                    <w:rPr>
                      <w:rFonts w:ascii="Arial" w:eastAsia="Arial" w:hAnsi="Arial" w:cs="Arial"/>
                      <w:sz w:val="20"/>
                      <w:szCs w:val="20"/>
                    </w:rPr>
                  </w:pPr>
                  <w:r w:rsidRPr="00B46307">
                    <w:rPr>
                      <w:rFonts w:ascii="Arial" w:eastAsia="Arial" w:hAnsi="Arial" w:cs="Arial"/>
                      <w:sz w:val="20"/>
                      <w:szCs w:val="20"/>
                    </w:rPr>
                    <w:t>Level 2 × 0.50</w:t>
                  </w:r>
                </w:p>
              </w:tc>
            </w:tr>
            <w:tr w:rsidR="00404EA0" w14:paraId="2AE2D764" w14:textId="77777777">
              <w:trPr>
                <w:trHeight w:val="240"/>
                <w:jc w:val="center"/>
              </w:trPr>
              <w:tc>
                <w:tcPr>
                  <w:tcW w:w="2085" w:type="dxa"/>
                </w:tcPr>
                <w:p w14:paraId="19E379B4"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Level 3 (L3)</w:t>
                  </w:r>
                </w:p>
              </w:tc>
              <w:tc>
                <w:tcPr>
                  <w:tcW w:w="1335" w:type="dxa"/>
                </w:tcPr>
                <w:p w14:paraId="46C0A59D" w14:textId="77777777" w:rsidR="00404EA0" w:rsidRPr="00B46307" w:rsidRDefault="00195580">
                  <w:pPr>
                    <w:spacing w:before="200" w:after="200" w:line="276" w:lineRule="auto"/>
                    <w:jc w:val="center"/>
                    <w:rPr>
                      <w:rFonts w:ascii="Arial" w:eastAsia="Arial" w:hAnsi="Arial" w:cs="Arial"/>
                      <w:sz w:val="20"/>
                      <w:szCs w:val="20"/>
                    </w:rPr>
                  </w:pPr>
                  <w:r w:rsidRPr="00B46307">
                    <w:rPr>
                      <w:rFonts w:ascii="Arial" w:eastAsia="Arial" w:hAnsi="Arial" w:cs="Arial"/>
                      <w:sz w:val="20"/>
                      <w:szCs w:val="20"/>
                    </w:rPr>
                    <w:t>Ready</w:t>
                  </w:r>
                </w:p>
              </w:tc>
              <w:tc>
                <w:tcPr>
                  <w:tcW w:w="1350" w:type="dxa"/>
                </w:tcPr>
                <w:p w14:paraId="679E4CDA" w14:textId="77777777" w:rsidR="00404EA0" w:rsidRPr="00B46307" w:rsidRDefault="00195580">
                  <w:pPr>
                    <w:spacing w:before="200" w:after="200" w:line="276" w:lineRule="auto"/>
                    <w:jc w:val="center"/>
                    <w:rPr>
                      <w:rFonts w:ascii="Arial" w:eastAsia="Arial" w:hAnsi="Arial" w:cs="Arial"/>
                      <w:sz w:val="20"/>
                      <w:szCs w:val="20"/>
                    </w:rPr>
                  </w:pPr>
                  <w:r w:rsidRPr="00B46307">
                    <w:rPr>
                      <w:rFonts w:ascii="Arial" w:eastAsia="Arial" w:hAnsi="Arial" w:cs="Arial"/>
                      <w:sz w:val="20"/>
                      <w:szCs w:val="20"/>
                    </w:rPr>
                    <w:t>At Target</w:t>
                  </w:r>
                </w:p>
              </w:tc>
              <w:tc>
                <w:tcPr>
                  <w:tcW w:w="1320" w:type="dxa"/>
                </w:tcPr>
                <w:p w14:paraId="3EF738B6" w14:textId="77777777" w:rsidR="00404EA0" w:rsidRPr="00B46307" w:rsidRDefault="00195580">
                  <w:pPr>
                    <w:spacing w:before="200" w:after="200" w:line="276" w:lineRule="auto"/>
                    <w:jc w:val="center"/>
                    <w:rPr>
                      <w:rFonts w:ascii="Arial" w:eastAsia="Arial" w:hAnsi="Arial" w:cs="Arial"/>
                      <w:sz w:val="20"/>
                      <w:szCs w:val="20"/>
                    </w:rPr>
                  </w:pPr>
                  <w:r w:rsidRPr="00B46307">
                    <w:rPr>
                      <w:rFonts w:ascii="Arial" w:eastAsia="Arial" w:hAnsi="Arial" w:cs="Arial"/>
                      <w:sz w:val="20"/>
                      <w:szCs w:val="20"/>
                    </w:rPr>
                    <w:t>1.00</w:t>
                  </w:r>
                </w:p>
              </w:tc>
              <w:tc>
                <w:tcPr>
                  <w:tcW w:w="2265" w:type="dxa"/>
                </w:tcPr>
                <w:p w14:paraId="2D477F13" w14:textId="77777777" w:rsidR="00404EA0" w:rsidRPr="00B46307" w:rsidRDefault="00195580">
                  <w:pPr>
                    <w:spacing w:before="200" w:after="200" w:line="276" w:lineRule="auto"/>
                    <w:jc w:val="center"/>
                    <w:rPr>
                      <w:rFonts w:ascii="Arial" w:eastAsia="Arial" w:hAnsi="Arial" w:cs="Arial"/>
                      <w:sz w:val="20"/>
                      <w:szCs w:val="20"/>
                    </w:rPr>
                  </w:pPr>
                  <w:r w:rsidRPr="00B46307">
                    <w:rPr>
                      <w:rFonts w:ascii="Arial" w:eastAsia="Arial" w:hAnsi="Arial" w:cs="Arial"/>
                      <w:sz w:val="20"/>
                      <w:szCs w:val="20"/>
                    </w:rPr>
                    <w:t>Level 3 × 1.00</w:t>
                  </w:r>
                </w:p>
              </w:tc>
            </w:tr>
            <w:tr w:rsidR="00404EA0" w14:paraId="1EDA344D" w14:textId="77777777">
              <w:trPr>
                <w:trHeight w:val="240"/>
                <w:jc w:val="center"/>
              </w:trPr>
              <w:tc>
                <w:tcPr>
                  <w:tcW w:w="2085" w:type="dxa"/>
                </w:tcPr>
                <w:p w14:paraId="5B6DE8D9"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Level 4 (L4)</w:t>
                  </w:r>
                </w:p>
              </w:tc>
              <w:tc>
                <w:tcPr>
                  <w:tcW w:w="1335" w:type="dxa"/>
                </w:tcPr>
                <w:p w14:paraId="228ABEA6" w14:textId="4F2E2702" w:rsidR="00404EA0" w:rsidRPr="00B46307" w:rsidRDefault="00195580">
                  <w:pPr>
                    <w:spacing w:before="200" w:after="200" w:line="276" w:lineRule="auto"/>
                    <w:jc w:val="center"/>
                    <w:rPr>
                      <w:rFonts w:ascii="Arial" w:eastAsia="Arial" w:hAnsi="Arial" w:cs="Arial"/>
                      <w:sz w:val="20"/>
                      <w:szCs w:val="20"/>
                    </w:rPr>
                  </w:pPr>
                  <w:r w:rsidRPr="00B46307">
                    <w:rPr>
                      <w:rFonts w:ascii="Arial" w:eastAsia="Arial" w:hAnsi="Arial" w:cs="Arial"/>
                      <w:sz w:val="20"/>
                      <w:szCs w:val="20"/>
                    </w:rPr>
                    <w:t>Exceeding</w:t>
                  </w:r>
                </w:p>
              </w:tc>
              <w:tc>
                <w:tcPr>
                  <w:tcW w:w="1350" w:type="dxa"/>
                </w:tcPr>
                <w:p w14:paraId="3FC0BCC6" w14:textId="77777777" w:rsidR="00404EA0" w:rsidRPr="00B46307" w:rsidRDefault="00195580">
                  <w:pPr>
                    <w:spacing w:before="200" w:after="200" w:line="276" w:lineRule="auto"/>
                    <w:jc w:val="center"/>
                    <w:rPr>
                      <w:rFonts w:ascii="Arial" w:eastAsia="Arial" w:hAnsi="Arial" w:cs="Arial"/>
                      <w:sz w:val="20"/>
                      <w:szCs w:val="20"/>
                    </w:rPr>
                  </w:pPr>
                  <w:r w:rsidRPr="00B46307">
                    <w:rPr>
                      <w:rFonts w:ascii="Arial" w:eastAsia="Arial" w:hAnsi="Arial" w:cs="Arial"/>
                      <w:sz w:val="20"/>
                      <w:szCs w:val="20"/>
                    </w:rPr>
                    <w:t>Advanced</w:t>
                  </w:r>
                </w:p>
              </w:tc>
              <w:tc>
                <w:tcPr>
                  <w:tcW w:w="1320" w:type="dxa"/>
                </w:tcPr>
                <w:p w14:paraId="6016C2EE" w14:textId="77777777" w:rsidR="00404EA0" w:rsidRPr="00B46307" w:rsidRDefault="00195580">
                  <w:pPr>
                    <w:spacing w:before="200" w:after="200" w:line="276" w:lineRule="auto"/>
                    <w:jc w:val="center"/>
                    <w:rPr>
                      <w:rFonts w:ascii="Arial" w:eastAsia="Arial" w:hAnsi="Arial" w:cs="Arial"/>
                      <w:sz w:val="20"/>
                      <w:szCs w:val="20"/>
                    </w:rPr>
                  </w:pPr>
                  <w:r w:rsidRPr="00B46307">
                    <w:rPr>
                      <w:rFonts w:ascii="Arial" w:eastAsia="Arial" w:hAnsi="Arial" w:cs="Arial"/>
                      <w:sz w:val="20"/>
                      <w:szCs w:val="20"/>
                    </w:rPr>
                    <w:t>1.00 and/or 1.25*</w:t>
                  </w:r>
                </w:p>
              </w:tc>
              <w:tc>
                <w:tcPr>
                  <w:tcW w:w="2265" w:type="dxa"/>
                </w:tcPr>
                <w:p w14:paraId="64411DD8" w14:textId="77777777" w:rsidR="00404EA0" w:rsidRPr="00B46307" w:rsidRDefault="00195580">
                  <w:pPr>
                    <w:spacing w:before="200" w:after="200" w:line="276" w:lineRule="auto"/>
                    <w:jc w:val="center"/>
                    <w:rPr>
                      <w:rFonts w:ascii="Arial" w:eastAsia="Arial" w:hAnsi="Arial" w:cs="Arial"/>
                      <w:sz w:val="20"/>
                      <w:szCs w:val="20"/>
                    </w:rPr>
                  </w:pPr>
                  <w:r w:rsidRPr="00B46307">
                    <w:rPr>
                      <w:rFonts w:ascii="Arial" w:eastAsia="Arial" w:hAnsi="Arial" w:cs="Arial"/>
                      <w:sz w:val="20"/>
                      <w:szCs w:val="20"/>
                    </w:rPr>
                    <w:t>Level 4 × 1.00 and/or</w:t>
                  </w:r>
                </w:p>
                <w:p w14:paraId="3122CB33" w14:textId="77777777" w:rsidR="00404EA0" w:rsidRPr="00B46307" w:rsidRDefault="00195580">
                  <w:pPr>
                    <w:spacing w:before="200" w:after="200" w:line="276" w:lineRule="auto"/>
                    <w:jc w:val="center"/>
                    <w:rPr>
                      <w:rFonts w:ascii="Arial" w:eastAsia="Arial" w:hAnsi="Arial" w:cs="Arial"/>
                      <w:sz w:val="20"/>
                      <w:szCs w:val="20"/>
                    </w:rPr>
                  </w:pPr>
                  <w:r w:rsidRPr="00B46307">
                    <w:rPr>
                      <w:rFonts w:ascii="Arial" w:eastAsia="Arial" w:hAnsi="Arial" w:cs="Arial"/>
                      <w:sz w:val="20"/>
                      <w:szCs w:val="20"/>
                    </w:rPr>
                    <w:t>Level 4 × 1.25*</w:t>
                  </w:r>
                </w:p>
              </w:tc>
            </w:tr>
          </w:tbl>
          <w:p w14:paraId="34154078"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*Level 4 points: Schools can earn 1.25 points for students exceeding grade-level proficiency for the number of students in the highest achievement level (number in Level 4) that are greater than the number of students in the lowest achievement level (Level 1).</w:t>
            </w:r>
          </w:p>
          <w:p w14:paraId="2E5714E9"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 the descriptions below, the number of students scoring in Level 1 is depicted by #L1.</w:t>
            </w:r>
          </w:p>
          <w:p w14:paraId="5DC9F5E6"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Perform the following calculations for the All Students group and each subgroup of students:</w:t>
            </w:r>
          </w:p>
          <w:p w14:paraId="27EB6ECB" w14:textId="77777777" w:rsidR="00404EA0" w:rsidRDefault="00195580">
            <w:pPr>
              <w:numPr>
                <w:ilvl w:val="0"/>
                <w:numId w:val="52"/>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Sum the number of full academic year students at each achievement level (Levels 1-4) in ELA and math to obtain the #L1 (math + ELA), #L2 (math + ELA), #L3 (math + ELA), #L4 (math + ELA). Include DLM and ACT Aspire in the sum for each achievement level. </w:t>
            </w:r>
          </w:p>
          <w:p w14:paraId="0E062D5A" w14:textId="77777777" w:rsidR="00404EA0" w:rsidRDefault="00195580">
            <w:pPr>
              <w:numPr>
                <w:ilvl w:val="0"/>
                <w:numId w:val="52"/>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Compare the sum of math and ELA L1 students to the sum of math and ELA L4 students to </w:t>
            </w:r>
            <w:r>
              <w:rPr>
                <w:rFonts w:ascii="Arial" w:eastAsia="Arial" w:hAnsi="Arial" w:cs="Arial"/>
                <w:sz w:val="24"/>
                <w:szCs w:val="24"/>
              </w:rPr>
              <w:t>determine the number</w:t>
            </w:r>
            <w:r>
              <w:rPr>
                <w:rFonts w:ascii="Arial" w:eastAsia="Arial" w:hAnsi="Arial" w:cs="Arial"/>
                <w:color w:val="000000"/>
                <w:sz w:val="24"/>
                <w:szCs w:val="24"/>
              </w:rPr>
              <w:t xml:space="preserve"> of L4 students multiplied by 1.00 and the number of L4 students multiplied by 1.25.</w:t>
            </w:r>
          </w:p>
          <w:p w14:paraId="1E0693BD" w14:textId="32818687" w:rsidR="00404EA0" w:rsidRDefault="00195580">
            <w:pPr>
              <w:numPr>
                <w:ilvl w:val="1"/>
                <w:numId w:val="52"/>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If #L1 students is greater than or equal to #L4 </w:t>
            </w:r>
            <w:r w:rsidR="00FE1E81">
              <w:rPr>
                <w:rFonts w:ascii="Arial" w:eastAsia="Arial" w:hAnsi="Arial" w:cs="Arial"/>
                <w:color w:val="000000"/>
                <w:sz w:val="24"/>
                <w:szCs w:val="24"/>
              </w:rPr>
              <w:t>students,</w:t>
            </w:r>
            <w:r>
              <w:rPr>
                <w:rFonts w:ascii="Arial" w:eastAsia="Arial" w:hAnsi="Arial" w:cs="Arial"/>
                <w:color w:val="000000"/>
                <w:sz w:val="24"/>
                <w:szCs w:val="24"/>
              </w:rPr>
              <w:t xml:space="preserve"> then all L4 students are multiplied by 1.00;</w:t>
            </w:r>
          </w:p>
          <w:p w14:paraId="7D5E7C6B" w14:textId="781FE234" w:rsidR="00404EA0" w:rsidRDefault="00195580">
            <w:pPr>
              <w:numPr>
                <w:ilvl w:val="1"/>
                <w:numId w:val="52"/>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If #L1 students is less than #L4 </w:t>
            </w:r>
            <w:r w:rsidR="00FE1E81">
              <w:rPr>
                <w:rFonts w:ascii="Arial" w:eastAsia="Arial" w:hAnsi="Arial" w:cs="Arial"/>
                <w:color w:val="000000"/>
                <w:sz w:val="24"/>
                <w:szCs w:val="24"/>
              </w:rPr>
              <w:t>students,</w:t>
            </w:r>
            <w:r>
              <w:rPr>
                <w:rFonts w:ascii="Arial" w:eastAsia="Arial" w:hAnsi="Arial" w:cs="Arial"/>
                <w:color w:val="000000"/>
                <w:sz w:val="24"/>
                <w:szCs w:val="24"/>
              </w:rPr>
              <w:t xml:space="preserve"> then the number of Level 1 students that is equal to the number of Level 4 students is multiplied by 1.00 and the number of Level 4 students that is greater than the number of Level 1 students is multiplied by 1.25. </w:t>
            </w:r>
          </w:p>
          <w:p w14:paraId="2CD80F01" w14:textId="77777777" w:rsidR="00404EA0" w:rsidRDefault="00195580">
            <w:pPr>
              <w:numPr>
                <w:ilvl w:val="1"/>
                <w:numId w:val="52"/>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For all other achievement levels multiply the number at each level by the number of points for the level.</w:t>
            </w:r>
          </w:p>
          <w:p w14:paraId="77C47632" w14:textId="77777777" w:rsidR="00404EA0" w:rsidRDefault="00195580">
            <w:pPr>
              <w:numPr>
                <w:ilvl w:val="1"/>
                <w:numId w:val="52"/>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Example 1: </w:t>
            </w:r>
          </w:p>
          <w:tbl>
            <w:tblPr>
              <w:tblW w:w="7348" w:type="dxa"/>
              <w:tblInd w:w="144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159"/>
              <w:gridCol w:w="1297"/>
              <w:gridCol w:w="1297"/>
              <w:gridCol w:w="1297"/>
              <w:gridCol w:w="1298"/>
            </w:tblGrid>
            <w:tr w:rsidR="00404EA0" w14:paraId="0E203D3E" w14:textId="77777777">
              <w:tc>
                <w:tcPr>
                  <w:tcW w:w="2160" w:type="dxa"/>
                </w:tcPr>
                <w:p w14:paraId="46F75E64" w14:textId="77777777" w:rsidR="00404EA0" w:rsidRPr="0060328D" w:rsidRDefault="00195580">
                  <w:pPr>
                    <w:pBdr>
                      <w:top w:val="nil"/>
                      <w:left w:val="nil"/>
                      <w:bottom w:val="nil"/>
                      <w:right w:val="nil"/>
                      <w:between w:val="nil"/>
                    </w:pBdr>
                    <w:spacing w:before="200" w:after="200" w:line="276" w:lineRule="auto"/>
                    <w:rPr>
                      <w:rFonts w:ascii="Arial" w:eastAsia="Arial" w:hAnsi="Arial" w:cs="Arial"/>
                      <w:color w:val="000000"/>
                    </w:rPr>
                  </w:pPr>
                  <w:r w:rsidRPr="0060328D">
                    <w:rPr>
                      <w:rFonts w:ascii="Arial" w:eastAsia="Arial" w:hAnsi="Arial" w:cs="Arial"/>
                      <w:color w:val="000000"/>
                    </w:rPr>
                    <w:t xml:space="preserve"> </w:t>
                  </w:r>
                </w:p>
              </w:tc>
              <w:tc>
                <w:tcPr>
                  <w:tcW w:w="1297" w:type="dxa"/>
                  <w:shd w:val="clear" w:color="auto" w:fill="FEF1D5"/>
                </w:tcPr>
                <w:p w14:paraId="1AECF07B"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#L1 students</w:t>
                  </w:r>
                </w:p>
              </w:tc>
              <w:tc>
                <w:tcPr>
                  <w:tcW w:w="1297" w:type="dxa"/>
                </w:tcPr>
                <w:p w14:paraId="0ED26379"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#L2 students</w:t>
                  </w:r>
                </w:p>
              </w:tc>
              <w:tc>
                <w:tcPr>
                  <w:tcW w:w="1297" w:type="dxa"/>
                </w:tcPr>
                <w:p w14:paraId="383EC2B1"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#L3 students</w:t>
                  </w:r>
                </w:p>
              </w:tc>
              <w:tc>
                <w:tcPr>
                  <w:tcW w:w="1298" w:type="dxa"/>
                  <w:shd w:val="clear" w:color="auto" w:fill="FEF1D5"/>
                </w:tcPr>
                <w:p w14:paraId="5ABFE0CF"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#L4 students</w:t>
                  </w:r>
                </w:p>
              </w:tc>
            </w:tr>
            <w:tr w:rsidR="00404EA0" w14:paraId="6E742C62" w14:textId="77777777">
              <w:tc>
                <w:tcPr>
                  <w:tcW w:w="2160" w:type="dxa"/>
                </w:tcPr>
                <w:p w14:paraId="05DA376A" w14:textId="77777777" w:rsidR="00404EA0" w:rsidRPr="0060328D" w:rsidRDefault="00195580">
                  <w:pPr>
                    <w:pBdr>
                      <w:top w:val="nil"/>
                      <w:left w:val="nil"/>
                      <w:bottom w:val="nil"/>
                      <w:right w:val="nil"/>
                      <w:between w:val="nil"/>
                    </w:pBdr>
                    <w:spacing w:before="200" w:after="200" w:line="276" w:lineRule="auto"/>
                    <w:rPr>
                      <w:rFonts w:ascii="Arial" w:eastAsia="Arial" w:hAnsi="Arial" w:cs="Arial"/>
                      <w:color w:val="000000"/>
                    </w:rPr>
                  </w:pPr>
                  <w:r w:rsidRPr="0060328D">
                    <w:rPr>
                      <w:rFonts w:ascii="Arial" w:eastAsia="Arial" w:hAnsi="Arial" w:cs="Arial"/>
                      <w:color w:val="000000"/>
                    </w:rPr>
                    <w:t>ELA</w:t>
                  </w:r>
                </w:p>
              </w:tc>
              <w:tc>
                <w:tcPr>
                  <w:tcW w:w="1297" w:type="dxa"/>
                </w:tcPr>
                <w:p w14:paraId="1F8C805A"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2</w:t>
                  </w:r>
                </w:p>
              </w:tc>
              <w:tc>
                <w:tcPr>
                  <w:tcW w:w="1297" w:type="dxa"/>
                </w:tcPr>
                <w:p w14:paraId="6C24C1ED"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3</w:t>
                  </w:r>
                </w:p>
              </w:tc>
              <w:tc>
                <w:tcPr>
                  <w:tcW w:w="1297" w:type="dxa"/>
                </w:tcPr>
                <w:p w14:paraId="59309B01"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4</w:t>
                  </w:r>
                </w:p>
              </w:tc>
              <w:tc>
                <w:tcPr>
                  <w:tcW w:w="1298" w:type="dxa"/>
                </w:tcPr>
                <w:p w14:paraId="38B76395"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7</w:t>
                  </w:r>
                </w:p>
              </w:tc>
            </w:tr>
            <w:tr w:rsidR="00404EA0" w14:paraId="4AFF9B54" w14:textId="77777777">
              <w:tc>
                <w:tcPr>
                  <w:tcW w:w="2160" w:type="dxa"/>
                </w:tcPr>
                <w:p w14:paraId="79D7A2F6" w14:textId="77777777" w:rsidR="00404EA0" w:rsidRPr="0060328D" w:rsidRDefault="00195580">
                  <w:pPr>
                    <w:pBdr>
                      <w:top w:val="nil"/>
                      <w:left w:val="nil"/>
                      <w:bottom w:val="nil"/>
                      <w:right w:val="nil"/>
                      <w:between w:val="nil"/>
                    </w:pBdr>
                    <w:spacing w:before="200" w:after="200" w:line="276" w:lineRule="auto"/>
                    <w:rPr>
                      <w:rFonts w:ascii="Arial" w:eastAsia="Arial" w:hAnsi="Arial" w:cs="Arial"/>
                      <w:color w:val="000000"/>
                    </w:rPr>
                  </w:pPr>
                  <w:r w:rsidRPr="0060328D">
                    <w:rPr>
                      <w:rFonts w:ascii="Arial" w:eastAsia="Arial" w:hAnsi="Arial" w:cs="Arial"/>
                      <w:color w:val="000000"/>
                    </w:rPr>
                    <w:t>Math</w:t>
                  </w:r>
                </w:p>
              </w:tc>
              <w:tc>
                <w:tcPr>
                  <w:tcW w:w="1297" w:type="dxa"/>
                </w:tcPr>
                <w:p w14:paraId="60939ED7"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7</w:t>
                  </w:r>
                </w:p>
              </w:tc>
              <w:tc>
                <w:tcPr>
                  <w:tcW w:w="1297" w:type="dxa"/>
                </w:tcPr>
                <w:p w14:paraId="1A419877"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4</w:t>
                  </w:r>
                </w:p>
              </w:tc>
              <w:tc>
                <w:tcPr>
                  <w:tcW w:w="1297" w:type="dxa"/>
                </w:tcPr>
                <w:p w14:paraId="6182D875"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3</w:t>
                  </w:r>
                </w:p>
              </w:tc>
              <w:tc>
                <w:tcPr>
                  <w:tcW w:w="1298" w:type="dxa"/>
                </w:tcPr>
                <w:p w14:paraId="73B6E86D"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2</w:t>
                  </w:r>
                </w:p>
              </w:tc>
            </w:tr>
            <w:tr w:rsidR="00404EA0" w14:paraId="27E72BE0" w14:textId="77777777">
              <w:tc>
                <w:tcPr>
                  <w:tcW w:w="2160" w:type="dxa"/>
                </w:tcPr>
                <w:p w14:paraId="4AF6B790" w14:textId="77777777" w:rsidR="00404EA0" w:rsidRPr="0060328D" w:rsidRDefault="00195580">
                  <w:pPr>
                    <w:pBdr>
                      <w:top w:val="nil"/>
                      <w:left w:val="nil"/>
                      <w:bottom w:val="nil"/>
                      <w:right w:val="nil"/>
                      <w:between w:val="nil"/>
                    </w:pBdr>
                    <w:spacing w:before="200" w:after="200" w:line="276" w:lineRule="auto"/>
                    <w:rPr>
                      <w:rFonts w:ascii="Arial" w:eastAsia="Arial" w:hAnsi="Arial" w:cs="Arial"/>
                      <w:color w:val="000000"/>
                    </w:rPr>
                  </w:pPr>
                  <w:r w:rsidRPr="0060328D">
                    <w:rPr>
                      <w:rFonts w:ascii="Arial" w:eastAsia="Arial" w:hAnsi="Arial" w:cs="Arial"/>
                      <w:color w:val="000000"/>
                    </w:rPr>
                    <w:t>SUM at each level</w:t>
                  </w:r>
                </w:p>
              </w:tc>
              <w:tc>
                <w:tcPr>
                  <w:tcW w:w="1297" w:type="dxa"/>
                  <w:shd w:val="clear" w:color="auto" w:fill="FEF1D5"/>
                </w:tcPr>
                <w:p w14:paraId="75ECE52D"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9</w:t>
                  </w:r>
                </w:p>
              </w:tc>
              <w:tc>
                <w:tcPr>
                  <w:tcW w:w="1297" w:type="dxa"/>
                </w:tcPr>
                <w:p w14:paraId="1C20F5B2"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7</w:t>
                  </w:r>
                </w:p>
              </w:tc>
              <w:tc>
                <w:tcPr>
                  <w:tcW w:w="1297" w:type="dxa"/>
                </w:tcPr>
                <w:p w14:paraId="377E7B5E"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7</w:t>
                  </w:r>
                </w:p>
              </w:tc>
              <w:tc>
                <w:tcPr>
                  <w:tcW w:w="1298" w:type="dxa"/>
                  <w:shd w:val="clear" w:color="auto" w:fill="FEF1D5"/>
                </w:tcPr>
                <w:p w14:paraId="0A4F867D"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9*</w:t>
                  </w:r>
                </w:p>
              </w:tc>
            </w:tr>
            <w:tr w:rsidR="00404EA0" w14:paraId="6702694E" w14:textId="77777777">
              <w:tc>
                <w:tcPr>
                  <w:tcW w:w="2160" w:type="dxa"/>
                </w:tcPr>
                <w:p w14:paraId="6A8AE845" w14:textId="77777777" w:rsidR="00404EA0" w:rsidRPr="0060328D" w:rsidRDefault="00195580">
                  <w:pPr>
                    <w:pBdr>
                      <w:top w:val="nil"/>
                      <w:left w:val="nil"/>
                      <w:bottom w:val="nil"/>
                      <w:right w:val="nil"/>
                      <w:between w:val="nil"/>
                    </w:pBdr>
                    <w:spacing w:before="200" w:after="200" w:line="276" w:lineRule="auto"/>
                    <w:rPr>
                      <w:rFonts w:ascii="Arial" w:eastAsia="Arial" w:hAnsi="Arial" w:cs="Arial"/>
                      <w:color w:val="000000"/>
                    </w:rPr>
                  </w:pPr>
                  <w:r w:rsidRPr="0060328D">
                    <w:rPr>
                      <w:rFonts w:ascii="Arial" w:eastAsia="Arial" w:hAnsi="Arial" w:cs="Arial"/>
                      <w:color w:val="000000"/>
                    </w:rPr>
                    <w:t>Points at each level</w:t>
                  </w:r>
                </w:p>
              </w:tc>
              <w:tc>
                <w:tcPr>
                  <w:tcW w:w="1297" w:type="dxa"/>
                  <w:shd w:val="clear" w:color="auto" w:fill="FEF1D5"/>
                </w:tcPr>
                <w:p w14:paraId="6DFD8C3C"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9*0.00 =0.00</w:t>
                  </w:r>
                </w:p>
              </w:tc>
              <w:tc>
                <w:tcPr>
                  <w:tcW w:w="1297" w:type="dxa"/>
                </w:tcPr>
                <w:p w14:paraId="32F9CC97"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7*0.50 = 3.50</w:t>
                  </w:r>
                </w:p>
              </w:tc>
              <w:tc>
                <w:tcPr>
                  <w:tcW w:w="1297" w:type="dxa"/>
                </w:tcPr>
                <w:p w14:paraId="342A7AD2"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7*1.00= 7.00</w:t>
                  </w:r>
                </w:p>
              </w:tc>
              <w:tc>
                <w:tcPr>
                  <w:tcW w:w="1298" w:type="dxa"/>
                  <w:shd w:val="clear" w:color="auto" w:fill="FEF1D5"/>
                </w:tcPr>
                <w:p w14:paraId="5CB6AC72"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9*1.00 = 9.00</w:t>
                  </w:r>
                </w:p>
              </w:tc>
            </w:tr>
          </w:tbl>
          <w:p w14:paraId="628EB1A5" w14:textId="389B5B02" w:rsidR="00404EA0" w:rsidRPr="0060328D" w:rsidRDefault="00195580">
            <w:pPr>
              <w:spacing w:before="200" w:after="200" w:line="276" w:lineRule="auto"/>
              <w:ind w:left="1440"/>
              <w:rPr>
                <w:rFonts w:ascii="Arial" w:eastAsia="Arial" w:hAnsi="Arial" w:cs="Arial"/>
              </w:rPr>
            </w:pPr>
            <w:r w:rsidRPr="0060328D">
              <w:rPr>
                <w:rFonts w:ascii="Arial" w:eastAsia="Arial" w:hAnsi="Arial" w:cs="Arial"/>
              </w:rPr>
              <w:t xml:space="preserve">*Sum at L1 = 9 = Sum at L4. Subtract #L1s from #L4s. 9 – 9 =0. Therefore, #L4 multiplied by 1.00 point. 9*1.00 = 9 points for L4. </w:t>
            </w:r>
          </w:p>
          <w:p w14:paraId="1741FEC1" w14:textId="77777777" w:rsidR="00404EA0" w:rsidRPr="0060328D" w:rsidRDefault="00195580">
            <w:pPr>
              <w:numPr>
                <w:ilvl w:val="0"/>
                <w:numId w:val="99"/>
              </w:numPr>
              <w:pBdr>
                <w:top w:val="nil"/>
                <w:left w:val="nil"/>
                <w:bottom w:val="nil"/>
                <w:right w:val="nil"/>
                <w:between w:val="nil"/>
              </w:pBdr>
              <w:spacing w:before="200" w:after="200" w:line="276" w:lineRule="auto"/>
              <w:rPr>
                <w:rFonts w:ascii="Arial" w:eastAsia="Arial" w:hAnsi="Arial" w:cs="Arial"/>
                <w:color w:val="000000"/>
              </w:rPr>
            </w:pPr>
            <w:r w:rsidRPr="0060328D">
              <w:rPr>
                <w:rFonts w:ascii="Arial" w:eastAsia="Arial" w:hAnsi="Arial" w:cs="Arial"/>
                <w:color w:val="000000"/>
              </w:rPr>
              <w:t xml:space="preserve">Example 2: </w:t>
            </w:r>
          </w:p>
          <w:tbl>
            <w:tblPr>
              <w:tblW w:w="7348" w:type="dxa"/>
              <w:tblInd w:w="144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159"/>
              <w:gridCol w:w="1297"/>
              <w:gridCol w:w="1297"/>
              <w:gridCol w:w="1297"/>
              <w:gridCol w:w="1298"/>
            </w:tblGrid>
            <w:tr w:rsidR="00404EA0" w14:paraId="7038B98F" w14:textId="77777777">
              <w:tc>
                <w:tcPr>
                  <w:tcW w:w="2160" w:type="dxa"/>
                </w:tcPr>
                <w:p w14:paraId="59D6F699" w14:textId="77777777" w:rsidR="00404EA0" w:rsidRPr="0060328D" w:rsidRDefault="00404EA0">
                  <w:pPr>
                    <w:pBdr>
                      <w:top w:val="nil"/>
                      <w:left w:val="nil"/>
                      <w:bottom w:val="nil"/>
                      <w:right w:val="nil"/>
                      <w:between w:val="nil"/>
                    </w:pBdr>
                    <w:spacing w:before="200" w:after="200" w:line="276" w:lineRule="auto"/>
                    <w:rPr>
                      <w:rFonts w:ascii="Arial" w:eastAsia="Arial" w:hAnsi="Arial" w:cs="Arial"/>
                      <w:color w:val="000000"/>
                    </w:rPr>
                  </w:pPr>
                </w:p>
              </w:tc>
              <w:tc>
                <w:tcPr>
                  <w:tcW w:w="1297" w:type="dxa"/>
                  <w:shd w:val="clear" w:color="auto" w:fill="FEF1D5"/>
                </w:tcPr>
                <w:p w14:paraId="26BF262C"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#L1 students</w:t>
                  </w:r>
                </w:p>
              </w:tc>
              <w:tc>
                <w:tcPr>
                  <w:tcW w:w="1297" w:type="dxa"/>
                </w:tcPr>
                <w:p w14:paraId="0E28309E"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#L2 students</w:t>
                  </w:r>
                </w:p>
              </w:tc>
              <w:tc>
                <w:tcPr>
                  <w:tcW w:w="1297" w:type="dxa"/>
                </w:tcPr>
                <w:p w14:paraId="36DDCD94"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#L3 students</w:t>
                  </w:r>
                </w:p>
              </w:tc>
              <w:tc>
                <w:tcPr>
                  <w:tcW w:w="1298" w:type="dxa"/>
                  <w:shd w:val="clear" w:color="auto" w:fill="FEF1D5"/>
                </w:tcPr>
                <w:p w14:paraId="762478BC"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#L4 students</w:t>
                  </w:r>
                </w:p>
              </w:tc>
            </w:tr>
            <w:tr w:rsidR="00404EA0" w14:paraId="74B7BC78" w14:textId="77777777">
              <w:tc>
                <w:tcPr>
                  <w:tcW w:w="2160" w:type="dxa"/>
                </w:tcPr>
                <w:p w14:paraId="4B338721" w14:textId="77777777" w:rsidR="00404EA0" w:rsidRPr="0060328D" w:rsidRDefault="00195580">
                  <w:pPr>
                    <w:pBdr>
                      <w:top w:val="nil"/>
                      <w:left w:val="nil"/>
                      <w:bottom w:val="nil"/>
                      <w:right w:val="nil"/>
                      <w:between w:val="nil"/>
                    </w:pBdr>
                    <w:spacing w:before="200" w:after="200" w:line="276" w:lineRule="auto"/>
                    <w:rPr>
                      <w:rFonts w:ascii="Arial" w:eastAsia="Arial" w:hAnsi="Arial" w:cs="Arial"/>
                      <w:color w:val="000000"/>
                    </w:rPr>
                  </w:pPr>
                  <w:r w:rsidRPr="0060328D">
                    <w:rPr>
                      <w:rFonts w:ascii="Arial" w:eastAsia="Arial" w:hAnsi="Arial" w:cs="Arial"/>
                      <w:color w:val="000000"/>
                    </w:rPr>
                    <w:t>ELA</w:t>
                  </w:r>
                </w:p>
              </w:tc>
              <w:tc>
                <w:tcPr>
                  <w:tcW w:w="1297" w:type="dxa"/>
                </w:tcPr>
                <w:p w14:paraId="12D3D149"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3</w:t>
                  </w:r>
                </w:p>
              </w:tc>
              <w:tc>
                <w:tcPr>
                  <w:tcW w:w="1297" w:type="dxa"/>
                </w:tcPr>
                <w:p w14:paraId="63109E41"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2</w:t>
                  </w:r>
                </w:p>
              </w:tc>
              <w:tc>
                <w:tcPr>
                  <w:tcW w:w="1297" w:type="dxa"/>
                </w:tcPr>
                <w:p w14:paraId="0F94216C"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4</w:t>
                  </w:r>
                </w:p>
              </w:tc>
              <w:tc>
                <w:tcPr>
                  <w:tcW w:w="1298" w:type="dxa"/>
                </w:tcPr>
                <w:p w14:paraId="40D2DEBC"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2</w:t>
                  </w:r>
                </w:p>
              </w:tc>
            </w:tr>
            <w:tr w:rsidR="00404EA0" w14:paraId="6F7CC934" w14:textId="77777777">
              <w:tc>
                <w:tcPr>
                  <w:tcW w:w="2160" w:type="dxa"/>
                </w:tcPr>
                <w:p w14:paraId="47C63032" w14:textId="77777777" w:rsidR="00404EA0" w:rsidRPr="0060328D" w:rsidRDefault="00195580">
                  <w:pPr>
                    <w:pBdr>
                      <w:top w:val="nil"/>
                      <w:left w:val="nil"/>
                      <w:bottom w:val="nil"/>
                      <w:right w:val="nil"/>
                      <w:between w:val="nil"/>
                    </w:pBdr>
                    <w:spacing w:before="200" w:after="200" w:line="276" w:lineRule="auto"/>
                    <w:rPr>
                      <w:rFonts w:ascii="Arial" w:eastAsia="Arial" w:hAnsi="Arial" w:cs="Arial"/>
                      <w:color w:val="000000"/>
                    </w:rPr>
                  </w:pPr>
                  <w:r w:rsidRPr="0060328D">
                    <w:rPr>
                      <w:rFonts w:ascii="Arial" w:eastAsia="Arial" w:hAnsi="Arial" w:cs="Arial"/>
                      <w:color w:val="000000"/>
                    </w:rPr>
                    <w:t>Math</w:t>
                  </w:r>
                </w:p>
              </w:tc>
              <w:tc>
                <w:tcPr>
                  <w:tcW w:w="1297" w:type="dxa"/>
                </w:tcPr>
                <w:p w14:paraId="1933B786"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2</w:t>
                  </w:r>
                </w:p>
              </w:tc>
              <w:tc>
                <w:tcPr>
                  <w:tcW w:w="1297" w:type="dxa"/>
                </w:tcPr>
                <w:p w14:paraId="70143C7C"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4</w:t>
                  </w:r>
                </w:p>
              </w:tc>
              <w:tc>
                <w:tcPr>
                  <w:tcW w:w="1297" w:type="dxa"/>
                </w:tcPr>
                <w:p w14:paraId="536152B6"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3</w:t>
                  </w:r>
                </w:p>
              </w:tc>
              <w:tc>
                <w:tcPr>
                  <w:tcW w:w="1298" w:type="dxa"/>
                </w:tcPr>
                <w:p w14:paraId="57AEFF16"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2</w:t>
                  </w:r>
                </w:p>
              </w:tc>
            </w:tr>
            <w:tr w:rsidR="00404EA0" w14:paraId="72E14D2F" w14:textId="77777777">
              <w:tc>
                <w:tcPr>
                  <w:tcW w:w="2160" w:type="dxa"/>
                </w:tcPr>
                <w:p w14:paraId="213FC468" w14:textId="77777777" w:rsidR="00404EA0" w:rsidRPr="0060328D" w:rsidRDefault="00195580">
                  <w:pPr>
                    <w:pBdr>
                      <w:top w:val="nil"/>
                      <w:left w:val="nil"/>
                      <w:bottom w:val="nil"/>
                      <w:right w:val="nil"/>
                      <w:between w:val="nil"/>
                    </w:pBdr>
                    <w:spacing w:before="200" w:after="200" w:line="276" w:lineRule="auto"/>
                    <w:rPr>
                      <w:rFonts w:ascii="Arial" w:eastAsia="Arial" w:hAnsi="Arial" w:cs="Arial"/>
                      <w:color w:val="000000"/>
                    </w:rPr>
                  </w:pPr>
                  <w:r w:rsidRPr="0060328D">
                    <w:rPr>
                      <w:rFonts w:ascii="Arial" w:eastAsia="Arial" w:hAnsi="Arial" w:cs="Arial"/>
                      <w:color w:val="000000"/>
                    </w:rPr>
                    <w:t>SUM at each level</w:t>
                  </w:r>
                </w:p>
              </w:tc>
              <w:tc>
                <w:tcPr>
                  <w:tcW w:w="1297" w:type="dxa"/>
                  <w:shd w:val="clear" w:color="auto" w:fill="FEF1D5"/>
                </w:tcPr>
                <w:p w14:paraId="265E8EA4" w14:textId="77777777" w:rsidR="00404EA0" w:rsidRPr="0060328D" w:rsidRDefault="00195580">
                  <w:pPr>
                    <w:pBdr>
                      <w:top w:val="nil"/>
                      <w:left w:val="nil"/>
                      <w:bottom w:val="nil"/>
                      <w:right w:val="nil"/>
                      <w:between w:val="nil"/>
                    </w:pBdr>
                    <w:tabs>
                      <w:tab w:val="left" w:pos="470"/>
                      <w:tab w:val="center" w:pos="540"/>
                    </w:tabs>
                    <w:spacing w:before="200" w:after="200" w:line="276" w:lineRule="auto"/>
                    <w:rPr>
                      <w:rFonts w:ascii="Arial" w:eastAsia="Arial" w:hAnsi="Arial" w:cs="Arial"/>
                      <w:color w:val="000000"/>
                    </w:rPr>
                  </w:pPr>
                  <w:r w:rsidRPr="0060328D">
                    <w:rPr>
                      <w:rFonts w:ascii="Arial" w:eastAsia="Arial" w:hAnsi="Arial" w:cs="Arial"/>
                      <w:color w:val="000000"/>
                    </w:rPr>
                    <w:tab/>
                  </w:r>
                  <w:r w:rsidRPr="0060328D">
                    <w:rPr>
                      <w:rFonts w:ascii="Arial" w:eastAsia="Arial" w:hAnsi="Arial" w:cs="Arial"/>
                      <w:color w:val="000000"/>
                    </w:rPr>
                    <w:tab/>
                    <w:t>5</w:t>
                  </w:r>
                </w:p>
              </w:tc>
              <w:tc>
                <w:tcPr>
                  <w:tcW w:w="1297" w:type="dxa"/>
                </w:tcPr>
                <w:p w14:paraId="149300A6"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6</w:t>
                  </w:r>
                </w:p>
              </w:tc>
              <w:tc>
                <w:tcPr>
                  <w:tcW w:w="1297" w:type="dxa"/>
                </w:tcPr>
                <w:p w14:paraId="668C9653"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7</w:t>
                  </w:r>
                </w:p>
              </w:tc>
              <w:tc>
                <w:tcPr>
                  <w:tcW w:w="1298" w:type="dxa"/>
                  <w:shd w:val="clear" w:color="auto" w:fill="FEF1D5"/>
                </w:tcPr>
                <w:p w14:paraId="3A6FECEF"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4*</w:t>
                  </w:r>
                </w:p>
              </w:tc>
            </w:tr>
            <w:tr w:rsidR="00404EA0" w14:paraId="6B44A911" w14:textId="77777777">
              <w:tc>
                <w:tcPr>
                  <w:tcW w:w="2160" w:type="dxa"/>
                </w:tcPr>
                <w:p w14:paraId="485B0566" w14:textId="77777777" w:rsidR="00404EA0" w:rsidRPr="0060328D" w:rsidRDefault="00195580">
                  <w:pPr>
                    <w:pBdr>
                      <w:top w:val="nil"/>
                      <w:left w:val="nil"/>
                      <w:bottom w:val="nil"/>
                      <w:right w:val="nil"/>
                      <w:between w:val="nil"/>
                    </w:pBdr>
                    <w:spacing w:before="200" w:after="200" w:line="276" w:lineRule="auto"/>
                    <w:rPr>
                      <w:rFonts w:ascii="Arial" w:eastAsia="Arial" w:hAnsi="Arial" w:cs="Arial"/>
                      <w:color w:val="000000"/>
                    </w:rPr>
                  </w:pPr>
                  <w:r w:rsidRPr="0060328D">
                    <w:rPr>
                      <w:rFonts w:ascii="Arial" w:eastAsia="Arial" w:hAnsi="Arial" w:cs="Arial"/>
                      <w:color w:val="000000"/>
                    </w:rPr>
                    <w:t>Multiply # at each level to get Points at each level</w:t>
                  </w:r>
                </w:p>
              </w:tc>
              <w:tc>
                <w:tcPr>
                  <w:tcW w:w="1297" w:type="dxa"/>
                  <w:shd w:val="clear" w:color="auto" w:fill="FEF1D5"/>
                </w:tcPr>
                <w:p w14:paraId="66EB07AC" w14:textId="77777777" w:rsidR="00404EA0" w:rsidRPr="0060328D" w:rsidRDefault="00195580">
                  <w:pPr>
                    <w:pBdr>
                      <w:top w:val="nil"/>
                      <w:left w:val="nil"/>
                      <w:bottom w:val="nil"/>
                      <w:right w:val="nil"/>
                      <w:between w:val="nil"/>
                    </w:pBdr>
                    <w:tabs>
                      <w:tab w:val="left" w:pos="470"/>
                      <w:tab w:val="center" w:pos="540"/>
                    </w:tabs>
                    <w:spacing w:before="200" w:after="200" w:line="276" w:lineRule="auto"/>
                    <w:jc w:val="center"/>
                    <w:rPr>
                      <w:rFonts w:ascii="Arial" w:eastAsia="Arial" w:hAnsi="Arial" w:cs="Arial"/>
                      <w:color w:val="000000"/>
                    </w:rPr>
                  </w:pPr>
                  <w:r w:rsidRPr="0060328D">
                    <w:rPr>
                      <w:rFonts w:ascii="Arial" w:eastAsia="Arial" w:hAnsi="Arial" w:cs="Arial"/>
                      <w:color w:val="000000"/>
                    </w:rPr>
                    <w:t>5*0.00 = 0.00</w:t>
                  </w:r>
                </w:p>
              </w:tc>
              <w:tc>
                <w:tcPr>
                  <w:tcW w:w="1297" w:type="dxa"/>
                  <w:shd w:val="clear" w:color="auto" w:fill="FFFFFF"/>
                </w:tcPr>
                <w:p w14:paraId="619247B8"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6*0.50 = 3.00</w:t>
                  </w:r>
                </w:p>
              </w:tc>
              <w:tc>
                <w:tcPr>
                  <w:tcW w:w="1297" w:type="dxa"/>
                  <w:shd w:val="clear" w:color="auto" w:fill="FFFFFF"/>
                </w:tcPr>
                <w:p w14:paraId="43D64FCF"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7*1.00 = 7.00</w:t>
                  </w:r>
                </w:p>
              </w:tc>
              <w:tc>
                <w:tcPr>
                  <w:tcW w:w="1298" w:type="dxa"/>
                  <w:shd w:val="clear" w:color="auto" w:fill="FEF1D5"/>
                </w:tcPr>
                <w:p w14:paraId="0FC09C9B"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4*1.00 = 4.00</w:t>
                  </w:r>
                </w:p>
              </w:tc>
            </w:tr>
          </w:tbl>
          <w:p w14:paraId="4416EB4F" w14:textId="77777777" w:rsidR="00404EA0" w:rsidRPr="0060328D" w:rsidRDefault="00195580">
            <w:pPr>
              <w:pBdr>
                <w:top w:val="nil"/>
                <w:left w:val="nil"/>
                <w:bottom w:val="nil"/>
                <w:right w:val="nil"/>
                <w:between w:val="nil"/>
              </w:pBdr>
              <w:spacing w:before="200" w:after="200" w:line="276" w:lineRule="auto"/>
              <w:ind w:left="1440"/>
              <w:rPr>
                <w:rFonts w:ascii="Arial" w:eastAsia="Arial" w:hAnsi="Arial" w:cs="Arial"/>
                <w:color w:val="000000"/>
              </w:rPr>
            </w:pPr>
            <w:r w:rsidRPr="0060328D">
              <w:rPr>
                <w:rFonts w:ascii="Arial" w:eastAsia="Arial" w:hAnsi="Arial" w:cs="Arial"/>
                <w:color w:val="000000"/>
              </w:rPr>
              <w:t xml:space="preserve">*Sum at L1 = 5 &gt; Sum at L4 = 4. Subtract #L1s from #L4s. 4-5 = -1. Therefore, #L4 multiplied by 1.00 point. 4*1.00 = 4.00 points for L4. </w:t>
            </w:r>
          </w:p>
          <w:p w14:paraId="3E4E1289" w14:textId="77777777" w:rsidR="00404EA0" w:rsidRPr="0060328D" w:rsidRDefault="00195580">
            <w:pPr>
              <w:numPr>
                <w:ilvl w:val="0"/>
                <w:numId w:val="99"/>
              </w:numPr>
              <w:pBdr>
                <w:top w:val="nil"/>
                <w:left w:val="nil"/>
                <w:bottom w:val="nil"/>
                <w:right w:val="nil"/>
                <w:between w:val="nil"/>
              </w:pBdr>
              <w:spacing w:before="200" w:after="200" w:line="276" w:lineRule="auto"/>
              <w:rPr>
                <w:rFonts w:ascii="Arial" w:eastAsia="Arial" w:hAnsi="Arial" w:cs="Arial"/>
                <w:color w:val="000000"/>
              </w:rPr>
            </w:pPr>
            <w:r w:rsidRPr="0060328D">
              <w:rPr>
                <w:rFonts w:ascii="Arial" w:eastAsia="Arial" w:hAnsi="Arial" w:cs="Arial"/>
                <w:color w:val="000000"/>
              </w:rPr>
              <w:t>Example 3:</w:t>
            </w:r>
          </w:p>
          <w:tbl>
            <w:tblPr>
              <w:tblW w:w="7348" w:type="dxa"/>
              <w:tblInd w:w="144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159"/>
              <w:gridCol w:w="1297"/>
              <w:gridCol w:w="1297"/>
              <w:gridCol w:w="1297"/>
              <w:gridCol w:w="1298"/>
            </w:tblGrid>
            <w:tr w:rsidR="00404EA0" w14:paraId="7402B2E6" w14:textId="77777777">
              <w:tc>
                <w:tcPr>
                  <w:tcW w:w="2160" w:type="dxa"/>
                </w:tcPr>
                <w:p w14:paraId="5429EDA1" w14:textId="77777777" w:rsidR="00404EA0" w:rsidRPr="0060328D" w:rsidRDefault="00404EA0">
                  <w:pPr>
                    <w:pBdr>
                      <w:top w:val="nil"/>
                      <w:left w:val="nil"/>
                      <w:bottom w:val="nil"/>
                      <w:right w:val="nil"/>
                      <w:between w:val="nil"/>
                    </w:pBdr>
                    <w:spacing w:before="200" w:after="200" w:line="276" w:lineRule="auto"/>
                    <w:rPr>
                      <w:rFonts w:ascii="Arial" w:eastAsia="Arial" w:hAnsi="Arial" w:cs="Arial"/>
                      <w:color w:val="000000"/>
                    </w:rPr>
                  </w:pPr>
                </w:p>
              </w:tc>
              <w:tc>
                <w:tcPr>
                  <w:tcW w:w="1297" w:type="dxa"/>
                  <w:shd w:val="clear" w:color="auto" w:fill="FEF1D5"/>
                </w:tcPr>
                <w:p w14:paraId="678E2DDA"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#L1 students</w:t>
                  </w:r>
                </w:p>
              </w:tc>
              <w:tc>
                <w:tcPr>
                  <w:tcW w:w="1297" w:type="dxa"/>
                </w:tcPr>
                <w:p w14:paraId="5481E168"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#L2 students</w:t>
                  </w:r>
                </w:p>
              </w:tc>
              <w:tc>
                <w:tcPr>
                  <w:tcW w:w="1297" w:type="dxa"/>
                </w:tcPr>
                <w:p w14:paraId="15B12B20"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#L3 students</w:t>
                  </w:r>
                </w:p>
              </w:tc>
              <w:tc>
                <w:tcPr>
                  <w:tcW w:w="1298" w:type="dxa"/>
                  <w:shd w:val="clear" w:color="auto" w:fill="FEF1D5"/>
                </w:tcPr>
                <w:p w14:paraId="48D02405"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#L4 students</w:t>
                  </w:r>
                </w:p>
              </w:tc>
            </w:tr>
            <w:tr w:rsidR="00404EA0" w14:paraId="6D230876" w14:textId="77777777">
              <w:tc>
                <w:tcPr>
                  <w:tcW w:w="2160" w:type="dxa"/>
                </w:tcPr>
                <w:p w14:paraId="26960EA7" w14:textId="77777777" w:rsidR="00404EA0" w:rsidRPr="0060328D" w:rsidRDefault="00195580">
                  <w:pPr>
                    <w:pBdr>
                      <w:top w:val="nil"/>
                      <w:left w:val="nil"/>
                      <w:bottom w:val="nil"/>
                      <w:right w:val="nil"/>
                      <w:between w:val="nil"/>
                    </w:pBdr>
                    <w:spacing w:before="200" w:after="200" w:line="276" w:lineRule="auto"/>
                    <w:rPr>
                      <w:rFonts w:ascii="Arial" w:eastAsia="Arial" w:hAnsi="Arial" w:cs="Arial"/>
                      <w:color w:val="000000"/>
                    </w:rPr>
                  </w:pPr>
                  <w:r w:rsidRPr="0060328D">
                    <w:rPr>
                      <w:rFonts w:ascii="Arial" w:eastAsia="Arial" w:hAnsi="Arial" w:cs="Arial"/>
                      <w:color w:val="000000"/>
                    </w:rPr>
                    <w:t>ELA</w:t>
                  </w:r>
                </w:p>
              </w:tc>
              <w:tc>
                <w:tcPr>
                  <w:tcW w:w="1297" w:type="dxa"/>
                </w:tcPr>
                <w:p w14:paraId="65BCE220"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2</w:t>
                  </w:r>
                </w:p>
              </w:tc>
              <w:tc>
                <w:tcPr>
                  <w:tcW w:w="1297" w:type="dxa"/>
                </w:tcPr>
                <w:p w14:paraId="1A3BCE14"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3</w:t>
                  </w:r>
                </w:p>
              </w:tc>
              <w:tc>
                <w:tcPr>
                  <w:tcW w:w="1297" w:type="dxa"/>
                </w:tcPr>
                <w:p w14:paraId="035D90B0"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4</w:t>
                  </w:r>
                </w:p>
              </w:tc>
              <w:tc>
                <w:tcPr>
                  <w:tcW w:w="1298" w:type="dxa"/>
                </w:tcPr>
                <w:p w14:paraId="378464FD"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7</w:t>
                  </w:r>
                </w:p>
              </w:tc>
            </w:tr>
            <w:tr w:rsidR="00404EA0" w14:paraId="2A51396E" w14:textId="77777777">
              <w:tc>
                <w:tcPr>
                  <w:tcW w:w="2160" w:type="dxa"/>
                </w:tcPr>
                <w:p w14:paraId="74088CCD" w14:textId="77777777" w:rsidR="00404EA0" w:rsidRPr="0060328D" w:rsidRDefault="00195580">
                  <w:pPr>
                    <w:pBdr>
                      <w:top w:val="nil"/>
                      <w:left w:val="nil"/>
                      <w:bottom w:val="nil"/>
                      <w:right w:val="nil"/>
                      <w:between w:val="nil"/>
                    </w:pBdr>
                    <w:spacing w:before="200" w:after="200" w:line="276" w:lineRule="auto"/>
                    <w:rPr>
                      <w:rFonts w:ascii="Arial" w:eastAsia="Arial" w:hAnsi="Arial" w:cs="Arial"/>
                      <w:color w:val="000000"/>
                    </w:rPr>
                  </w:pPr>
                  <w:r w:rsidRPr="0060328D">
                    <w:rPr>
                      <w:rFonts w:ascii="Arial" w:eastAsia="Arial" w:hAnsi="Arial" w:cs="Arial"/>
                      <w:color w:val="000000"/>
                    </w:rPr>
                    <w:t>Math</w:t>
                  </w:r>
                </w:p>
              </w:tc>
              <w:tc>
                <w:tcPr>
                  <w:tcW w:w="1297" w:type="dxa"/>
                </w:tcPr>
                <w:p w14:paraId="070E9115"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3</w:t>
                  </w:r>
                </w:p>
              </w:tc>
              <w:tc>
                <w:tcPr>
                  <w:tcW w:w="1297" w:type="dxa"/>
                </w:tcPr>
                <w:p w14:paraId="54E088CD"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2</w:t>
                  </w:r>
                </w:p>
              </w:tc>
              <w:tc>
                <w:tcPr>
                  <w:tcW w:w="1297" w:type="dxa"/>
                </w:tcPr>
                <w:p w14:paraId="44ED06D3"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5</w:t>
                  </w:r>
                </w:p>
              </w:tc>
              <w:tc>
                <w:tcPr>
                  <w:tcW w:w="1298" w:type="dxa"/>
                </w:tcPr>
                <w:p w14:paraId="542BAB23"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6</w:t>
                  </w:r>
                </w:p>
              </w:tc>
            </w:tr>
            <w:tr w:rsidR="00404EA0" w14:paraId="54B198F9" w14:textId="77777777">
              <w:tc>
                <w:tcPr>
                  <w:tcW w:w="2160" w:type="dxa"/>
                </w:tcPr>
                <w:p w14:paraId="0914F107" w14:textId="77777777" w:rsidR="00404EA0" w:rsidRPr="0060328D" w:rsidRDefault="00195580">
                  <w:pPr>
                    <w:pBdr>
                      <w:top w:val="nil"/>
                      <w:left w:val="nil"/>
                      <w:bottom w:val="nil"/>
                      <w:right w:val="nil"/>
                      <w:between w:val="nil"/>
                    </w:pBdr>
                    <w:spacing w:before="200" w:after="200" w:line="276" w:lineRule="auto"/>
                    <w:rPr>
                      <w:rFonts w:ascii="Arial" w:eastAsia="Arial" w:hAnsi="Arial" w:cs="Arial"/>
                      <w:color w:val="000000"/>
                    </w:rPr>
                  </w:pPr>
                  <w:r w:rsidRPr="0060328D">
                    <w:rPr>
                      <w:rFonts w:ascii="Arial" w:eastAsia="Arial" w:hAnsi="Arial" w:cs="Arial"/>
                      <w:color w:val="000000"/>
                    </w:rPr>
                    <w:t>SUM at each Level</w:t>
                  </w:r>
                </w:p>
              </w:tc>
              <w:tc>
                <w:tcPr>
                  <w:tcW w:w="1297" w:type="dxa"/>
                  <w:shd w:val="clear" w:color="auto" w:fill="FEF1D5"/>
                </w:tcPr>
                <w:p w14:paraId="036F58A3"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5</w:t>
                  </w:r>
                </w:p>
              </w:tc>
              <w:tc>
                <w:tcPr>
                  <w:tcW w:w="1297" w:type="dxa"/>
                </w:tcPr>
                <w:p w14:paraId="61A81671"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5</w:t>
                  </w:r>
                </w:p>
              </w:tc>
              <w:tc>
                <w:tcPr>
                  <w:tcW w:w="1297" w:type="dxa"/>
                </w:tcPr>
                <w:p w14:paraId="0871D3DB"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9</w:t>
                  </w:r>
                </w:p>
              </w:tc>
              <w:tc>
                <w:tcPr>
                  <w:tcW w:w="1298" w:type="dxa"/>
                  <w:shd w:val="clear" w:color="auto" w:fill="FEF1D5"/>
                </w:tcPr>
                <w:p w14:paraId="11D93421"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13*</w:t>
                  </w:r>
                </w:p>
              </w:tc>
            </w:tr>
            <w:tr w:rsidR="00404EA0" w14:paraId="63BAEEBA" w14:textId="77777777" w:rsidTr="17F8F4AF">
              <w:tc>
                <w:tcPr>
                  <w:tcW w:w="2160" w:type="dxa"/>
                </w:tcPr>
                <w:p w14:paraId="3C467122" w14:textId="77777777" w:rsidR="00404EA0" w:rsidRPr="0060328D" w:rsidRDefault="00195580">
                  <w:pPr>
                    <w:pBdr>
                      <w:top w:val="nil"/>
                      <w:left w:val="nil"/>
                      <w:bottom w:val="nil"/>
                      <w:right w:val="nil"/>
                      <w:between w:val="nil"/>
                    </w:pBdr>
                    <w:spacing w:before="200" w:after="200" w:line="276" w:lineRule="auto"/>
                    <w:rPr>
                      <w:rFonts w:ascii="Arial" w:eastAsia="Arial" w:hAnsi="Arial" w:cs="Arial"/>
                      <w:color w:val="000000"/>
                    </w:rPr>
                  </w:pPr>
                  <w:r w:rsidRPr="0060328D">
                    <w:rPr>
                      <w:rFonts w:ascii="Arial" w:eastAsia="Arial" w:hAnsi="Arial" w:cs="Arial"/>
                      <w:color w:val="000000" w:themeColor="text1"/>
                    </w:rPr>
                    <w:t>Multiply # at each level to get Points at each level</w:t>
                  </w:r>
                </w:p>
              </w:tc>
              <w:tc>
                <w:tcPr>
                  <w:tcW w:w="1297" w:type="dxa"/>
                  <w:shd w:val="clear" w:color="auto" w:fill="FEF1D5"/>
                </w:tcPr>
                <w:p w14:paraId="756EF5AC" w14:textId="77777777" w:rsidR="00404EA0" w:rsidRPr="0060328D" w:rsidRDefault="00195580">
                  <w:pPr>
                    <w:pBdr>
                      <w:top w:val="nil"/>
                      <w:left w:val="nil"/>
                      <w:bottom w:val="nil"/>
                      <w:right w:val="nil"/>
                      <w:between w:val="nil"/>
                    </w:pBdr>
                    <w:tabs>
                      <w:tab w:val="left" w:pos="470"/>
                      <w:tab w:val="center" w:pos="540"/>
                    </w:tabs>
                    <w:spacing w:before="200" w:after="200" w:line="276" w:lineRule="auto"/>
                    <w:jc w:val="center"/>
                    <w:rPr>
                      <w:rFonts w:ascii="Arial" w:eastAsia="Arial" w:hAnsi="Arial" w:cs="Arial"/>
                      <w:color w:val="000000"/>
                    </w:rPr>
                  </w:pPr>
                  <w:r w:rsidRPr="0060328D">
                    <w:rPr>
                      <w:rFonts w:ascii="Arial" w:eastAsia="Arial" w:hAnsi="Arial" w:cs="Arial"/>
                      <w:color w:val="000000"/>
                    </w:rPr>
                    <w:t>5*0.00 = 0.00</w:t>
                  </w:r>
                </w:p>
              </w:tc>
              <w:tc>
                <w:tcPr>
                  <w:tcW w:w="1297" w:type="dxa"/>
                  <w:shd w:val="clear" w:color="auto" w:fill="FFFFFF" w:themeFill="background1"/>
                </w:tcPr>
                <w:p w14:paraId="3CD3BCE6"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5*0.50 = 2.50</w:t>
                  </w:r>
                </w:p>
              </w:tc>
              <w:tc>
                <w:tcPr>
                  <w:tcW w:w="1297" w:type="dxa"/>
                  <w:shd w:val="clear" w:color="auto" w:fill="FFFFFF" w:themeFill="background1"/>
                </w:tcPr>
                <w:p w14:paraId="22028F4F"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9*1.00 = 9.00</w:t>
                  </w:r>
                </w:p>
              </w:tc>
              <w:tc>
                <w:tcPr>
                  <w:tcW w:w="1298" w:type="dxa"/>
                  <w:shd w:val="clear" w:color="auto" w:fill="FEF1D5"/>
                </w:tcPr>
                <w:p w14:paraId="574095AD" w14:textId="77777777" w:rsidR="00404EA0" w:rsidRPr="0060328D" w:rsidRDefault="00195580">
                  <w:pPr>
                    <w:pBdr>
                      <w:top w:val="nil"/>
                      <w:left w:val="nil"/>
                      <w:bottom w:val="nil"/>
                      <w:right w:val="nil"/>
                      <w:between w:val="nil"/>
                    </w:pBdr>
                    <w:spacing w:before="200" w:after="200" w:line="276" w:lineRule="auto"/>
                    <w:jc w:val="center"/>
                    <w:rPr>
                      <w:rFonts w:ascii="Arial" w:eastAsia="Arial" w:hAnsi="Arial" w:cs="Arial"/>
                      <w:color w:val="000000"/>
                    </w:rPr>
                  </w:pPr>
                  <w:r w:rsidRPr="0060328D">
                    <w:rPr>
                      <w:rFonts w:ascii="Arial" w:eastAsia="Arial" w:hAnsi="Arial" w:cs="Arial"/>
                      <w:color w:val="000000"/>
                    </w:rPr>
                    <w:t xml:space="preserve">(5*1.00) + (8*1.25) = (5 + 10) = 15 </w:t>
                  </w:r>
                </w:p>
              </w:tc>
            </w:tr>
          </w:tbl>
          <w:p w14:paraId="15655075" w14:textId="7A35D042" w:rsidR="00404EA0" w:rsidRDefault="00195580">
            <w:pPr>
              <w:pBdr>
                <w:top w:val="nil"/>
                <w:left w:val="nil"/>
                <w:bottom w:val="nil"/>
                <w:right w:val="nil"/>
                <w:between w:val="nil"/>
              </w:pBdr>
              <w:spacing w:before="200" w:after="200" w:line="276" w:lineRule="auto"/>
              <w:ind w:left="1440"/>
              <w:rPr>
                <w:rFonts w:ascii="Arial" w:eastAsia="Arial" w:hAnsi="Arial" w:cs="Arial"/>
                <w:color w:val="000000"/>
                <w:sz w:val="24"/>
                <w:szCs w:val="24"/>
              </w:rPr>
            </w:pPr>
            <w:r w:rsidRPr="17F8F4AF">
              <w:rPr>
                <w:rFonts w:ascii="Arial" w:eastAsia="Arial" w:hAnsi="Arial" w:cs="Arial"/>
                <w:color w:val="000000" w:themeColor="text1"/>
                <w:sz w:val="24"/>
                <w:szCs w:val="24"/>
              </w:rPr>
              <w:t>*Sum at L1 = 5 &lt; Sum at L4 = 13. Subtract #L1 from #L4. The difference is multiplied by 1.25.  Since there are 5 L1s then 5L4s must be multiplied by 1.00 and the remaining L4s are multiplied by 1.25.</w:t>
            </w:r>
            <w:r>
              <w:br/>
            </w:r>
            <w:r w:rsidRPr="17F8F4AF">
              <w:rPr>
                <w:rFonts w:ascii="Arial" w:eastAsia="Arial" w:hAnsi="Arial" w:cs="Arial"/>
                <w:color w:val="000000" w:themeColor="text1"/>
                <w:sz w:val="24"/>
                <w:szCs w:val="24"/>
              </w:rPr>
              <w:t>(5L4s*1.00) + (8L4s*1.25) points = 15 points for L4.</w:t>
            </w:r>
          </w:p>
          <w:p w14:paraId="7D837F6A" w14:textId="77777777" w:rsidR="00FE1E81" w:rsidRDefault="00FE1E81">
            <w:pPr>
              <w:pBdr>
                <w:top w:val="nil"/>
                <w:left w:val="nil"/>
                <w:bottom w:val="nil"/>
                <w:right w:val="nil"/>
                <w:between w:val="nil"/>
              </w:pBdr>
              <w:spacing w:before="200" w:after="200" w:line="276" w:lineRule="auto"/>
              <w:ind w:left="1440"/>
              <w:rPr>
                <w:rFonts w:ascii="Arial" w:eastAsia="Arial" w:hAnsi="Arial" w:cs="Arial"/>
                <w:color w:val="000000"/>
                <w:sz w:val="24"/>
                <w:szCs w:val="24"/>
              </w:rPr>
            </w:pPr>
          </w:p>
          <w:p w14:paraId="6ACC47C8" w14:textId="77777777" w:rsidR="00404EA0" w:rsidRDefault="00195580">
            <w:pPr>
              <w:numPr>
                <w:ilvl w:val="0"/>
                <w:numId w:val="52"/>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Calculate the weighted achievement score.</w:t>
            </w:r>
          </w:p>
          <w:p w14:paraId="39EAB519" w14:textId="77777777" w:rsidR="00404EA0" w:rsidRDefault="00195580">
            <w:pPr>
              <w:numPr>
                <w:ilvl w:val="1"/>
                <w:numId w:val="52"/>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Non-adjusted denominator (school tested at least 95 percent of students):</w:t>
            </w:r>
          </w:p>
          <w:p w14:paraId="7C325A38" w14:textId="77777777" w:rsidR="00404EA0" w:rsidRDefault="00195580">
            <w:pPr>
              <w:pBdr>
                <w:top w:val="nil"/>
                <w:left w:val="nil"/>
                <w:bottom w:val="nil"/>
                <w:right w:val="nil"/>
                <w:between w:val="nil"/>
              </w:pBdr>
              <w:spacing w:before="200" w:after="200" w:line="276" w:lineRule="auto"/>
              <w:ind w:left="1260"/>
              <w:rPr>
                <w:rFonts w:ascii="Arial" w:eastAsia="Arial" w:hAnsi="Arial" w:cs="Arial"/>
                <w:color w:val="000000"/>
                <w:sz w:val="24"/>
                <w:szCs w:val="24"/>
              </w:rPr>
            </w:pPr>
            <w:r>
              <w:rPr>
                <w:rFonts w:ascii="Arial" w:eastAsia="Arial" w:hAnsi="Arial" w:cs="Arial"/>
                <w:color w:val="000000"/>
                <w:sz w:val="24"/>
                <w:szCs w:val="24"/>
              </w:rPr>
              <w:t xml:space="preserve">Divide the sum of the points for all achievement levels by the sum of the # </w:t>
            </w:r>
            <w:r>
              <w:rPr>
                <w:rFonts w:ascii="Arial" w:eastAsia="Arial" w:hAnsi="Arial" w:cs="Arial"/>
                <w:sz w:val="24"/>
                <w:szCs w:val="24"/>
              </w:rPr>
              <w:t>o</w:t>
            </w:r>
            <w:r>
              <w:rPr>
                <w:rFonts w:ascii="Arial" w:eastAsia="Arial" w:hAnsi="Arial" w:cs="Arial"/>
                <w:color w:val="000000"/>
                <w:sz w:val="24"/>
                <w:szCs w:val="24"/>
              </w:rPr>
              <w:t>f students at all achievement levels:</w:t>
            </w:r>
          </w:p>
          <w:p w14:paraId="32BC03E4" w14:textId="386BF44D" w:rsidR="00404EA0" w:rsidRPr="007C2D24" w:rsidRDefault="00195580">
            <w:pPr>
              <w:spacing w:before="200" w:after="200" w:line="276" w:lineRule="auto"/>
              <w:jc w:val="center"/>
              <w:rPr>
                <w:rFonts w:ascii="Arial" w:eastAsia="Arial" w:hAnsi="Arial" w:cs="Arial"/>
                <w:color w:val="000000"/>
              </w:rPr>
            </w:pPr>
            <m:oMathPara>
              <m:oMath>
                <m:r>
                  <w:rPr>
                    <w:rFonts w:ascii="Arial" w:eastAsia="Arial" w:hAnsi="Arial" w:cs="Arial"/>
                    <w:color w:val="000000"/>
                  </w:rPr>
                  <m:t>weighted achievement score =</m:t>
                </m:r>
                <m:d>
                  <m:dPr>
                    <m:ctrlPr>
                      <w:rPr>
                        <w:rFonts w:ascii="Arial" w:eastAsia="Arial" w:hAnsi="Arial" w:cs="Arial"/>
                        <w:color w:val="000000"/>
                      </w:rPr>
                    </m:ctrlPr>
                  </m:dPr>
                  <m:e>
                    <m:r>
                      <w:rPr>
                        <w:rFonts w:ascii="Arial" w:eastAsia="Arial" w:hAnsi="Arial" w:cs="Arial"/>
                        <w:color w:val="000000"/>
                      </w:rPr>
                      <m:t xml:space="preserve"> </m:t>
                    </m:r>
                    <m:f>
                      <m:fPr>
                        <m:ctrlPr>
                          <w:rPr>
                            <w:rFonts w:ascii="Arial" w:eastAsia="Arial" w:hAnsi="Arial" w:cs="Arial"/>
                            <w:color w:val="000000"/>
                          </w:rPr>
                        </m:ctrlPr>
                      </m:fPr>
                      <m:num>
                        <m:r>
                          <w:rPr>
                            <w:rFonts w:ascii="Cambria Math" w:eastAsia="Arial" w:hAnsi="Arial" w:cs="Arial"/>
                            <w:color w:val="000000"/>
                          </w:rPr>
                          <m:t>Points for L1</m:t>
                        </m:r>
                        <m:r>
                          <w:rPr>
                            <w:rFonts w:ascii="Arial" w:eastAsia="Arial" w:hAnsi="Arial" w:cs="Arial"/>
                            <w:color w:val="000000"/>
                          </w:rPr>
                          <m:t>+Points for L2+Points for L3+Points for L4</m:t>
                        </m:r>
                      </m:num>
                      <m:den>
                        <m:r>
                          <w:rPr>
                            <w:rFonts w:ascii="Arial" w:eastAsia="Arial" w:hAnsi="Arial" w:cs="Arial"/>
                            <w:color w:val="000000"/>
                          </w:rPr>
                          <m:t>#L1+#L2+#L3+#L4</m:t>
                        </m:r>
                      </m:den>
                    </m:f>
                  </m:e>
                </m:d>
                <m:r>
                  <w:rPr>
                    <w:rFonts w:ascii="Arial" w:eastAsia="Arial" w:hAnsi="Arial" w:cs="Arial"/>
                    <w:color w:val="000000"/>
                  </w:rPr>
                  <m:t>×100</m:t>
                </m:r>
              </m:oMath>
            </m:oMathPara>
          </w:p>
          <w:p w14:paraId="71EE0AE1" w14:textId="77777777"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m:t>weighted achievement score Example 1 =100*</m:t>
                </m:r>
                <m:d>
                  <m:dPr>
                    <m:ctrlPr>
                      <w:rPr>
                        <w:rFonts w:ascii="Arial" w:eastAsia="Arial" w:hAnsi="Arial" w:cs="Arial"/>
                        <w:sz w:val="24"/>
                        <w:szCs w:val="24"/>
                      </w:rPr>
                    </m:ctrlPr>
                  </m:dPr>
                  <m:e>
                    <m:r>
                      <w:rPr>
                        <w:rFonts w:ascii="Arial" w:eastAsia="Arial" w:hAnsi="Arial" w:cs="Arial"/>
                        <w:sz w:val="24"/>
                        <w:szCs w:val="24"/>
                      </w:rPr>
                      <m:t xml:space="preserve"> </m:t>
                    </m:r>
                    <m:f>
                      <m:fPr>
                        <m:ctrlPr>
                          <w:rPr>
                            <w:rFonts w:ascii="Arial" w:eastAsia="Arial" w:hAnsi="Arial" w:cs="Arial"/>
                            <w:sz w:val="24"/>
                            <w:szCs w:val="24"/>
                          </w:rPr>
                        </m:ctrlPr>
                      </m:fPr>
                      <m:num>
                        <m:r>
                          <w:rPr>
                            <w:rFonts w:ascii="Arial" w:eastAsia="Arial" w:hAnsi="Arial" w:cs="Arial"/>
                            <w:sz w:val="24"/>
                            <w:szCs w:val="24"/>
                          </w:rPr>
                          <m:t>0+3.5+7+9</m:t>
                        </m:r>
                      </m:num>
                      <m:den>
                        <m:r>
                          <w:rPr>
                            <w:rFonts w:ascii="Arial" w:eastAsia="Arial" w:hAnsi="Arial" w:cs="Arial"/>
                            <w:sz w:val="24"/>
                            <w:szCs w:val="24"/>
                          </w:rPr>
                          <m:t>9+7+7+9</m:t>
                        </m:r>
                      </m:den>
                    </m:f>
                  </m:e>
                </m:d>
              </m:oMath>
            </m:oMathPara>
          </w:p>
          <w:p w14:paraId="54245DC3" w14:textId="77777777"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m:t>weighted achievement score Example 1 =100*</m:t>
                </m:r>
                <m:d>
                  <m:dPr>
                    <m:ctrlPr>
                      <w:rPr>
                        <w:rFonts w:ascii="Arial" w:eastAsia="Arial" w:hAnsi="Arial" w:cs="Arial"/>
                        <w:sz w:val="24"/>
                        <w:szCs w:val="24"/>
                      </w:rPr>
                    </m:ctrlPr>
                  </m:dPr>
                  <m:e>
                    <m:r>
                      <w:rPr>
                        <w:rFonts w:ascii="Arial" w:eastAsia="Arial" w:hAnsi="Arial" w:cs="Arial"/>
                        <w:sz w:val="24"/>
                        <w:szCs w:val="24"/>
                      </w:rPr>
                      <m:t xml:space="preserve"> </m:t>
                    </m:r>
                    <m:f>
                      <m:fPr>
                        <m:ctrlPr>
                          <w:rPr>
                            <w:rFonts w:ascii="Arial" w:eastAsia="Arial" w:hAnsi="Arial" w:cs="Arial"/>
                            <w:sz w:val="24"/>
                            <w:szCs w:val="24"/>
                          </w:rPr>
                        </m:ctrlPr>
                      </m:fPr>
                      <m:num>
                        <m:r>
                          <w:rPr>
                            <w:rFonts w:ascii="Arial" w:eastAsia="Arial" w:hAnsi="Arial" w:cs="Arial"/>
                            <w:sz w:val="24"/>
                            <w:szCs w:val="24"/>
                          </w:rPr>
                          <m:t>19.5</m:t>
                        </m:r>
                      </m:num>
                      <m:den>
                        <m:r>
                          <w:rPr>
                            <w:rFonts w:ascii="Arial" w:eastAsia="Arial" w:hAnsi="Arial" w:cs="Arial"/>
                            <w:sz w:val="24"/>
                            <w:szCs w:val="24"/>
                          </w:rPr>
                          <m:t>32</m:t>
                        </m:r>
                      </m:den>
                    </m:f>
                  </m:e>
                </m:d>
              </m:oMath>
            </m:oMathPara>
          </w:p>
          <w:p w14:paraId="122DDDC8" w14:textId="77777777" w:rsidR="00404EA0" w:rsidRDefault="00195580">
            <w:pPr>
              <w:spacing w:before="200" w:after="200" w:line="276" w:lineRule="auto"/>
              <w:jc w:val="center"/>
              <w:rPr>
                <w:rFonts w:ascii="Arial" w:eastAsia="Arial" w:hAnsi="Arial" w:cs="Arial"/>
                <w:color w:val="000000"/>
                <w:sz w:val="24"/>
                <w:szCs w:val="24"/>
              </w:rPr>
            </w:pPr>
            <m:oMathPara>
              <m:oMath>
                <m:r>
                  <w:rPr>
                    <w:rFonts w:ascii="Arial" w:eastAsia="Arial" w:hAnsi="Arial" w:cs="Arial"/>
                    <w:color w:val="000000"/>
                    <w:sz w:val="24"/>
                    <w:szCs w:val="24"/>
                  </w:rPr>
                  <m:t>weighted achievement score Example 1 =100*</m:t>
                </m:r>
                <m:d>
                  <m:dPr>
                    <m:ctrlPr>
                      <w:rPr>
                        <w:rFonts w:ascii="Arial" w:eastAsia="Arial" w:hAnsi="Arial" w:cs="Arial"/>
                        <w:color w:val="000000"/>
                        <w:sz w:val="24"/>
                        <w:szCs w:val="24"/>
                      </w:rPr>
                    </m:ctrlPr>
                  </m:dPr>
                  <m:e>
                    <m:r>
                      <w:rPr>
                        <w:rFonts w:ascii="Arial" w:eastAsia="Arial" w:hAnsi="Arial" w:cs="Arial"/>
                        <w:color w:val="000000"/>
                        <w:sz w:val="24"/>
                        <w:szCs w:val="24"/>
                      </w:rPr>
                      <m:t xml:space="preserve"> 0.609375</m:t>
                    </m:r>
                  </m:e>
                </m:d>
              </m:oMath>
            </m:oMathPara>
          </w:p>
          <w:p w14:paraId="04A1F044" w14:textId="77777777" w:rsidR="00404EA0" w:rsidRDefault="00195580">
            <w:pPr>
              <w:pBdr>
                <w:top w:val="nil"/>
                <w:left w:val="nil"/>
                <w:bottom w:val="nil"/>
                <w:right w:val="nil"/>
                <w:between w:val="nil"/>
              </w:pBdr>
              <w:spacing w:before="200" w:after="200" w:line="276" w:lineRule="auto"/>
              <w:jc w:val="center"/>
              <w:rPr>
                <w:rFonts w:ascii="Arial" w:eastAsia="Arial" w:hAnsi="Arial" w:cs="Arial"/>
                <w:color w:val="000000"/>
                <w:sz w:val="24"/>
                <w:szCs w:val="24"/>
              </w:rPr>
            </w:pPr>
            <m:oMath>
              <m:r>
                <w:rPr>
                  <w:rFonts w:ascii="Arial" w:eastAsia="Arial" w:hAnsi="Arial" w:cs="Arial"/>
                  <w:color w:val="000000"/>
                  <w:sz w:val="24"/>
                  <w:szCs w:val="24"/>
                </w:rPr>
                <m:t>weighted Achievement score Example 1 = 60.94 rounded to nearest hundredth</m:t>
              </m:r>
            </m:oMath>
            <w:r>
              <w:rPr>
                <w:rFonts w:ascii="Arial" w:eastAsia="Arial" w:hAnsi="Arial" w:cs="Arial"/>
                <w:color w:val="000000"/>
                <w:sz w:val="24"/>
                <w:szCs w:val="24"/>
              </w:rPr>
              <w:t>.</w:t>
            </w:r>
          </w:p>
          <w:p w14:paraId="538B136E" w14:textId="77777777" w:rsidR="00404EA0" w:rsidRDefault="00195580">
            <w:pPr>
              <w:numPr>
                <w:ilvl w:val="1"/>
                <w:numId w:val="52"/>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Adjusted denominator (school tested less than 95% of students):</w:t>
            </w:r>
          </w:p>
          <w:p w14:paraId="19753BAE" w14:textId="77777777" w:rsidR="00404EA0" w:rsidRDefault="00195580">
            <w:pPr>
              <w:spacing w:before="200" w:after="200" w:line="276" w:lineRule="auto"/>
              <w:ind w:left="1260"/>
              <w:rPr>
                <w:rFonts w:ascii="Arial" w:eastAsia="Arial" w:hAnsi="Arial" w:cs="Arial"/>
                <w:sz w:val="24"/>
                <w:szCs w:val="24"/>
              </w:rPr>
            </w:pPr>
            <w:r>
              <w:rPr>
                <w:rFonts w:ascii="Arial" w:eastAsia="Arial" w:hAnsi="Arial" w:cs="Arial"/>
                <w:sz w:val="24"/>
                <w:szCs w:val="24"/>
              </w:rPr>
              <w:t xml:space="preserve">When a school fails to test at least 95% of students in the All Students group or any subgroup, the denominator of the weighted achievement score is adjusted for each student group where the school did not meet 95% tested. The adjustment consists of replacing the denominator in the equation in step 3a with a denominator that equals 95% of the students expected to test. If 95% of the number of students expected to test is equal to or less than the original denominator, the original denominator is used. Each subject and student group </w:t>
            </w:r>
            <w:proofErr w:type="gramStart"/>
            <w:r>
              <w:rPr>
                <w:rFonts w:ascii="Arial" w:eastAsia="Arial" w:hAnsi="Arial" w:cs="Arial"/>
                <w:sz w:val="24"/>
                <w:szCs w:val="24"/>
              </w:rPr>
              <w:t>is</w:t>
            </w:r>
            <w:proofErr w:type="gramEnd"/>
            <w:r>
              <w:rPr>
                <w:rFonts w:ascii="Arial" w:eastAsia="Arial" w:hAnsi="Arial" w:cs="Arial"/>
                <w:sz w:val="24"/>
                <w:szCs w:val="24"/>
              </w:rPr>
              <w:t xml:space="preserve"> adjusted independently based on whether the student group had less than 95% tested for a particular subject.</w:t>
            </w:r>
          </w:p>
          <w:p w14:paraId="417F3816" w14:textId="77777777" w:rsidR="00404EA0" w:rsidRDefault="00195580">
            <w:pPr>
              <w:spacing w:before="200" w:after="200" w:line="276" w:lineRule="auto"/>
              <w:ind w:left="1260"/>
              <w:rPr>
                <w:rFonts w:ascii="Arial" w:eastAsia="Arial" w:hAnsi="Arial" w:cs="Arial"/>
                <w:sz w:val="24"/>
                <w:szCs w:val="24"/>
              </w:rPr>
            </w:pPr>
            <w:r>
              <w:rPr>
                <w:rFonts w:ascii="Arial" w:eastAsia="Arial" w:hAnsi="Arial" w:cs="Arial"/>
                <w:sz w:val="24"/>
                <w:szCs w:val="24"/>
              </w:rPr>
              <w:t xml:space="preserve">Alternate calculation for any student group (All students or subgroup(s)) with less than 95% tested: </w:t>
            </w:r>
          </w:p>
          <w:p w14:paraId="48976E79" w14:textId="77777777" w:rsidR="00404EA0" w:rsidRDefault="00195580">
            <w:pPr>
              <w:spacing w:before="200" w:after="200" w:line="276" w:lineRule="auto"/>
              <w:jc w:val="center"/>
              <w:rPr>
                <w:rFonts w:ascii="Arial" w:eastAsia="Arial" w:hAnsi="Arial" w:cs="Arial"/>
                <w:color w:val="000000"/>
                <w:sz w:val="24"/>
                <w:szCs w:val="24"/>
              </w:rPr>
            </w:pPr>
            <m:oMathPara>
              <m:oMath>
                <m:r>
                  <w:rPr>
                    <w:rFonts w:ascii="Arial" w:eastAsia="Arial" w:hAnsi="Arial" w:cs="Arial"/>
                    <w:color w:val="000000"/>
                    <w:sz w:val="24"/>
                    <w:szCs w:val="24"/>
                  </w:rPr>
                  <m:t>weighted achievement score (adjusted)  =</m:t>
                </m:r>
              </m:oMath>
            </m:oMathPara>
          </w:p>
          <w:p w14:paraId="7475E08F" w14:textId="3AFF290E" w:rsidR="00404EA0" w:rsidRDefault="00000000">
            <w:pPr>
              <w:spacing w:before="200" w:after="200" w:line="276" w:lineRule="auto"/>
              <w:jc w:val="center"/>
              <w:rPr>
                <w:rFonts w:ascii="Arial" w:eastAsia="Arial" w:hAnsi="Arial" w:cs="Arial"/>
                <w:color w:val="000000"/>
                <w:sz w:val="24"/>
                <w:szCs w:val="24"/>
              </w:rPr>
            </w:pPr>
            <m:oMathPara>
              <m:oMath>
                <m:d>
                  <m:dPr>
                    <m:ctrlPr>
                      <w:rPr>
                        <w:rFonts w:ascii="Arial" w:eastAsia="Arial" w:hAnsi="Arial" w:cs="Arial"/>
                        <w:color w:val="000000"/>
                        <w:sz w:val="24"/>
                        <w:szCs w:val="24"/>
                      </w:rPr>
                    </m:ctrlPr>
                  </m:dPr>
                  <m:e>
                    <m:r>
                      <w:rPr>
                        <w:rFonts w:ascii="Arial" w:eastAsia="Arial" w:hAnsi="Arial" w:cs="Arial"/>
                        <w:color w:val="000000"/>
                        <w:sz w:val="24"/>
                        <w:szCs w:val="24"/>
                      </w:rPr>
                      <m:t xml:space="preserve"> </m:t>
                    </m:r>
                    <m:f>
                      <m:fPr>
                        <m:ctrlPr>
                          <w:rPr>
                            <w:rFonts w:ascii="Arial" w:eastAsia="Arial" w:hAnsi="Arial" w:cs="Arial"/>
                            <w:color w:val="000000"/>
                            <w:sz w:val="24"/>
                            <w:szCs w:val="24"/>
                          </w:rPr>
                        </m:ctrlPr>
                      </m:fPr>
                      <m:num>
                        <m:r>
                          <w:rPr>
                            <w:rFonts w:ascii="Arial" w:eastAsia="Arial" w:hAnsi="Arial" w:cs="Arial"/>
                            <w:color w:val="000000"/>
                            <w:sz w:val="24"/>
                            <w:szCs w:val="24"/>
                          </w:rPr>
                          <m:t>Points for L1+Points for L2+Points for L3+Points for L4</m:t>
                        </m:r>
                      </m:num>
                      <m:den>
                        <m:r>
                          <w:rPr>
                            <w:rFonts w:ascii="Arial" w:eastAsia="Arial" w:hAnsi="Arial" w:cs="Arial"/>
                            <w:color w:val="000000"/>
                            <w:sz w:val="24"/>
                            <w:szCs w:val="24"/>
                          </w:rPr>
                          <m:t xml:space="preserve">the larger number: </m:t>
                        </m:r>
                        <m:d>
                          <m:dPr>
                            <m:ctrlPr>
                              <w:rPr>
                                <w:rFonts w:ascii="Arial" w:eastAsia="Arial" w:hAnsi="Arial" w:cs="Arial"/>
                                <w:color w:val="000000"/>
                                <w:sz w:val="24"/>
                                <w:szCs w:val="24"/>
                              </w:rPr>
                            </m:ctrlPr>
                          </m:dPr>
                          <m:e>
                            <m:r>
                              <w:rPr>
                                <w:rFonts w:ascii="Arial" w:eastAsia="Arial" w:hAnsi="Arial" w:cs="Arial"/>
                                <w:color w:val="000000"/>
                                <w:sz w:val="24"/>
                                <w:szCs w:val="24"/>
                              </w:rPr>
                              <m:t># Expected to test*0.95</m:t>
                            </m:r>
                          </m:e>
                        </m:d>
                        <m:r>
                          <w:rPr>
                            <w:rFonts w:ascii="Arial" w:eastAsia="Arial" w:hAnsi="Arial" w:cs="Arial"/>
                            <w:color w:val="000000"/>
                            <w:sz w:val="24"/>
                            <w:szCs w:val="24"/>
                          </w:rPr>
                          <m:t xml:space="preserve"> or (#L1+#L2+#L3+#L4)</m:t>
                        </m:r>
                      </m:den>
                    </m:f>
                  </m:e>
                </m:d>
                <m:r>
                  <w:rPr>
                    <w:rFonts w:ascii="Arial" w:eastAsia="Arial" w:hAnsi="Arial" w:cs="Arial"/>
                    <w:color w:val="000000"/>
                    <w:sz w:val="24"/>
                    <w:szCs w:val="24"/>
                  </w:rPr>
                  <m:t>×100</m:t>
                </m:r>
              </m:oMath>
            </m:oMathPara>
          </w:p>
          <w:p w14:paraId="6934CE86" w14:textId="77777777"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w:lastRenderedPageBreak/>
                  <m:t>weighted achievement score Example 1 =100*</m:t>
                </m:r>
                <m:d>
                  <m:dPr>
                    <m:ctrlPr>
                      <w:rPr>
                        <w:rFonts w:ascii="Arial" w:eastAsia="Arial" w:hAnsi="Arial" w:cs="Arial"/>
                        <w:sz w:val="24"/>
                        <w:szCs w:val="24"/>
                      </w:rPr>
                    </m:ctrlPr>
                  </m:dPr>
                  <m:e>
                    <m:r>
                      <w:rPr>
                        <w:rFonts w:ascii="Arial" w:eastAsia="Arial" w:hAnsi="Arial" w:cs="Arial"/>
                        <w:sz w:val="24"/>
                        <w:szCs w:val="24"/>
                      </w:rPr>
                      <m:t xml:space="preserve"> </m:t>
                    </m:r>
                    <m:f>
                      <m:fPr>
                        <m:ctrlPr>
                          <w:rPr>
                            <w:rFonts w:ascii="Arial" w:eastAsia="Arial" w:hAnsi="Arial" w:cs="Arial"/>
                            <w:sz w:val="24"/>
                            <w:szCs w:val="24"/>
                          </w:rPr>
                        </m:ctrlPr>
                      </m:fPr>
                      <m:num>
                        <m:r>
                          <w:rPr>
                            <w:rFonts w:ascii="Arial" w:eastAsia="Arial" w:hAnsi="Arial" w:cs="Arial"/>
                            <w:sz w:val="24"/>
                            <w:szCs w:val="24"/>
                          </w:rPr>
                          <m:t>0+3.5+7+9</m:t>
                        </m:r>
                      </m:num>
                      <m:den>
                        <m:r>
                          <w:rPr>
                            <w:rFonts w:ascii="Arial" w:eastAsia="Arial" w:hAnsi="Arial" w:cs="Arial"/>
                            <w:sz w:val="24"/>
                            <w:szCs w:val="24"/>
                          </w:rPr>
                          <m:t>36 *0.95</m:t>
                        </m:r>
                      </m:den>
                    </m:f>
                  </m:e>
                </m:d>
              </m:oMath>
            </m:oMathPara>
          </w:p>
          <w:p w14:paraId="29E3DF32" w14:textId="77777777"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m:t>weighted achievement score Example 1 =100*</m:t>
                </m:r>
                <m:d>
                  <m:dPr>
                    <m:ctrlPr>
                      <w:rPr>
                        <w:rFonts w:ascii="Arial" w:eastAsia="Arial" w:hAnsi="Arial" w:cs="Arial"/>
                        <w:sz w:val="24"/>
                        <w:szCs w:val="24"/>
                      </w:rPr>
                    </m:ctrlPr>
                  </m:dPr>
                  <m:e>
                    <m:r>
                      <w:rPr>
                        <w:rFonts w:ascii="Arial" w:eastAsia="Arial" w:hAnsi="Arial" w:cs="Arial"/>
                        <w:sz w:val="24"/>
                        <w:szCs w:val="24"/>
                      </w:rPr>
                      <m:t xml:space="preserve"> </m:t>
                    </m:r>
                    <m:f>
                      <m:fPr>
                        <m:ctrlPr>
                          <w:rPr>
                            <w:rFonts w:ascii="Arial" w:eastAsia="Arial" w:hAnsi="Arial" w:cs="Arial"/>
                            <w:sz w:val="24"/>
                            <w:szCs w:val="24"/>
                          </w:rPr>
                        </m:ctrlPr>
                      </m:fPr>
                      <m:num>
                        <m:r>
                          <w:rPr>
                            <w:rFonts w:ascii="Arial" w:eastAsia="Arial" w:hAnsi="Arial" w:cs="Arial"/>
                            <w:sz w:val="24"/>
                            <w:szCs w:val="24"/>
                          </w:rPr>
                          <m:t>19.5</m:t>
                        </m:r>
                      </m:num>
                      <m:den>
                        <m:r>
                          <w:rPr>
                            <w:rFonts w:ascii="Arial" w:eastAsia="Arial" w:hAnsi="Arial" w:cs="Arial"/>
                            <w:sz w:val="24"/>
                            <w:szCs w:val="24"/>
                          </w:rPr>
                          <m:t>34</m:t>
                        </m:r>
                      </m:den>
                    </m:f>
                  </m:e>
                </m:d>
              </m:oMath>
            </m:oMathPara>
          </w:p>
          <w:p w14:paraId="25F645F3" w14:textId="77777777"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m:t>weighted achievement score Example 1 =100*</m:t>
                </m:r>
                <m:d>
                  <m:dPr>
                    <m:ctrlPr>
                      <w:rPr>
                        <w:rFonts w:ascii="Arial" w:eastAsia="Arial" w:hAnsi="Arial" w:cs="Arial"/>
                        <w:sz w:val="24"/>
                        <w:szCs w:val="24"/>
                      </w:rPr>
                    </m:ctrlPr>
                  </m:dPr>
                  <m:e>
                    <m:r>
                      <w:rPr>
                        <w:rFonts w:ascii="Arial" w:eastAsia="Arial" w:hAnsi="Arial" w:cs="Arial"/>
                        <w:sz w:val="24"/>
                        <w:szCs w:val="24"/>
                      </w:rPr>
                      <m:t xml:space="preserve"> 0.573529412</m:t>
                    </m:r>
                  </m:e>
                </m:d>
              </m:oMath>
            </m:oMathPara>
          </w:p>
          <w:p w14:paraId="73E64B5F" w14:textId="77777777" w:rsidR="00404EA0" w:rsidRDefault="00195580">
            <w:pPr>
              <w:spacing w:before="200" w:after="200" w:line="276" w:lineRule="auto"/>
              <w:jc w:val="center"/>
              <w:rPr>
                <w:rFonts w:ascii="Arial" w:eastAsia="Arial" w:hAnsi="Arial" w:cs="Arial"/>
                <w:sz w:val="24"/>
                <w:szCs w:val="24"/>
              </w:rPr>
            </w:pPr>
            <m:oMath>
              <m:r>
                <w:rPr>
                  <w:rFonts w:ascii="Arial" w:eastAsia="Arial" w:hAnsi="Arial" w:cs="Arial"/>
                  <w:sz w:val="24"/>
                  <w:szCs w:val="24"/>
                </w:rPr>
                <m:t>weighted Achievement score Example 1 = 57.35 rounded to nearest hundredth</m:t>
              </m:r>
            </m:oMath>
            <w:r>
              <w:rPr>
                <w:rFonts w:ascii="Arial" w:eastAsia="Arial" w:hAnsi="Arial" w:cs="Arial"/>
                <w:sz w:val="24"/>
                <w:szCs w:val="24"/>
              </w:rPr>
              <w:t>.</w:t>
            </w:r>
          </w:p>
          <w:p w14:paraId="64E68261"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If a non-integer </w:t>
            </w:r>
            <w:proofErr w:type="gramStart"/>
            <w:r>
              <w:rPr>
                <w:rFonts w:ascii="Arial" w:eastAsia="Arial" w:hAnsi="Arial" w:cs="Arial"/>
                <w:sz w:val="24"/>
                <w:szCs w:val="24"/>
              </w:rPr>
              <w:t>number</w:t>
            </w:r>
            <w:proofErr w:type="gramEnd"/>
            <w:r>
              <w:rPr>
                <w:rFonts w:ascii="Arial" w:eastAsia="Arial" w:hAnsi="Arial" w:cs="Arial"/>
                <w:sz w:val="24"/>
                <w:szCs w:val="24"/>
              </w:rPr>
              <w:t xml:space="preserve"> results from multiplying 0.95 and the number expected to test, the lower whole number is used. In the example above 36*0.95 = 34.2 is floored to 34. </w:t>
            </w:r>
          </w:p>
          <w:p w14:paraId="7A24C1A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The denominators for achievement calculations are adjusted to 95% of students expected to test at the school or in the subgroup for that subject as per ESEA Section 1111 (c)(4)(E)(ii).</w:t>
            </w:r>
          </w:p>
          <w:p w14:paraId="6F259AD3" w14:textId="77777777" w:rsidR="00404EA0" w:rsidRDefault="00195580">
            <w:pPr>
              <w:numPr>
                <w:ilvl w:val="1"/>
                <w:numId w:val="52"/>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Students tested off grade (actual grade is not the same as the tested grade) will receive the lowest possible scale score for the subject(s) in which the student tested off grade level</w:t>
            </w:r>
            <w:r>
              <w:rPr>
                <w:rFonts w:ascii="Arial" w:eastAsia="Arial" w:hAnsi="Arial" w:cs="Arial"/>
                <w:sz w:val="24"/>
                <w:szCs w:val="24"/>
              </w:rPr>
              <w:t>.</w:t>
            </w:r>
          </w:p>
        </w:tc>
      </w:tr>
      <w:tr w:rsidR="00404EA0" w14:paraId="2402A529" w14:textId="77777777" w:rsidTr="2D092E2A">
        <w:tc>
          <w:tcPr>
            <w:tcW w:w="1665" w:type="dxa"/>
          </w:tcPr>
          <w:p w14:paraId="04968FC3" w14:textId="69D6C2F1" w:rsidR="00404EA0" w:rsidRPr="0060328D" w:rsidRDefault="00195580">
            <w:pPr>
              <w:spacing w:before="200" w:after="200" w:line="276" w:lineRule="auto"/>
              <w:rPr>
                <w:rFonts w:ascii="Arial" w:eastAsia="Arial" w:hAnsi="Arial" w:cs="Arial"/>
                <w:sz w:val="24"/>
                <w:szCs w:val="24"/>
              </w:rPr>
            </w:pPr>
            <w:r w:rsidRPr="0060328D">
              <w:rPr>
                <w:rFonts w:ascii="Arial" w:eastAsia="Arial" w:hAnsi="Arial" w:cs="Arial"/>
                <w:sz w:val="24"/>
                <w:szCs w:val="24"/>
              </w:rPr>
              <w:lastRenderedPageBreak/>
              <w:t>Use of up to a 3-Year Weighted Average for All Students Group when N-size &lt; 15</w:t>
            </w:r>
          </w:p>
        </w:tc>
        <w:tc>
          <w:tcPr>
            <w:tcW w:w="9180" w:type="dxa"/>
          </w:tcPr>
          <w:p w14:paraId="1F15D7C0" w14:textId="77777777" w:rsidR="00404EA0" w:rsidRPr="0060328D" w:rsidRDefault="00195580">
            <w:pPr>
              <w:spacing w:before="200" w:after="200" w:line="276" w:lineRule="auto"/>
              <w:jc w:val="both"/>
              <w:rPr>
                <w:rFonts w:ascii="Arial" w:eastAsia="Arial" w:hAnsi="Arial" w:cs="Arial"/>
                <w:color w:val="000000"/>
                <w:sz w:val="24"/>
                <w:szCs w:val="24"/>
              </w:rPr>
            </w:pPr>
            <w:r w:rsidRPr="0060328D">
              <w:rPr>
                <w:rFonts w:ascii="Arial" w:eastAsia="Arial" w:hAnsi="Arial" w:cs="Arial"/>
                <w:sz w:val="24"/>
                <w:szCs w:val="24"/>
              </w:rPr>
              <w:t xml:space="preserve">Every school must have an ESSA School Index score for the All Students group. In some cases, particularly extremely small schools or new schools that are growing their enrollment one grade level per year, the number of students in the weighted achievement indicator may not meet the minimum N-size of 15. In these cases, for the All Students group only, up to a three-year weighted average of the indicator is calculated and used for the ESSA School Index score. </w:t>
            </w:r>
          </w:p>
        </w:tc>
      </w:tr>
    </w:tbl>
    <w:p w14:paraId="1486E984" w14:textId="77777777" w:rsidR="00404EA0" w:rsidRDefault="00404EA0">
      <w:pPr>
        <w:spacing w:before="200" w:after="200" w:line="276" w:lineRule="auto"/>
        <w:rPr>
          <w:rFonts w:ascii="Arial" w:eastAsia="Arial" w:hAnsi="Arial" w:cs="Arial"/>
          <w:sz w:val="24"/>
          <w:szCs w:val="24"/>
        </w:rPr>
      </w:pPr>
    </w:p>
    <w:tbl>
      <w:tblPr>
        <w:tblW w:w="108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875"/>
        <w:gridCol w:w="8925"/>
      </w:tblGrid>
      <w:tr w:rsidR="00404EA0" w14:paraId="5B343E8F" w14:textId="77777777" w:rsidTr="2D092E2A">
        <w:trPr>
          <w:trHeight w:val="915"/>
          <w:tblHeader/>
        </w:trPr>
        <w:tc>
          <w:tcPr>
            <w:tcW w:w="10800" w:type="dxa"/>
            <w:gridSpan w:val="2"/>
            <w:shd w:val="clear" w:color="auto" w:fill="00539B"/>
            <w:vAlign w:val="center"/>
          </w:tcPr>
          <w:p w14:paraId="16B93BB5" w14:textId="77777777" w:rsidR="00404EA0" w:rsidRDefault="00195580" w:rsidP="2D092E2A">
            <w:pPr>
              <w:pStyle w:val="Heading3"/>
              <w:spacing w:before="200" w:after="200" w:line="276" w:lineRule="auto"/>
              <w:rPr>
                <w:rFonts w:ascii="Arial" w:eastAsia="Arial" w:hAnsi="Arial" w:cs="Arial"/>
                <w:b/>
                <w:bCs/>
                <w:color w:val="FFFFFF"/>
                <w:sz w:val="28"/>
                <w:szCs w:val="28"/>
              </w:rPr>
            </w:pPr>
            <w:bookmarkStart w:id="8" w:name="_Toc109115015"/>
            <w:r w:rsidRPr="2D092E2A">
              <w:rPr>
                <w:rFonts w:ascii="Arial" w:eastAsia="Arial" w:hAnsi="Arial" w:cs="Arial"/>
                <w:b/>
                <w:bCs/>
                <w:color w:val="FFFFFF" w:themeColor="background1"/>
                <w:sz w:val="28"/>
                <w:szCs w:val="28"/>
              </w:rPr>
              <w:t>Content Growth Score</w:t>
            </w:r>
            <w:bookmarkEnd w:id="8"/>
          </w:p>
        </w:tc>
      </w:tr>
      <w:tr w:rsidR="00404EA0" w14:paraId="2AF644D2" w14:textId="77777777" w:rsidTr="2D092E2A">
        <w:tc>
          <w:tcPr>
            <w:tcW w:w="1875" w:type="dxa"/>
          </w:tcPr>
          <w:p w14:paraId="7E50C970"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Description of Component or Indicator</w:t>
            </w:r>
          </w:p>
        </w:tc>
        <w:tc>
          <w:tcPr>
            <w:tcW w:w="8925" w:type="dxa"/>
          </w:tcPr>
          <w:p w14:paraId="7C4CD78D" w14:textId="0877D29A"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Students’ math and English Language Arts (ELA) value-added growth scores are averaged to obtain the content value-added growth score (Content VAS). The content VAS for a school indicates, on average, the extent to which students in the school grew in math and ELA achievement compared to how much the students were expected to grow, accounting for how the students had achieved in prior years. A value-added growth model helps separate the effects of non-school </w:t>
            </w:r>
            <w:r>
              <w:rPr>
                <w:rFonts w:ascii="Arial" w:eastAsia="Arial" w:hAnsi="Arial" w:cs="Arial"/>
                <w:sz w:val="24"/>
                <w:szCs w:val="24"/>
              </w:rPr>
              <w:lastRenderedPageBreak/>
              <w:t>related factors (</w:t>
            </w:r>
            <w:r w:rsidR="007C2D24">
              <w:rPr>
                <w:rFonts w:ascii="Arial" w:eastAsia="Arial" w:hAnsi="Arial" w:cs="Arial"/>
                <w:sz w:val="24"/>
                <w:szCs w:val="24"/>
              </w:rPr>
              <w:t>e.g.,</w:t>
            </w:r>
            <w:r>
              <w:rPr>
                <w:rFonts w:ascii="Arial" w:eastAsia="Arial" w:hAnsi="Arial" w:cs="Arial"/>
                <w:sz w:val="24"/>
                <w:szCs w:val="24"/>
              </w:rPr>
              <w:t xml:space="preserve"> poverty) on the student’s change in achievement. If student achievement grows by a lot more than expected based on the student score history, we believe there has been value added by the school.</w:t>
            </w:r>
          </w:p>
        </w:tc>
      </w:tr>
      <w:tr w:rsidR="00404EA0" w14:paraId="1ADDF712" w14:textId="77777777" w:rsidTr="2D092E2A">
        <w:tc>
          <w:tcPr>
            <w:tcW w:w="1875" w:type="dxa"/>
          </w:tcPr>
          <w:p w14:paraId="44BAE4DC"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Included Subgroups</w:t>
            </w:r>
          </w:p>
        </w:tc>
        <w:tc>
          <w:tcPr>
            <w:tcW w:w="8925" w:type="dxa"/>
          </w:tcPr>
          <w:p w14:paraId="50EAAB15" w14:textId="77777777" w:rsidR="00404EA0" w:rsidRDefault="00195580">
            <w:pPr>
              <w:numPr>
                <w:ilvl w:val="0"/>
                <w:numId w:val="7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All Students – All students in the school.</w:t>
            </w:r>
          </w:p>
          <w:p w14:paraId="55B21254" w14:textId="416E61E2" w:rsidR="00404EA0" w:rsidRDefault="00195580">
            <w:pPr>
              <w:numPr>
                <w:ilvl w:val="0"/>
                <w:numId w:val="7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White – Student’s race is identified as </w:t>
            </w:r>
            <w:r w:rsidR="007C2D24">
              <w:rPr>
                <w:rFonts w:ascii="Arial" w:eastAsia="Arial" w:hAnsi="Arial" w:cs="Arial"/>
                <w:sz w:val="24"/>
                <w:szCs w:val="24"/>
              </w:rPr>
              <w:t>White,</w:t>
            </w:r>
            <w:r>
              <w:rPr>
                <w:rFonts w:ascii="Arial" w:eastAsia="Arial" w:hAnsi="Arial" w:cs="Arial"/>
                <w:sz w:val="24"/>
                <w:szCs w:val="24"/>
              </w:rPr>
              <w:t xml:space="preserve"> and no other race or ethnicity is indicated. </w:t>
            </w:r>
          </w:p>
          <w:p w14:paraId="2B760838" w14:textId="1F13B504" w:rsidR="00404EA0" w:rsidRDefault="00195580">
            <w:pPr>
              <w:numPr>
                <w:ilvl w:val="0"/>
                <w:numId w:val="7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African American – Student’s race is identified as African </w:t>
            </w:r>
            <w:r w:rsidR="007C2D24">
              <w:rPr>
                <w:rFonts w:ascii="Arial" w:eastAsia="Arial" w:hAnsi="Arial" w:cs="Arial"/>
                <w:sz w:val="24"/>
                <w:szCs w:val="24"/>
              </w:rPr>
              <w:t>American,</w:t>
            </w:r>
            <w:r>
              <w:rPr>
                <w:rFonts w:ascii="Arial" w:eastAsia="Arial" w:hAnsi="Arial" w:cs="Arial"/>
                <w:sz w:val="24"/>
                <w:szCs w:val="24"/>
              </w:rPr>
              <w:t xml:space="preserve"> and no other race or ethnicity is indicated.</w:t>
            </w:r>
          </w:p>
          <w:p w14:paraId="6A260ECE" w14:textId="77777777" w:rsidR="00404EA0" w:rsidRDefault="00195580">
            <w:pPr>
              <w:numPr>
                <w:ilvl w:val="0"/>
                <w:numId w:val="7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Hispanic/Latino(a) – Student’s ethnicity is identified as Hispanic/Latino(a). A student is designated as Hispanic/Latino(a) regardless of whether any other races are identified for the student. </w:t>
            </w:r>
          </w:p>
          <w:p w14:paraId="5112D318" w14:textId="77777777" w:rsidR="00404EA0" w:rsidRDefault="00195580">
            <w:pPr>
              <w:numPr>
                <w:ilvl w:val="0"/>
                <w:numId w:val="7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Economically Disadvantaged – Student is indicated as participating in the Federal Free and Reduced Price Lunch Program.</w:t>
            </w:r>
          </w:p>
          <w:p w14:paraId="5A392CE3" w14:textId="4B248891" w:rsidR="00404EA0" w:rsidRDefault="00195580">
            <w:pPr>
              <w:numPr>
                <w:ilvl w:val="0"/>
                <w:numId w:val="7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English Learner – Student is indicated as an English Learner (EL</w:t>
            </w:r>
            <w:r w:rsidR="00F44EF1">
              <w:rPr>
                <w:rFonts w:ascii="Arial" w:eastAsia="Arial" w:hAnsi="Arial" w:cs="Arial"/>
                <w:sz w:val="24"/>
                <w:szCs w:val="24"/>
              </w:rPr>
              <w:t>),</w:t>
            </w:r>
            <w:r>
              <w:rPr>
                <w:rFonts w:ascii="Arial" w:eastAsia="Arial" w:hAnsi="Arial" w:cs="Arial"/>
                <w:sz w:val="24"/>
                <w:szCs w:val="24"/>
              </w:rPr>
              <w:t xml:space="preserve"> or student is indicated as a Former EL (Monitored Year 1, Monitored Year 2, Monitored Year 3, and Monitored Year 4). </w:t>
            </w:r>
          </w:p>
          <w:p w14:paraId="5E7BF341" w14:textId="77777777" w:rsidR="00404EA0" w:rsidRDefault="00195580">
            <w:pPr>
              <w:numPr>
                <w:ilvl w:val="0"/>
                <w:numId w:val="7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with Disability(</w:t>
            </w:r>
            <w:proofErr w:type="spellStart"/>
            <w:r>
              <w:rPr>
                <w:rFonts w:ascii="Arial" w:eastAsia="Arial" w:hAnsi="Arial" w:cs="Arial"/>
                <w:sz w:val="24"/>
                <w:szCs w:val="24"/>
              </w:rPr>
              <w:t>ies</w:t>
            </w:r>
            <w:proofErr w:type="spellEnd"/>
            <w:r>
              <w:rPr>
                <w:rFonts w:ascii="Arial" w:eastAsia="Arial" w:hAnsi="Arial" w:cs="Arial"/>
                <w:sz w:val="24"/>
                <w:szCs w:val="24"/>
              </w:rPr>
              <w:t xml:space="preserve">) – Student is indicated as receiving special education services. </w:t>
            </w:r>
          </w:p>
          <w:p w14:paraId="542FE8F1"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Data pulled from TRIAND:</w:t>
            </w:r>
          </w:p>
          <w:p w14:paraId="4D0847B5"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Statewide Summative Assessment – April 17, or May 15, 2023</w:t>
            </w:r>
          </w:p>
          <w:p w14:paraId="51B3C2A5" w14:textId="6B32F2F1" w:rsidR="00404EA0" w:rsidRDefault="00195580">
            <w:pPr>
              <w:numPr>
                <w:ilvl w:val="0"/>
                <w:numId w:val="2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It is important to ensure student enrollment is correct and that all demographics for enrolled students are correct in </w:t>
            </w:r>
            <w:proofErr w:type="spellStart"/>
            <w:r>
              <w:rPr>
                <w:rFonts w:ascii="Arial" w:eastAsia="Arial" w:hAnsi="Arial" w:cs="Arial"/>
                <w:sz w:val="24"/>
                <w:szCs w:val="24"/>
              </w:rPr>
              <w:t>eSchool</w:t>
            </w:r>
            <w:proofErr w:type="spellEnd"/>
            <w:r>
              <w:rPr>
                <w:rFonts w:ascii="Arial" w:eastAsia="Arial" w:hAnsi="Arial" w:cs="Arial"/>
                <w:sz w:val="24"/>
                <w:szCs w:val="24"/>
              </w:rPr>
              <w:t xml:space="preserve"> before the April 17, </w:t>
            </w:r>
            <w:r w:rsidR="007C2D24">
              <w:rPr>
                <w:rFonts w:ascii="Arial" w:eastAsia="Arial" w:hAnsi="Arial" w:cs="Arial"/>
                <w:sz w:val="24"/>
                <w:szCs w:val="24"/>
              </w:rPr>
              <w:t>2023</w:t>
            </w:r>
            <w:r>
              <w:rPr>
                <w:rFonts w:ascii="Arial" w:eastAsia="Arial" w:hAnsi="Arial" w:cs="Arial"/>
                <w:sz w:val="24"/>
                <w:szCs w:val="24"/>
              </w:rPr>
              <w:t xml:space="preserve"> data pull, and then reviewed and updated for any changes during the test window prior to the second data pull on May 15, 2023. </w:t>
            </w:r>
          </w:p>
          <w:p w14:paraId="783F1040" w14:textId="77777777" w:rsidR="00404EA0" w:rsidRDefault="00195580">
            <w:pPr>
              <w:numPr>
                <w:ilvl w:val="1"/>
                <w:numId w:val="2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For students with an enrollment record in both files at the same LEA, the demographic variables, including mobility status, are drawn from the April 17, 2023 file for the accountability calculations. For English Learner and Former English Learner demographics, if student status changed between the April 17 and May 15 data pulls, then the later English Learner or Former English Learner status will be used.</w:t>
            </w:r>
          </w:p>
          <w:p w14:paraId="265F5F10" w14:textId="77777777" w:rsidR="00404EA0" w:rsidRDefault="00195580">
            <w:pPr>
              <w:numPr>
                <w:ilvl w:val="1"/>
                <w:numId w:val="2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lastRenderedPageBreak/>
              <w:t xml:space="preserve">For tested students with an enrollment record in both files at different LEAs (moved between April 17, 2023 and May 15, 2023), the test results will be assigned to the first LEA. The April 17, 2023 demographic variables, including mobility status, are used for accountability demographics except for English Learner and Former English Learner status. For these two demographics, if student status changed between the April 17 and May 15 data pulls, then the later English Learner or Former English Learner status will be used. </w:t>
            </w:r>
          </w:p>
          <w:p w14:paraId="33CEAD5F" w14:textId="6F0194FA" w:rsidR="00404EA0" w:rsidRDefault="00195580">
            <w:pPr>
              <w:numPr>
                <w:ilvl w:val="1"/>
                <w:numId w:val="2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For tested students with a record in the May 15, 2023 data pull that do not have a record in the April 17, 2023 file at any LEA, the demographic variables, including mobility status, are drawn from the May 15, 2023 data pull.</w:t>
            </w:r>
          </w:p>
        </w:tc>
      </w:tr>
      <w:tr w:rsidR="00404EA0" w14:paraId="05DD8893" w14:textId="77777777" w:rsidTr="2D092E2A">
        <w:tc>
          <w:tcPr>
            <w:tcW w:w="1875" w:type="dxa"/>
          </w:tcPr>
          <w:p w14:paraId="505C340C"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Assessments &amp; Grade Levels Included</w:t>
            </w:r>
          </w:p>
        </w:tc>
        <w:tc>
          <w:tcPr>
            <w:tcW w:w="8925" w:type="dxa"/>
          </w:tcPr>
          <w:p w14:paraId="7C458746" w14:textId="77777777" w:rsidR="00404EA0" w:rsidRDefault="00195580">
            <w:pPr>
              <w:numPr>
                <w:ilvl w:val="0"/>
                <w:numId w:val="5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Past tests are included if they are part of the students’ score histories for value-added growth calculations: </w:t>
            </w:r>
          </w:p>
          <w:p w14:paraId="12637D3F" w14:textId="77777777" w:rsidR="00404EA0" w:rsidRDefault="00195580">
            <w:pPr>
              <w:numPr>
                <w:ilvl w:val="0"/>
                <w:numId w:val="5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ACT Aspire, Grades 3 - 10</w:t>
            </w:r>
          </w:p>
          <w:p w14:paraId="0DC89442" w14:textId="2ABD3D92" w:rsidR="00404EA0" w:rsidRDefault="00195580">
            <w:pPr>
              <w:numPr>
                <w:ilvl w:val="0"/>
                <w:numId w:val="5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ITBS, Grades 1- 2</w:t>
            </w:r>
          </w:p>
          <w:p w14:paraId="62EC6E8F" w14:textId="502E015E" w:rsidR="00404EA0" w:rsidRDefault="00195580">
            <w:pPr>
              <w:numPr>
                <w:ilvl w:val="0"/>
                <w:numId w:val="5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Grades 1 and 2 assessments from districts’ selected vendors are used in student score histories for value-added growth calculations. These assessments are NWEA: MAP, I-station: ISIP, Curriculum Associates: </w:t>
            </w:r>
            <w:proofErr w:type="spellStart"/>
            <w:r w:rsidR="00B061C4">
              <w:rPr>
                <w:rFonts w:ascii="Arial" w:eastAsia="Arial" w:hAnsi="Arial" w:cs="Arial"/>
                <w:sz w:val="24"/>
                <w:szCs w:val="24"/>
              </w:rPr>
              <w:t>i</w:t>
            </w:r>
            <w:proofErr w:type="spellEnd"/>
            <w:r>
              <w:rPr>
                <w:rFonts w:ascii="Arial" w:eastAsia="Arial" w:hAnsi="Arial" w:cs="Arial"/>
                <w:sz w:val="24"/>
                <w:szCs w:val="24"/>
              </w:rPr>
              <w:t>-Ready, and Renaissance: Star.</w:t>
            </w:r>
          </w:p>
          <w:p w14:paraId="235A41D6" w14:textId="77777777" w:rsidR="00404EA0" w:rsidRDefault="00195580">
            <w:pPr>
              <w:numPr>
                <w:ilvl w:val="0"/>
                <w:numId w:val="5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Current Tests Included:</w:t>
            </w:r>
          </w:p>
          <w:p w14:paraId="589C7912" w14:textId="77777777" w:rsidR="00404EA0" w:rsidRDefault="00195580">
            <w:pPr>
              <w:numPr>
                <w:ilvl w:val="0"/>
                <w:numId w:val="6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ACT Aspire, Grades 3 - 10</w:t>
            </w:r>
          </w:p>
        </w:tc>
      </w:tr>
      <w:tr w:rsidR="00404EA0" w14:paraId="7A29B94F" w14:textId="77777777" w:rsidTr="2D092E2A">
        <w:tc>
          <w:tcPr>
            <w:tcW w:w="1875" w:type="dxa"/>
          </w:tcPr>
          <w:p w14:paraId="1ECD2B7F"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Included Subjects</w:t>
            </w:r>
          </w:p>
        </w:tc>
        <w:tc>
          <w:tcPr>
            <w:tcW w:w="8925" w:type="dxa"/>
          </w:tcPr>
          <w:p w14:paraId="400A748A" w14:textId="38EFE288" w:rsidR="00404EA0" w:rsidRDefault="00195580">
            <w:pPr>
              <w:numPr>
                <w:ilvl w:val="0"/>
                <w:numId w:val="67"/>
              </w:numPr>
              <w:pBdr>
                <w:top w:val="nil"/>
                <w:left w:val="nil"/>
                <w:bottom w:val="nil"/>
                <w:right w:val="nil"/>
                <w:between w:val="nil"/>
              </w:pBdr>
              <w:spacing w:before="200" w:after="200" w:line="276" w:lineRule="auto"/>
              <w:ind w:left="686"/>
              <w:rPr>
                <w:rFonts w:ascii="Arial" w:eastAsia="Arial" w:hAnsi="Arial" w:cs="Arial"/>
                <w:sz w:val="24"/>
                <w:szCs w:val="24"/>
              </w:rPr>
            </w:pPr>
            <w:r>
              <w:rPr>
                <w:rFonts w:ascii="Arial" w:eastAsia="Arial" w:hAnsi="Arial" w:cs="Arial"/>
                <w:sz w:val="24"/>
                <w:szCs w:val="24"/>
              </w:rPr>
              <w:t>Math</w:t>
            </w:r>
          </w:p>
          <w:p w14:paraId="6C259DF5" w14:textId="77777777" w:rsidR="00404EA0" w:rsidRDefault="00195580">
            <w:pPr>
              <w:numPr>
                <w:ilvl w:val="0"/>
                <w:numId w:val="67"/>
              </w:numPr>
              <w:pBdr>
                <w:top w:val="nil"/>
                <w:left w:val="nil"/>
                <w:bottom w:val="nil"/>
                <w:right w:val="nil"/>
                <w:between w:val="nil"/>
              </w:pBdr>
              <w:spacing w:before="200" w:after="200" w:line="276" w:lineRule="auto"/>
              <w:ind w:left="702"/>
              <w:rPr>
                <w:rFonts w:ascii="Arial" w:eastAsia="Arial" w:hAnsi="Arial" w:cs="Arial"/>
                <w:sz w:val="24"/>
                <w:szCs w:val="24"/>
              </w:rPr>
            </w:pPr>
            <w:r>
              <w:rPr>
                <w:rFonts w:ascii="Arial" w:eastAsia="Arial" w:hAnsi="Arial" w:cs="Arial"/>
                <w:sz w:val="24"/>
                <w:szCs w:val="24"/>
              </w:rPr>
              <w:t>ELA</w:t>
            </w:r>
          </w:p>
        </w:tc>
      </w:tr>
      <w:tr w:rsidR="00404EA0" w14:paraId="51A4E11D" w14:textId="77777777" w:rsidTr="2D092E2A">
        <w:tc>
          <w:tcPr>
            <w:tcW w:w="1875" w:type="dxa"/>
          </w:tcPr>
          <w:p w14:paraId="2DB70EE6"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Student Scores Included in Calculations.</w:t>
            </w:r>
          </w:p>
        </w:tc>
        <w:tc>
          <w:tcPr>
            <w:tcW w:w="8925" w:type="dxa"/>
          </w:tcPr>
          <w:p w14:paraId="62C3697D" w14:textId="77777777" w:rsidR="00404EA0" w:rsidRDefault="00195580">
            <w:pPr>
              <w:numPr>
                <w:ilvl w:val="0"/>
                <w:numId w:val="3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Students in Grades 3 – 10 with current year scores on the ACT Aspire and at least one prior year score </w:t>
            </w:r>
            <w:proofErr w:type="gramStart"/>
            <w:r>
              <w:rPr>
                <w:rFonts w:ascii="Arial" w:eastAsia="Arial" w:hAnsi="Arial" w:cs="Arial"/>
                <w:sz w:val="24"/>
                <w:szCs w:val="24"/>
              </w:rPr>
              <w:t>are</w:t>
            </w:r>
            <w:proofErr w:type="gramEnd"/>
            <w:r>
              <w:rPr>
                <w:rFonts w:ascii="Arial" w:eastAsia="Arial" w:hAnsi="Arial" w:cs="Arial"/>
                <w:sz w:val="24"/>
                <w:szCs w:val="24"/>
              </w:rPr>
              <w:t xml:space="preserve"> included in calculations. Students must have two years of test scores to have growth calculated (current year and one prior year). Score histories are constructed for these students using their current year score and up to four prior years of assessment scores. </w:t>
            </w:r>
          </w:p>
          <w:p w14:paraId="7DB2DBBD" w14:textId="77777777" w:rsidR="00404EA0" w:rsidRDefault="00195580">
            <w:pPr>
              <w:numPr>
                <w:ilvl w:val="0"/>
                <w:numId w:val="3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lastRenderedPageBreak/>
              <w:t xml:space="preserve">Four prior years of assessment scores for students in Grades 3 – 10 include their prior scores from assessments in Grades 1-9 in ELA and in math. </w:t>
            </w:r>
          </w:p>
        </w:tc>
      </w:tr>
      <w:tr w:rsidR="00404EA0" w14:paraId="0592FB5C" w14:textId="77777777" w:rsidTr="2D092E2A">
        <w:tc>
          <w:tcPr>
            <w:tcW w:w="1875" w:type="dxa"/>
          </w:tcPr>
          <w:p w14:paraId="3D5CEE53"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Students Excluded from Calculations</w:t>
            </w:r>
          </w:p>
        </w:tc>
        <w:tc>
          <w:tcPr>
            <w:tcW w:w="8925" w:type="dxa"/>
          </w:tcPr>
          <w:p w14:paraId="312FC95C" w14:textId="77777777" w:rsidR="00404EA0" w:rsidRDefault="00195580">
            <w:pPr>
              <w:numPr>
                <w:ilvl w:val="0"/>
                <w:numId w:val="3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Exclude students with scores from the DLM assessment.</w:t>
            </w:r>
          </w:p>
          <w:p w14:paraId="114C94C8" w14:textId="77777777" w:rsidR="00404EA0" w:rsidRDefault="00195580">
            <w:pPr>
              <w:numPr>
                <w:ilvl w:val="0"/>
                <w:numId w:val="3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Exclude students who do not have a current year test score.</w:t>
            </w:r>
          </w:p>
          <w:p w14:paraId="41F485A3" w14:textId="77777777" w:rsidR="00404EA0" w:rsidRDefault="00195580">
            <w:pPr>
              <w:numPr>
                <w:ilvl w:val="0"/>
                <w:numId w:val="3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Exclude students with a current year score that do not have at least one score from a prior year.  </w:t>
            </w:r>
          </w:p>
          <w:p w14:paraId="5CB794E8" w14:textId="77777777" w:rsidR="00404EA0" w:rsidRDefault="00195580">
            <w:pPr>
              <w:numPr>
                <w:ilvl w:val="0"/>
                <w:numId w:val="3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Exclude home/private school students (Resident Code 1, 2, 4, and 5) if student state ID and LEA are accurate for a match to enrollment data downloaded from TRIAND. </w:t>
            </w:r>
          </w:p>
          <w:p w14:paraId="09D86831" w14:textId="77777777" w:rsidR="00404EA0" w:rsidRDefault="00195580">
            <w:pPr>
              <w:numPr>
                <w:ilvl w:val="0"/>
                <w:numId w:val="3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Exclude students who are highly mobile from school aggregations. However, highly mobile students </w:t>
            </w:r>
            <w:r>
              <w:rPr>
                <w:rFonts w:ascii="Arial" w:eastAsia="Arial" w:hAnsi="Arial" w:cs="Arial"/>
                <w:i/>
                <w:sz w:val="24"/>
                <w:szCs w:val="24"/>
              </w:rPr>
              <w:t>are</w:t>
            </w:r>
            <w:r>
              <w:rPr>
                <w:rFonts w:ascii="Arial" w:eastAsia="Arial" w:hAnsi="Arial" w:cs="Arial"/>
                <w:sz w:val="24"/>
                <w:szCs w:val="24"/>
              </w:rPr>
              <w:t xml:space="preserve"> included in calculations of individual student growth scores.</w:t>
            </w:r>
          </w:p>
          <w:p w14:paraId="4E21E675" w14:textId="77777777" w:rsidR="00404EA0" w:rsidRDefault="00195580">
            <w:pPr>
              <w:numPr>
                <w:ilvl w:val="0"/>
                <w:numId w:val="3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Exclude students classified as RAELs Year 1.</w:t>
            </w:r>
          </w:p>
        </w:tc>
      </w:tr>
      <w:tr w:rsidR="00404EA0" w14:paraId="5B2ABB20" w14:textId="77777777" w:rsidTr="2D092E2A">
        <w:tc>
          <w:tcPr>
            <w:tcW w:w="1875" w:type="dxa"/>
          </w:tcPr>
          <w:p w14:paraId="72C1BEA0"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Special Student Level Considerations</w:t>
            </w:r>
          </w:p>
        </w:tc>
        <w:tc>
          <w:tcPr>
            <w:tcW w:w="8925" w:type="dxa"/>
          </w:tcPr>
          <w:p w14:paraId="0DBB07E6" w14:textId="65D242BC" w:rsidR="00404EA0" w:rsidRDefault="00195580" w:rsidP="008D2959">
            <w:p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For students who were retained, their most recent score for the retained grade is used in their score history. </w:t>
            </w:r>
          </w:p>
        </w:tc>
      </w:tr>
      <w:tr w:rsidR="00404EA0" w14:paraId="3EC782D5" w14:textId="77777777" w:rsidTr="2D092E2A">
        <w:tc>
          <w:tcPr>
            <w:tcW w:w="1875" w:type="dxa"/>
          </w:tcPr>
          <w:p w14:paraId="115999C9"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Student Growth Score Calculations</w:t>
            </w:r>
          </w:p>
        </w:tc>
        <w:tc>
          <w:tcPr>
            <w:tcW w:w="8925" w:type="dxa"/>
          </w:tcPr>
          <w:p w14:paraId="356D81B9" w14:textId="77777777" w:rsidR="00404EA0" w:rsidRDefault="00195580">
            <w:pPr>
              <w:numPr>
                <w:ilvl w:val="0"/>
                <w:numId w:val="26"/>
              </w:numPr>
              <w:pBdr>
                <w:top w:val="nil"/>
                <w:left w:val="nil"/>
                <w:bottom w:val="nil"/>
                <w:right w:val="nil"/>
                <w:between w:val="nil"/>
              </w:pBdr>
              <w:spacing w:before="200" w:after="200" w:line="276" w:lineRule="auto"/>
              <w:ind w:left="686"/>
              <w:rPr>
                <w:rFonts w:ascii="Arial" w:eastAsia="Arial" w:hAnsi="Arial" w:cs="Arial"/>
                <w:sz w:val="24"/>
                <w:szCs w:val="24"/>
              </w:rPr>
            </w:pPr>
            <w:r>
              <w:rPr>
                <w:rFonts w:ascii="Arial" w:eastAsia="Arial" w:hAnsi="Arial" w:cs="Arial"/>
                <w:sz w:val="24"/>
                <w:szCs w:val="24"/>
              </w:rPr>
              <w:t xml:space="preserve">Student score histories are compiled by subject and contain from two to five data points.  </w:t>
            </w:r>
          </w:p>
          <w:p w14:paraId="4516578B" w14:textId="77777777" w:rsidR="00404EA0" w:rsidRDefault="00195580">
            <w:pPr>
              <w:numPr>
                <w:ilvl w:val="0"/>
                <w:numId w:val="26"/>
              </w:numPr>
              <w:pBdr>
                <w:top w:val="nil"/>
                <w:left w:val="nil"/>
                <w:bottom w:val="nil"/>
                <w:right w:val="nil"/>
                <w:between w:val="nil"/>
              </w:pBdr>
              <w:spacing w:before="200" w:after="200" w:line="276" w:lineRule="auto"/>
              <w:ind w:left="686"/>
              <w:rPr>
                <w:rFonts w:ascii="Arial" w:eastAsia="Arial" w:hAnsi="Arial" w:cs="Arial"/>
                <w:sz w:val="24"/>
                <w:szCs w:val="24"/>
              </w:rPr>
            </w:pPr>
            <w:r>
              <w:rPr>
                <w:rFonts w:ascii="Arial" w:eastAsia="Arial" w:hAnsi="Arial" w:cs="Arial"/>
                <w:sz w:val="24"/>
                <w:szCs w:val="24"/>
              </w:rPr>
              <w:t xml:space="preserve">Scores are standardized by year, subject, </w:t>
            </w:r>
            <w:proofErr w:type="gramStart"/>
            <w:r>
              <w:rPr>
                <w:rFonts w:ascii="Arial" w:eastAsia="Arial" w:hAnsi="Arial" w:cs="Arial"/>
                <w:sz w:val="24"/>
                <w:szCs w:val="24"/>
              </w:rPr>
              <w:t>grade</w:t>
            </w:r>
            <w:proofErr w:type="gramEnd"/>
            <w:r>
              <w:rPr>
                <w:rFonts w:ascii="Arial" w:eastAsia="Arial" w:hAnsi="Arial" w:cs="Arial"/>
                <w:sz w:val="24"/>
                <w:szCs w:val="24"/>
              </w:rPr>
              <w:t xml:space="preserve"> and test group to support a growth model calculation across the different assessments.</w:t>
            </w:r>
          </w:p>
          <w:p w14:paraId="05295853" w14:textId="77777777" w:rsidR="00404EA0" w:rsidRDefault="00195580">
            <w:pPr>
              <w:numPr>
                <w:ilvl w:val="0"/>
                <w:numId w:val="26"/>
              </w:numPr>
              <w:pBdr>
                <w:top w:val="nil"/>
                <w:left w:val="nil"/>
                <w:bottom w:val="nil"/>
                <w:right w:val="nil"/>
                <w:between w:val="nil"/>
              </w:pBdr>
              <w:spacing w:before="200" w:after="200" w:line="276" w:lineRule="auto"/>
              <w:ind w:left="686"/>
              <w:rPr>
                <w:rFonts w:ascii="Arial" w:eastAsia="Arial" w:hAnsi="Arial" w:cs="Arial"/>
                <w:sz w:val="24"/>
                <w:szCs w:val="24"/>
              </w:rPr>
            </w:pPr>
            <w:r>
              <w:rPr>
                <w:rFonts w:ascii="Arial" w:eastAsia="Arial" w:hAnsi="Arial" w:cs="Arial"/>
                <w:sz w:val="24"/>
                <w:szCs w:val="24"/>
              </w:rPr>
              <w:t xml:space="preserve">Controlling for English language level: Students’ English Language Proficiency (ELP) levels for the current year (ELPA21 Proficiency Levels 1, 2 or 3) are included at the student level of the model to control for students’ English Learning levels. If a student is not indicated as an EL student, the student is designated “English Only” thus the student was not expected to take the ELP assessment and therefore does not have an ELPA21 score. English Only students are assigned as English Proficient (ELPA21 Level 3).  </w:t>
            </w:r>
          </w:p>
          <w:p w14:paraId="1E2E200D" w14:textId="77777777" w:rsidR="00404EA0" w:rsidRDefault="00195580">
            <w:pPr>
              <w:numPr>
                <w:ilvl w:val="0"/>
                <w:numId w:val="26"/>
              </w:numPr>
              <w:pBdr>
                <w:top w:val="nil"/>
                <w:left w:val="nil"/>
                <w:bottom w:val="nil"/>
                <w:right w:val="nil"/>
                <w:between w:val="nil"/>
              </w:pBdr>
              <w:spacing w:before="200" w:after="200" w:line="276" w:lineRule="auto"/>
              <w:ind w:left="686"/>
              <w:rPr>
                <w:rFonts w:ascii="Arial" w:eastAsia="Arial" w:hAnsi="Arial" w:cs="Arial"/>
                <w:sz w:val="24"/>
                <w:szCs w:val="24"/>
              </w:rPr>
            </w:pPr>
            <w:r>
              <w:rPr>
                <w:rFonts w:ascii="Arial" w:eastAsia="Arial" w:hAnsi="Arial" w:cs="Arial"/>
                <w:sz w:val="24"/>
                <w:szCs w:val="24"/>
              </w:rPr>
              <w:t xml:space="preserve">For each subject, standardized scores of students with more than one year of data are put into a mixed model from which a predicted score and residual (difference between actual score and predicted score) are </w:t>
            </w:r>
            <w:r>
              <w:rPr>
                <w:rFonts w:ascii="Arial" w:eastAsia="Arial" w:hAnsi="Arial" w:cs="Arial"/>
                <w:sz w:val="24"/>
                <w:szCs w:val="24"/>
              </w:rPr>
              <w:lastRenderedPageBreak/>
              <w:t xml:space="preserve">calculated conditioned on student’s individual achievement score history and student’s ELP. </w:t>
            </w:r>
          </w:p>
          <w:p w14:paraId="6A905987" w14:textId="77777777" w:rsidR="00404EA0" w:rsidRDefault="00195580">
            <w:pPr>
              <w:numPr>
                <w:ilvl w:val="0"/>
                <w:numId w:val="26"/>
              </w:numPr>
              <w:pBdr>
                <w:top w:val="nil"/>
                <w:left w:val="nil"/>
                <w:bottom w:val="nil"/>
                <w:right w:val="nil"/>
                <w:between w:val="nil"/>
              </w:pBdr>
              <w:spacing w:before="200" w:after="200" w:line="276" w:lineRule="auto"/>
              <w:ind w:left="686"/>
              <w:rPr>
                <w:rFonts w:ascii="Arial" w:eastAsia="Arial" w:hAnsi="Arial" w:cs="Arial"/>
                <w:sz w:val="24"/>
                <w:szCs w:val="24"/>
              </w:rPr>
            </w:pPr>
            <w:r>
              <w:rPr>
                <w:rFonts w:ascii="Arial" w:eastAsia="Arial" w:hAnsi="Arial" w:cs="Arial"/>
                <w:sz w:val="24"/>
                <w:szCs w:val="24"/>
              </w:rPr>
              <w:t>Calculate a student content growth score by averaging the math and ELA growth scores for each student. If a student only tested in ELA or math, that subject score will be the student’s content growth score.</w:t>
            </w:r>
          </w:p>
        </w:tc>
      </w:tr>
      <w:tr w:rsidR="00404EA0" w14:paraId="3927E150" w14:textId="77777777" w:rsidTr="2D092E2A">
        <w:tc>
          <w:tcPr>
            <w:tcW w:w="1875" w:type="dxa"/>
          </w:tcPr>
          <w:p w14:paraId="06F309B6" w14:textId="77777777" w:rsidR="00404EA0" w:rsidRDefault="00195580">
            <w:pPr>
              <w:spacing w:before="200" w:after="200" w:line="276" w:lineRule="auto"/>
              <w:rPr>
                <w:rFonts w:ascii="Arial" w:eastAsia="Arial" w:hAnsi="Arial" w:cs="Arial"/>
                <w:sz w:val="24"/>
                <w:szCs w:val="24"/>
                <w:highlight w:val="yellow"/>
              </w:rPr>
            </w:pPr>
            <w:r>
              <w:rPr>
                <w:rFonts w:ascii="Arial" w:eastAsia="Arial" w:hAnsi="Arial" w:cs="Arial"/>
                <w:sz w:val="24"/>
                <w:szCs w:val="24"/>
              </w:rPr>
              <w:lastRenderedPageBreak/>
              <w:t xml:space="preserve">Determining Mean School ELA and Math VAS - School Mean ELA and Math VAS are calculated for reporting purposes. </w:t>
            </w:r>
          </w:p>
        </w:tc>
        <w:tc>
          <w:tcPr>
            <w:tcW w:w="8925" w:type="dxa"/>
          </w:tcPr>
          <w:p w14:paraId="34C846E9"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Perform the following calculations for math and ELA to determine the average school value-added content scores:</w:t>
            </w:r>
          </w:p>
          <w:p w14:paraId="0255308A" w14:textId="77777777" w:rsidR="00404EA0" w:rsidRDefault="00195580">
            <w:pPr>
              <w:numPr>
                <w:ilvl w:val="0"/>
                <w:numId w:val="4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Count the total number of full academic year students tested for all students and for each subgroup. These totals will serve as the denominators for the mean school calculations. </w:t>
            </w:r>
          </w:p>
          <w:p w14:paraId="1933D415" w14:textId="77777777" w:rsidR="00404EA0" w:rsidRDefault="00195580">
            <w:pPr>
              <w:numPr>
                <w:ilvl w:val="0"/>
                <w:numId w:val="4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Sum the student content growth scores of full academic year students for all students and each subgroup.</w:t>
            </w:r>
          </w:p>
          <w:p w14:paraId="745BFB13" w14:textId="77777777" w:rsidR="00404EA0" w:rsidRDefault="00195580">
            <w:pPr>
              <w:numPr>
                <w:ilvl w:val="0"/>
                <w:numId w:val="4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Determine the school level mean growth scores (Math (Math VAS) and ELA (ELA VAS)). The school level mean growth score for each subject can be calculated by summing the student growth scores for full academic year students and dividing by the total number of full academic year students with growth scores. </w:t>
            </w:r>
          </w:p>
          <w:p w14:paraId="6026355C" w14:textId="371F1315" w:rsidR="000E663B" w:rsidRDefault="00195580" w:rsidP="000E663B">
            <w:pPr>
              <w:pBdr>
                <w:top w:val="nil"/>
                <w:left w:val="nil"/>
                <w:bottom w:val="nil"/>
                <w:right w:val="nil"/>
                <w:between w:val="nil"/>
              </w:pBdr>
              <w:spacing w:before="200" w:after="200" w:line="276" w:lineRule="auto"/>
              <w:ind w:left="720"/>
              <w:rPr>
                <w:rFonts w:ascii="Arial" w:eastAsia="Arial" w:hAnsi="Arial" w:cs="Arial"/>
                <w:sz w:val="24"/>
                <w:szCs w:val="24"/>
              </w:rPr>
            </w:pPr>
            <w:r>
              <w:rPr>
                <w:rFonts w:ascii="Arial" w:eastAsia="Arial" w:hAnsi="Arial" w:cs="Arial"/>
                <w:sz w:val="24"/>
                <w:szCs w:val="24"/>
              </w:rPr>
              <w:t>For example, the math growth score for each school’s all students group is calculated using the following formula:</w:t>
            </w:r>
            <w:r w:rsidR="000E663B">
              <w:rPr>
                <w:rFonts w:ascii="Arial" w:eastAsia="Arial" w:hAnsi="Arial" w:cs="Arial"/>
                <w:sz w:val="24"/>
                <w:szCs w:val="24"/>
              </w:rPr>
              <w:tab/>
            </w:r>
          </w:p>
          <w:p w14:paraId="53CF02B6" w14:textId="0EE4AEBC" w:rsidR="00404EA0" w:rsidRPr="007C2D24" w:rsidRDefault="00000000">
            <w:pPr>
              <w:spacing w:before="200" w:after="200" w:line="276" w:lineRule="auto"/>
              <w:jc w:val="center"/>
              <w:rPr>
                <w:rFonts w:ascii="Arial" w:eastAsia="Arial" w:hAnsi="Arial" w:cs="Arial"/>
                <w:sz w:val="20"/>
                <w:szCs w:val="20"/>
              </w:rPr>
            </w:pPr>
            <m:oMathPara>
              <m:oMath>
                <m:sSub>
                  <m:sSubPr>
                    <m:ctrlPr>
                      <w:rPr>
                        <w:rFonts w:ascii="Arial" w:eastAsia="Arial" w:hAnsi="Arial" w:cs="Arial"/>
                        <w:sz w:val="20"/>
                        <w:szCs w:val="20"/>
                      </w:rPr>
                    </m:ctrlPr>
                  </m:sSubPr>
                  <m:e>
                    <m:r>
                      <w:rPr>
                        <w:rFonts w:ascii="Arial" w:eastAsia="Arial" w:hAnsi="Arial" w:cs="Arial"/>
                        <w:sz w:val="20"/>
                        <w:szCs w:val="20"/>
                      </w:rPr>
                      <m:t>Math</m:t>
                    </m:r>
                  </m:e>
                  <m:sub>
                    <m:r>
                      <w:rPr>
                        <w:rFonts w:ascii="Arial" w:eastAsia="Arial" w:hAnsi="Arial" w:cs="Arial"/>
                        <w:sz w:val="20"/>
                        <w:szCs w:val="20"/>
                      </w:rPr>
                      <m:t xml:space="preserve">all </m:t>
                    </m:r>
                  </m:sub>
                </m:sSub>
                <m:r>
                  <w:rPr>
                    <w:rFonts w:ascii="Arial" w:eastAsia="Arial" w:hAnsi="Arial" w:cs="Arial"/>
                    <w:sz w:val="20"/>
                    <w:szCs w:val="20"/>
                  </w:rPr>
                  <m:t xml:space="preserve"> VAS=</m:t>
                </m:r>
                <m:d>
                  <m:dPr>
                    <m:ctrlPr>
                      <w:rPr>
                        <w:rFonts w:ascii="Arial" w:eastAsia="Arial" w:hAnsi="Arial" w:cs="Arial"/>
                        <w:sz w:val="20"/>
                        <w:szCs w:val="20"/>
                      </w:rPr>
                    </m:ctrlPr>
                  </m:dPr>
                  <m:e>
                    <m:f>
                      <m:fPr>
                        <m:ctrlPr>
                          <w:rPr>
                            <w:rFonts w:ascii="Arial" w:eastAsia="Arial" w:hAnsi="Arial" w:cs="Arial"/>
                            <w:sz w:val="20"/>
                            <w:szCs w:val="20"/>
                          </w:rPr>
                        </m:ctrlPr>
                      </m:fPr>
                      <m:num>
                        <m:nary>
                          <m:naryPr>
                            <m:chr m:val="∑"/>
                            <m:limLoc m:val="undOvr"/>
                            <m:subHide m:val="1"/>
                            <m:supHide m:val="1"/>
                            <m:ctrlPr>
                              <w:rPr>
                                <w:rFonts w:ascii="Cambria Math" w:eastAsia="Arial" w:hAnsi="Cambria Math" w:cs="Arial"/>
                                <w:i/>
                                <w:sz w:val="20"/>
                                <w:szCs w:val="20"/>
                              </w:rPr>
                            </m:ctrlPr>
                          </m:naryPr>
                          <m:sub/>
                          <m:sup/>
                          <m:e>
                            <m:r>
                              <w:rPr>
                                <w:rFonts w:ascii="Arial" w:eastAsia="Arial" w:hAnsi="Arial" w:cs="Arial"/>
                                <w:sz w:val="20"/>
                                <w:szCs w:val="20"/>
                              </w:rPr>
                              <m:t>math growth scores of all students at the school</m:t>
                            </m:r>
                          </m:e>
                        </m:nary>
                      </m:num>
                      <m:den>
                        <m:r>
                          <w:rPr>
                            <w:rFonts w:ascii="Arial" w:eastAsia="Arial" w:hAnsi="Arial" w:cs="Arial"/>
                            <w:sz w:val="20"/>
                            <w:szCs w:val="20"/>
                          </w:rPr>
                          <m:t>Total number of students at the school with a math growth score</m:t>
                        </m:r>
                      </m:den>
                    </m:f>
                  </m:e>
                </m:d>
              </m:oMath>
            </m:oMathPara>
          </w:p>
          <w:p w14:paraId="47A7D28A" w14:textId="6207DADC" w:rsidR="00404EA0" w:rsidRDefault="00195580">
            <w:pPr>
              <w:numPr>
                <w:ilvl w:val="0"/>
                <w:numId w:val="4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School growth scores for all students and for each subgroup are transformed to a scale where a score of 80 represents that students, on average, are meeting expected growth in the school.</w:t>
            </w:r>
          </w:p>
          <w:p w14:paraId="0C44CA7C" w14:textId="4E572380" w:rsidR="00404EA0" w:rsidRDefault="00195580">
            <w:pPr>
              <w:pBdr>
                <w:top w:val="nil"/>
                <w:left w:val="nil"/>
                <w:bottom w:val="nil"/>
                <w:right w:val="nil"/>
                <w:between w:val="nil"/>
              </w:pBdr>
              <w:spacing w:before="200" w:after="200" w:line="276" w:lineRule="auto"/>
              <w:ind w:left="720"/>
              <w:rPr>
                <w:rFonts w:ascii="Arial" w:eastAsia="Arial" w:hAnsi="Arial" w:cs="Arial"/>
                <w:sz w:val="24"/>
                <w:szCs w:val="24"/>
              </w:rPr>
            </w:pPr>
            <w:r>
              <w:rPr>
                <w:rFonts w:ascii="Arial" w:eastAsia="Arial" w:hAnsi="Arial" w:cs="Arial"/>
                <w:sz w:val="24"/>
                <w:szCs w:val="24"/>
              </w:rPr>
              <w:t>The math transformed score is calculated using the formula below:</w:t>
            </w:r>
          </w:p>
          <w:p w14:paraId="46189C10" w14:textId="77777777" w:rsidR="00404EA0" w:rsidRDefault="00000000">
            <w:pPr>
              <w:spacing w:before="200" w:after="200" w:line="276" w:lineRule="auto"/>
              <w:jc w:val="center"/>
              <w:rPr>
                <w:rFonts w:ascii="Arial" w:eastAsia="Arial" w:hAnsi="Arial" w:cs="Arial"/>
                <w:sz w:val="24"/>
                <w:szCs w:val="24"/>
                <w:highlight w:val="yellow"/>
              </w:rPr>
            </w:pPr>
            <m:oMathPara>
              <m:oMath>
                <m:sSub>
                  <m:sSubPr>
                    <m:ctrlPr>
                      <w:rPr>
                        <w:rFonts w:ascii="Arial" w:eastAsia="Arial" w:hAnsi="Arial" w:cs="Arial"/>
                        <w:sz w:val="24"/>
                        <w:szCs w:val="24"/>
                      </w:rPr>
                    </m:ctrlPr>
                  </m:sSubPr>
                  <m:e>
                    <m:r>
                      <w:rPr>
                        <w:rFonts w:ascii="Arial" w:eastAsia="Arial" w:hAnsi="Arial" w:cs="Arial"/>
                        <w:sz w:val="24"/>
                        <w:szCs w:val="24"/>
                      </w:rPr>
                      <m:t>Math</m:t>
                    </m:r>
                  </m:e>
                  <m:sub>
                    <m:r>
                      <w:rPr>
                        <w:rFonts w:ascii="Arial" w:eastAsia="Arial" w:hAnsi="Arial" w:cs="Arial"/>
                        <w:sz w:val="24"/>
                        <w:szCs w:val="24"/>
                      </w:rPr>
                      <m:t>all</m:t>
                    </m:r>
                  </m:sub>
                </m:sSub>
                <m:r>
                  <w:rPr>
                    <w:rFonts w:ascii="Arial" w:eastAsia="Arial" w:hAnsi="Arial" w:cs="Arial"/>
                    <w:sz w:val="24"/>
                    <w:szCs w:val="24"/>
                  </w:rPr>
                  <m:t xml:space="preserve"> VAS  Transformed =</m:t>
                </m:r>
                <m:d>
                  <m:dPr>
                    <m:ctrlPr>
                      <w:rPr>
                        <w:rFonts w:ascii="Arial" w:eastAsia="Arial" w:hAnsi="Arial" w:cs="Arial"/>
                        <w:sz w:val="24"/>
                        <w:szCs w:val="24"/>
                      </w:rPr>
                    </m:ctrlPr>
                  </m:dPr>
                  <m:e>
                    <m:r>
                      <w:rPr>
                        <w:rFonts w:ascii="Arial" w:eastAsia="Arial" w:hAnsi="Arial" w:cs="Arial"/>
                        <w:sz w:val="24"/>
                        <w:szCs w:val="24"/>
                      </w:rPr>
                      <m:t>35×</m:t>
                    </m:r>
                    <m:sSub>
                      <m:sSubPr>
                        <m:ctrlPr>
                          <w:rPr>
                            <w:rFonts w:ascii="Arial" w:eastAsia="Arial" w:hAnsi="Arial" w:cs="Arial"/>
                            <w:sz w:val="24"/>
                            <w:szCs w:val="24"/>
                          </w:rPr>
                        </m:ctrlPr>
                      </m:sSubPr>
                      <m:e>
                        <m:r>
                          <w:rPr>
                            <w:rFonts w:ascii="Arial" w:eastAsia="Arial" w:hAnsi="Arial" w:cs="Arial"/>
                            <w:sz w:val="24"/>
                            <w:szCs w:val="24"/>
                          </w:rPr>
                          <m:t>Math</m:t>
                        </m:r>
                      </m:e>
                      <m:sub>
                        <m:r>
                          <w:rPr>
                            <w:rFonts w:ascii="Arial" w:eastAsia="Arial" w:hAnsi="Arial" w:cs="Arial"/>
                            <w:sz w:val="24"/>
                            <w:szCs w:val="24"/>
                          </w:rPr>
                          <m:t>all</m:t>
                        </m:r>
                      </m:sub>
                    </m:sSub>
                    <m:r>
                      <w:rPr>
                        <w:rFonts w:ascii="Arial" w:eastAsia="Arial" w:hAnsi="Arial" w:cs="Arial"/>
                        <w:sz w:val="24"/>
                        <w:szCs w:val="24"/>
                      </w:rPr>
                      <m:t xml:space="preserve"> VAS</m:t>
                    </m:r>
                  </m:e>
                </m:d>
                <m:r>
                  <w:rPr>
                    <w:rFonts w:ascii="Arial" w:eastAsia="Arial" w:hAnsi="Arial" w:cs="Arial"/>
                    <w:sz w:val="24"/>
                    <w:szCs w:val="24"/>
                  </w:rPr>
                  <m:t>+80</m:t>
                </m:r>
              </m:oMath>
            </m:oMathPara>
          </w:p>
        </w:tc>
      </w:tr>
      <w:tr w:rsidR="00404EA0" w14:paraId="62C163EC" w14:textId="77777777" w:rsidTr="2D092E2A">
        <w:tc>
          <w:tcPr>
            <w:tcW w:w="1875" w:type="dxa"/>
          </w:tcPr>
          <w:p w14:paraId="49FB8930" w14:textId="77777777" w:rsidR="00404EA0" w:rsidRDefault="00195580">
            <w:pPr>
              <w:spacing w:before="200" w:after="200" w:line="276" w:lineRule="auto"/>
              <w:rPr>
                <w:rFonts w:ascii="Arial" w:eastAsia="Arial" w:hAnsi="Arial" w:cs="Arial"/>
                <w:sz w:val="24"/>
                <w:szCs w:val="24"/>
                <w:highlight w:val="yellow"/>
              </w:rPr>
            </w:pPr>
            <w:r>
              <w:rPr>
                <w:rFonts w:ascii="Arial" w:eastAsia="Arial" w:hAnsi="Arial" w:cs="Arial"/>
                <w:sz w:val="24"/>
                <w:szCs w:val="24"/>
              </w:rPr>
              <w:t>Determining Mean School Combined ELA/Math Content VAS</w:t>
            </w:r>
          </w:p>
        </w:tc>
        <w:tc>
          <w:tcPr>
            <w:tcW w:w="8925" w:type="dxa"/>
          </w:tcPr>
          <w:p w14:paraId="51CAC915" w14:textId="77777777" w:rsidR="00404EA0" w:rsidRDefault="00195580">
            <w:pPr>
              <w:numPr>
                <w:ilvl w:val="0"/>
                <w:numId w:val="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The school mean Content VAS score is calculated in a multi-step process. The first step is to determine a student-level content VAS for each full academic year student (those students not highly mobile). </w:t>
            </w:r>
          </w:p>
          <w:p w14:paraId="6B9111E1" w14:textId="77777777" w:rsidR="00404EA0" w:rsidRDefault="00195580">
            <w:pPr>
              <w:numPr>
                <w:ilvl w:val="1"/>
                <w:numId w:val="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lastRenderedPageBreak/>
              <w:t xml:space="preserve">For students who have only one subject score, the content VAS = subject VAS. </w:t>
            </w:r>
          </w:p>
          <w:p w14:paraId="3767CA1E" w14:textId="5914E765" w:rsidR="00404EA0" w:rsidRDefault="00195580">
            <w:pPr>
              <w:numPr>
                <w:ilvl w:val="2"/>
                <w:numId w:val="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If a student has only a math </w:t>
            </w:r>
            <w:r w:rsidR="00F44EF1">
              <w:rPr>
                <w:rFonts w:ascii="Arial" w:eastAsia="Arial" w:hAnsi="Arial" w:cs="Arial"/>
                <w:sz w:val="24"/>
                <w:szCs w:val="24"/>
              </w:rPr>
              <w:t>VAS,</w:t>
            </w:r>
            <w:r>
              <w:rPr>
                <w:rFonts w:ascii="Arial" w:eastAsia="Arial" w:hAnsi="Arial" w:cs="Arial"/>
                <w:sz w:val="24"/>
                <w:szCs w:val="24"/>
              </w:rPr>
              <w:t xml:space="preserve"> then the student’s content VAS = math VAS.</w:t>
            </w:r>
          </w:p>
          <w:p w14:paraId="23C1B199" w14:textId="77777777" w:rsidR="00404EA0" w:rsidRDefault="00195580">
            <w:pPr>
              <w:numPr>
                <w:ilvl w:val="3"/>
                <w:numId w:val="6"/>
              </w:numPr>
              <w:pBdr>
                <w:top w:val="nil"/>
                <w:left w:val="nil"/>
                <w:bottom w:val="nil"/>
                <w:right w:val="nil"/>
                <w:between w:val="nil"/>
              </w:pBdr>
              <w:spacing w:before="200" w:after="200" w:line="276" w:lineRule="auto"/>
              <w:rPr>
                <w:rFonts w:ascii="Times New Roman" w:eastAsia="Times New Roman" w:hAnsi="Times New Roman" w:cs="Times New Roman"/>
                <w:sz w:val="24"/>
                <w:szCs w:val="24"/>
              </w:rPr>
            </w:pPr>
            <w:r>
              <w:rPr>
                <w:rFonts w:ascii="Arial" w:eastAsia="Arial" w:hAnsi="Arial" w:cs="Arial"/>
                <w:b/>
                <w:sz w:val="24"/>
                <w:szCs w:val="24"/>
              </w:rPr>
              <w:t>Example:</w:t>
            </w:r>
            <w:r>
              <w:rPr>
                <w:rFonts w:ascii="Arial" w:eastAsia="Arial" w:hAnsi="Arial" w:cs="Arial"/>
                <w:sz w:val="24"/>
                <w:szCs w:val="24"/>
              </w:rPr>
              <w:t xml:space="preserve"> Student A has only a math VAS = 0.22. Therefore, content VAS for Student A = 0.22 </w:t>
            </w:r>
          </w:p>
          <w:p w14:paraId="58C7061C" w14:textId="742907FA" w:rsidR="00404EA0" w:rsidRDefault="00195580">
            <w:pPr>
              <w:numPr>
                <w:ilvl w:val="2"/>
                <w:numId w:val="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If a student has only an </w:t>
            </w:r>
            <w:r w:rsidR="00F44EF1">
              <w:rPr>
                <w:rFonts w:ascii="Arial" w:eastAsia="Arial" w:hAnsi="Arial" w:cs="Arial"/>
                <w:sz w:val="24"/>
                <w:szCs w:val="24"/>
              </w:rPr>
              <w:t>ELA VAS,</w:t>
            </w:r>
            <w:r>
              <w:rPr>
                <w:rFonts w:ascii="Arial" w:eastAsia="Arial" w:hAnsi="Arial" w:cs="Arial"/>
                <w:sz w:val="24"/>
                <w:szCs w:val="24"/>
              </w:rPr>
              <w:t xml:space="preserve"> then the student’s content VAS = ELA VAS.</w:t>
            </w:r>
          </w:p>
          <w:p w14:paraId="66423D9B" w14:textId="77777777" w:rsidR="00404EA0" w:rsidRDefault="00195580">
            <w:pPr>
              <w:numPr>
                <w:ilvl w:val="3"/>
                <w:numId w:val="6"/>
              </w:numPr>
              <w:pBdr>
                <w:top w:val="nil"/>
                <w:left w:val="nil"/>
                <w:bottom w:val="nil"/>
                <w:right w:val="nil"/>
                <w:between w:val="nil"/>
              </w:pBdr>
              <w:spacing w:before="200" w:after="200" w:line="276" w:lineRule="auto"/>
              <w:rPr>
                <w:rFonts w:ascii="Times New Roman" w:eastAsia="Times New Roman" w:hAnsi="Times New Roman" w:cs="Times New Roman"/>
                <w:sz w:val="24"/>
                <w:szCs w:val="24"/>
              </w:rPr>
            </w:pPr>
            <w:r>
              <w:rPr>
                <w:rFonts w:ascii="Arial" w:eastAsia="Arial" w:hAnsi="Arial" w:cs="Arial"/>
                <w:b/>
                <w:sz w:val="24"/>
                <w:szCs w:val="24"/>
              </w:rPr>
              <w:t xml:space="preserve">Example: </w:t>
            </w:r>
            <w:r>
              <w:rPr>
                <w:rFonts w:ascii="Arial" w:eastAsia="Arial" w:hAnsi="Arial" w:cs="Arial"/>
                <w:sz w:val="24"/>
                <w:szCs w:val="24"/>
              </w:rPr>
              <w:t>Student B has only an ELA VAS = -1.27. Therefore, content VAS for Student B = -1.27.</w:t>
            </w:r>
          </w:p>
          <w:p w14:paraId="1642508F" w14:textId="77777777" w:rsidR="00404EA0" w:rsidRDefault="00195580">
            <w:pPr>
              <w:numPr>
                <w:ilvl w:val="1"/>
                <w:numId w:val="6"/>
              </w:numPr>
              <w:pBdr>
                <w:top w:val="nil"/>
                <w:left w:val="nil"/>
                <w:bottom w:val="nil"/>
                <w:right w:val="nil"/>
                <w:between w:val="nil"/>
              </w:pBdr>
              <w:spacing w:before="200" w:after="200" w:line="276" w:lineRule="auto"/>
              <w:rPr>
                <w:rFonts w:ascii="Times New Roman" w:eastAsia="Times New Roman" w:hAnsi="Times New Roman" w:cs="Times New Roman"/>
                <w:sz w:val="24"/>
                <w:szCs w:val="24"/>
              </w:rPr>
            </w:pPr>
            <w:r>
              <w:rPr>
                <w:rFonts w:ascii="Arial" w:eastAsia="Arial" w:hAnsi="Arial" w:cs="Arial"/>
                <w:sz w:val="24"/>
                <w:szCs w:val="24"/>
              </w:rPr>
              <w:t xml:space="preserve">For students who have both subjects, the student’s content VAS = </w:t>
            </w:r>
            <m:oMath>
              <m:f>
                <m:fPr>
                  <m:ctrlPr>
                    <w:rPr>
                      <w:rFonts w:ascii="Arial" w:eastAsia="Arial" w:hAnsi="Arial" w:cs="Arial"/>
                      <w:sz w:val="24"/>
                      <w:szCs w:val="24"/>
                    </w:rPr>
                  </m:ctrlPr>
                </m:fPr>
                <m:num>
                  <m:r>
                    <w:rPr>
                      <w:rFonts w:ascii="Arial" w:eastAsia="Arial" w:hAnsi="Arial" w:cs="Arial"/>
                      <w:sz w:val="24"/>
                      <w:szCs w:val="24"/>
                    </w:rPr>
                    <m:t>ELA VAS+Math VAS</m:t>
                  </m:r>
                </m:num>
                <m:den>
                  <m:r>
                    <w:rPr>
                      <w:rFonts w:ascii="Arial" w:eastAsia="Arial" w:hAnsi="Arial" w:cs="Arial"/>
                      <w:sz w:val="24"/>
                      <w:szCs w:val="24"/>
                    </w:rPr>
                    <m:t>2</m:t>
                  </m:r>
                </m:den>
              </m:f>
            </m:oMath>
          </w:p>
          <w:p w14:paraId="09192AFC" w14:textId="77777777" w:rsidR="00404EA0" w:rsidRDefault="00195580">
            <w:pPr>
              <w:numPr>
                <w:ilvl w:val="3"/>
                <w:numId w:val="6"/>
              </w:numPr>
              <w:pBdr>
                <w:top w:val="nil"/>
                <w:left w:val="nil"/>
                <w:bottom w:val="nil"/>
                <w:right w:val="nil"/>
                <w:between w:val="nil"/>
              </w:pBdr>
              <w:spacing w:before="200" w:after="200" w:line="276" w:lineRule="auto"/>
              <w:rPr>
                <w:rFonts w:ascii="Times New Roman" w:eastAsia="Times New Roman" w:hAnsi="Times New Roman" w:cs="Times New Roman"/>
                <w:sz w:val="24"/>
                <w:szCs w:val="24"/>
              </w:rPr>
            </w:pPr>
            <w:r>
              <w:rPr>
                <w:rFonts w:ascii="Arial" w:eastAsia="Arial" w:hAnsi="Arial" w:cs="Arial"/>
                <w:b/>
                <w:sz w:val="24"/>
                <w:szCs w:val="24"/>
              </w:rPr>
              <w:t>Example:</w:t>
            </w:r>
            <w:r>
              <w:rPr>
                <w:rFonts w:ascii="Arial" w:eastAsia="Arial" w:hAnsi="Arial" w:cs="Arial"/>
                <w:sz w:val="24"/>
                <w:szCs w:val="24"/>
              </w:rPr>
              <w:t xml:space="preserve"> Student C has a math VAS = 1.67 and an ELA VAS = 0.86. Therefore, content VAS for Student C = </w:t>
            </w:r>
            <m:oMath>
              <m:f>
                <m:fPr>
                  <m:ctrlPr>
                    <w:rPr>
                      <w:rFonts w:ascii="Arial" w:eastAsia="Arial" w:hAnsi="Arial" w:cs="Arial"/>
                      <w:sz w:val="24"/>
                      <w:szCs w:val="24"/>
                    </w:rPr>
                  </m:ctrlPr>
                </m:fPr>
                <m:num>
                  <m:r>
                    <w:rPr>
                      <w:rFonts w:ascii="Arial" w:eastAsia="Arial" w:hAnsi="Arial" w:cs="Arial"/>
                      <w:sz w:val="24"/>
                      <w:szCs w:val="24"/>
                    </w:rPr>
                    <m:t>1.67 + 0.86</m:t>
                  </m:r>
                </m:num>
                <m:den>
                  <m:r>
                    <w:rPr>
                      <w:rFonts w:ascii="Arial" w:eastAsia="Arial" w:hAnsi="Arial" w:cs="Arial"/>
                      <w:sz w:val="24"/>
                      <w:szCs w:val="24"/>
                    </w:rPr>
                    <m:t>2</m:t>
                  </m:r>
                </m:den>
              </m:f>
              <m:r>
                <w:rPr>
                  <w:rFonts w:ascii="Arial" w:eastAsia="Arial" w:hAnsi="Arial" w:cs="Arial"/>
                  <w:sz w:val="24"/>
                  <w:szCs w:val="24"/>
                </w:rPr>
                <m:t xml:space="preserve">= </m:t>
              </m:r>
              <m:f>
                <m:fPr>
                  <m:ctrlPr>
                    <w:rPr>
                      <w:rFonts w:ascii="Arial" w:eastAsia="Arial" w:hAnsi="Arial" w:cs="Arial"/>
                      <w:sz w:val="24"/>
                      <w:szCs w:val="24"/>
                    </w:rPr>
                  </m:ctrlPr>
                </m:fPr>
                <m:num>
                  <m:r>
                    <w:rPr>
                      <w:rFonts w:ascii="Arial" w:eastAsia="Arial" w:hAnsi="Arial" w:cs="Arial"/>
                      <w:sz w:val="24"/>
                      <w:szCs w:val="24"/>
                    </w:rPr>
                    <m:t>2.53</m:t>
                  </m:r>
                </m:num>
                <m:den>
                  <m:r>
                    <w:rPr>
                      <w:rFonts w:ascii="Arial" w:eastAsia="Arial" w:hAnsi="Arial" w:cs="Arial"/>
                      <w:sz w:val="24"/>
                      <w:szCs w:val="24"/>
                    </w:rPr>
                    <m:t>2</m:t>
                  </m:r>
                </m:den>
              </m:f>
              <m:r>
                <w:rPr>
                  <w:rFonts w:ascii="Arial" w:eastAsia="Arial" w:hAnsi="Arial" w:cs="Arial"/>
                  <w:sz w:val="24"/>
                  <w:szCs w:val="24"/>
                </w:rPr>
                <m:t xml:space="preserve">=1.265 </m:t>
              </m:r>
            </m:oMath>
          </w:p>
          <w:p w14:paraId="2592BF65" w14:textId="77777777" w:rsidR="00404EA0" w:rsidRDefault="00195580">
            <w:pPr>
              <w:numPr>
                <w:ilvl w:val="0"/>
                <w:numId w:val="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The school mean Content VAS can be calculated by summing the content growth scores of the full academic year students and dividing the sum by the total number of full academic year students with content growth scores. The school-mean Content VAS is calculated using the formula:</w:t>
            </w:r>
          </w:p>
          <w:p w14:paraId="09C541DD" w14:textId="454A2761"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m:t>School Content VAS=</m:t>
                </m:r>
                <m:d>
                  <m:dPr>
                    <m:ctrlPr>
                      <w:rPr>
                        <w:rFonts w:ascii="Arial" w:eastAsia="Arial" w:hAnsi="Arial" w:cs="Arial"/>
                        <w:sz w:val="24"/>
                        <w:szCs w:val="24"/>
                      </w:rPr>
                    </m:ctrlPr>
                  </m:dPr>
                  <m:e>
                    <m:f>
                      <m:fPr>
                        <m:ctrlPr>
                          <w:rPr>
                            <w:rFonts w:ascii="Arial" w:eastAsia="Arial" w:hAnsi="Arial" w:cs="Arial"/>
                            <w:sz w:val="24"/>
                            <w:szCs w:val="24"/>
                          </w:rPr>
                        </m:ctrlPr>
                      </m:fPr>
                      <m:num>
                        <m:nary>
                          <m:naryPr>
                            <m:chr m:val="∑"/>
                            <m:limLoc m:val="undOvr"/>
                            <m:subHide m:val="1"/>
                            <m:supHide m:val="1"/>
                            <m:ctrlPr>
                              <w:rPr>
                                <w:rFonts w:ascii="Cambria Math" w:eastAsia="Arial" w:hAnsi="Cambria Math" w:cs="Arial"/>
                                <w:sz w:val="24"/>
                                <w:szCs w:val="24"/>
                              </w:rPr>
                            </m:ctrlPr>
                          </m:naryPr>
                          <m:sub/>
                          <m:sup/>
                          <m:e>
                            <m:r>
                              <w:rPr>
                                <w:rFonts w:ascii="Arial" w:eastAsia="Arial" w:hAnsi="Arial" w:cs="Arial"/>
                                <w:sz w:val="24"/>
                                <w:szCs w:val="24"/>
                              </w:rPr>
                              <m:t>content growth scores</m:t>
                            </m:r>
                          </m:e>
                        </m:nary>
                        <m:r>
                          <w:rPr>
                            <w:rFonts w:ascii="Arial" w:eastAsia="Arial" w:hAnsi="Arial" w:cs="Arial"/>
                            <w:sz w:val="24"/>
                            <w:szCs w:val="24"/>
                          </w:rPr>
                          <m:t xml:space="preserve">  </m:t>
                        </m:r>
                      </m:num>
                      <m:den>
                        <m:r>
                          <w:rPr>
                            <w:rFonts w:ascii="Arial" w:eastAsia="Arial" w:hAnsi="Arial" w:cs="Arial"/>
                            <w:sz w:val="24"/>
                            <w:szCs w:val="24"/>
                          </w:rPr>
                          <m:t>Total number of students with a content growth score</m:t>
                        </m:r>
                      </m:den>
                    </m:f>
                  </m:e>
                </m:d>
              </m:oMath>
            </m:oMathPara>
          </w:p>
          <w:p w14:paraId="6F7C694A"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Example:</w:t>
            </w:r>
          </w:p>
          <w:p w14:paraId="12E029F5" w14:textId="77777777"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m:t>School Content VAS=</m:t>
                </m:r>
                <m:d>
                  <m:dPr>
                    <m:ctrlPr>
                      <w:rPr>
                        <w:rFonts w:ascii="Arial" w:eastAsia="Arial" w:hAnsi="Arial" w:cs="Arial"/>
                        <w:sz w:val="24"/>
                        <w:szCs w:val="24"/>
                      </w:rPr>
                    </m:ctrlPr>
                  </m:dPr>
                  <m:e>
                    <m:f>
                      <m:fPr>
                        <m:ctrlPr>
                          <w:rPr>
                            <w:rFonts w:ascii="Arial" w:eastAsia="Arial" w:hAnsi="Arial" w:cs="Arial"/>
                            <w:sz w:val="24"/>
                            <w:szCs w:val="24"/>
                          </w:rPr>
                        </m:ctrlPr>
                      </m:fPr>
                      <m:num>
                        <m:r>
                          <w:rPr>
                            <w:rFonts w:ascii="Arial" w:eastAsia="Arial" w:hAnsi="Arial" w:cs="Arial"/>
                            <w:sz w:val="24"/>
                            <w:szCs w:val="24"/>
                          </w:rPr>
                          <m:t>content VAS student A+content VAS student B+content VAS student C</m:t>
                        </m:r>
                      </m:num>
                      <m:den>
                        <m:r>
                          <w:rPr>
                            <w:rFonts w:ascii="Arial" w:eastAsia="Arial" w:hAnsi="Arial" w:cs="Arial"/>
                            <w:sz w:val="24"/>
                            <w:szCs w:val="24"/>
                          </w:rPr>
                          <m:t>3</m:t>
                        </m:r>
                      </m:den>
                    </m:f>
                  </m:e>
                </m:d>
              </m:oMath>
            </m:oMathPara>
          </w:p>
          <w:p w14:paraId="3CB64909" w14:textId="77777777" w:rsidR="00404EA0" w:rsidRDefault="00195580">
            <w:pPr>
              <w:spacing w:before="200" w:after="200" w:line="276" w:lineRule="auto"/>
              <w:ind w:left="1440"/>
              <w:rPr>
                <w:rFonts w:ascii="Arial" w:eastAsia="Arial" w:hAnsi="Arial" w:cs="Arial"/>
                <w:sz w:val="24"/>
                <w:szCs w:val="24"/>
              </w:rPr>
            </w:pPr>
            <m:oMathPara>
              <m:oMath>
                <m:r>
                  <w:rPr>
                    <w:rFonts w:ascii="Arial" w:eastAsia="Arial" w:hAnsi="Arial" w:cs="Arial"/>
                    <w:sz w:val="24"/>
                    <w:szCs w:val="24"/>
                  </w:rPr>
                  <m:t>School Content VAS=</m:t>
                </m:r>
                <m:d>
                  <m:dPr>
                    <m:ctrlPr>
                      <w:rPr>
                        <w:rFonts w:ascii="Arial" w:eastAsia="Arial" w:hAnsi="Arial" w:cs="Arial"/>
                        <w:sz w:val="24"/>
                        <w:szCs w:val="24"/>
                      </w:rPr>
                    </m:ctrlPr>
                  </m:dPr>
                  <m:e>
                    <m:f>
                      <m:fPr>
                        <m:ctrlPr>
                          <w:rPr>
                            <w:rFonts w:ascii="Arial" w:eastAsia="Arial" w:hAnsi="Arial" w:cs="Arial"/>
                            <w:sz w:val="24"/>
                            <w:szCs w:val="24"/>
                          </w:rPr>
                        </m:ctrlPr>
                      </m:fPr>
                      <m:num>
                        <m:r>
                          <w:rPr>
                            <w:rFonts w:ascii="Arial" w:eastAsia="Arial" w:hAnsi="Arial" w:cs="Arial"/>
                            <w:sz w:val="24"/>
                            <w:szCs w:val="24"/>
                          </w:rPr>
                          <m:t>0.22+ -1.27+1.265</m:t>
                        </m:r>
                      </m:num>
                      <m:den>
                        <m:r>
                          <w:rPr>
                            <w:rFonts w:ascii="Arial" w:eastAsia="Arial" w:hAnsi="Arial" w:cs="Arial"/>
                            <w:sz w:val="24"/>
                            <w:szCs w:val="24"/>
                          </w:rPr>
                          <m:t>3</m:t>
                        </m:r>
                      </m:den>
                    </m:f>
                  </m:e>
                </m:d>
                <m:r>
                  <w:rPr>
                    <w:rFonts w:ascii="Arial" w:eastAsia="Arial" w:hAnsi="Arial" w:cs="Arial"/>
                    <w:sz w:val="24"/>
                    <w:szCs w:val="24"/>
                  </w:rPr>
                  <m:t xml:space="preserve">= </m:t>
                </m:r>
                <m:d>
                  <m:dPr>
                    <m:ctrlPr>
                      <w:rPr>
                        <w:rFonts w:ascii="Arial" w:eastAsia="Arial" w:hAnsi="Arial" w:cs="Arial"/>
                        <w:sz w:val="24"/>
                        <w:szCs w:val="24"/>
                      </w:rPr>
                    </m:ctrlPr>
                  </m:dPr>
                  <m:e>
                    <m:f>
                      <m:fPr>
                        <m:ctrlPr>
                          <w:rPr>
                            <w:rFonts w:ascii="Arial" w:eastAsia="Arial" w:hAnsi="Arial" w:cs="Arial"/>
                            <w:sz w:val="24"/>
                            <w:szCs w:val="24"/>
                          </w:rPr>
                        </m:ctrlPr>
                      </m:fPr>
                      <m:num>
                        <m:r>
                          <w:rPr>
                            <w:rFonts w:ascii="Arial" w:eastAsia="Arial" w:hAnsi="Arial" w:cs="Arial"/>
                            <w:sz w:val="24"/>
                            <w:szCs w:val="24"/>
                          </w:rPr>
                          <m:t>0.215</m:t>
                        </m:r>
                      </m:num>
                      <m:den>
                        <m:r>
                          <w:rPr>
                            <w:rFonts w:ascii="Arial" w:eastAsia="Arial" w:hAnsi="Arial" w:cs="Arial"/>
                            <w:sz w:val="24"/>
                            <w:szCs w:val="24"/>
                          </w:rPr>
                          <m:t>3</m:t>
                        </m:r>
                      </m:den>
                    </m:f>
                  </m:e>
                </m:d>
                <m:r>
                  <w:rPr>
                    <w:rFonts w:ascii="Arial" w:eastAsia="Arial" w:hAnsi="Arial" w:cs="Arial"/>
                    <w:sz w:val="24"/>
                    <w:szCs w:val="24"/>
                  </w:rPr>
                  <m:t>=0.0717</m:t>
                </m:r>
              </m:oMath>
            </m:oMathPara>
          </w:p>
          <w:p w14:paraId="381CBE7A" w14:textId="77777777" w:rsidR="00404EA0" w:rsidRDefault="00195580">
            <w:pPr>
              <w:numPr>
                <w:ilvl w:val="0"/>
                <w:numId w:val="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To include school mean Content VAS in the ESSA School Index, the values must be transformed to a scale where a score of 80 represents that </w:t>
            </w:r>
            <w:r>
              <w:rPr>
                <w:rFonts w:ascii="Arial" w:eastAsia="Arial" w:hAnsi="Arial" w:cs="Arial"/>
                <w:sz w:val="24"/>
                <w:szCs w:val="24"/>
              </w:rPr>
              <w:lastRenderedPageBreak/>
              <w:t>students, on average, are meeting expected growth in the school. Content VAS are transformed using the equation below.</w:t>
            </w:r>
          </w:p>
          <w:p w14:paraId="41C430DA" w14:textId="77777777"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m:t>Content VAS  Transformed (C. VAS T.)=</m:t>
                </m:r>
                <m:d>
                  <m:dPr>
                    <m:ctrlPr>
                      <w:rPr>
                        <w:rFonts w:ascii="Arial" w:eastAsia="Arial" w:hAnsi="Arial" w:cs="Arial"/>
                        <w:sz w:val="24"/>
                        <w:szCs w:val="24"/>
                      </w:rPr>
                    </m:ctrlPr>
                  </m:dPr>
                  <m:e>
                    <m:r>
                      <w:rPr>
                        <w:rFonts w:ascii="Arial" w:eastAsia="Arial" w:hAnsi="Arial" w:cs="Arial"/>
                        <w:sz w:val="24"/>
                        <w:szCs w:val="24"/>
                      </w:rPr>
                      <m:t>35×Content VAS</m:t>
                    </m:r>
                  </m:e>
                </m:d>
                <m:r>
                  <w:rPr>
                    <w:rFonts w:ascii="Arial" w:eastAsia="Arial" w:hAnsi="Arial" w:cs="Arial"/>
                    <w:sz w:val="24"/>
                    <w:szCs w:val="24"/>
                  </w:rPr>
                  <m:t>+80</m:t>
                </m:r>
              </m:oMath>
            </m:oMathPara>
          </w:p>
          <w:p w14:paraId="1E92EF91" w14:textId="7FF9D357" w:rsidR="00404EA0" w:rsidRDefault="00195580">
            <w:p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Example: </w:t>
            </w:r>
          </w:p>
          <w:p w14:paraId="05FD5563" w14:textId="77777777"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m:t>C. VAS T. =</m:t>
                </m:r>
                <m:d>
                  <m:dPr>
                    <m:ctrlPr>
                      <w:rPr>
                        <w:rFonts w:ascii="Arial" w:eastAsia="Arial" w:hAnsi="Arial" w:cs="Arial"/>
                        <w:sz w:val="24"/>
                        <w:szCs w:val="24"/>
                      </w:rPr>
                    </m:ctrlPr>
                  </m:dPr>
                  <m:e>
                    <m:r>
                      <w:rPr>
                        <w:rFonts w:ascii="Arial" w:eastAsia="Arial" w:hAnsi="Arial" w:cs="Arial"/>
                        <w:sz w:val="24"/>
                        <w:szCs w:val="24"/>
                      </w:rPr>
                      <m:t>35×0.0717</m:t>
                    </m:r>
                  </m:e>
                </m:d>
                <m:r>
                  <w:rPr>
                    <w:rFonts w:ascii="Arial" w:eastAsia="Arial" w:hAnsi="Arial" w:cs="Arial"/>
                    <w:sz w:val="24"/>
                    <w:szCs w:val="24"/>
                  </w:rPr>
                  <m:t>+80=2.5095+80=82.5095=82.51</m:t>
                </m:r>
              </m:oMath>
            </m:oMathPara>
          </w:p>
        </w:tc>
      </w:tr>
      <w:tr w:rsidR="00404EA0" w14:paraId="3C749249" w14:textId="77777777" w:rsidTr="2D092E2A">
        <w:tc>
          <w:tcPr>
            <w:tcW w:w="1875" w:type="dxa"/>
          </w:tcPr>
          <w:p w14:paraId="30232DFA"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 xml:space="preserve">Variables in Final Content Growth Table </w:t>
            </w:r>
          </w:p>
        </w:tc>
        <w:tc>
          <w:tcPr>
            <w:tcW w:w="8925" w:type="dxa"/>
          </w:tcPr>
          <w:p w14:paraId="50A7901C" w14:textId="77777777" w:rsidR="00404EA0" w:rsidRDefault="00195580">
            <w:pPr>
              <w:numPr>
                <w:ilvl w:val="0"/>
                <w:numId w:val="111"/>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District LEA</w:t>
            </w:r>
          </w:p>
          <w:p w14:paraId="4750562B" w14:textId="77777777" w:rsidR="00404EA0" w:rsidRDefault="00195580">
            <w:pPr>
              <w:numPr>
                <w:ilvl w:val="0"/>
                <w:numId w:val="111"/>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District Name</w:t>
            </w:r>
          </w:p>
          <w:p w14:paraId="70067AD9" w14:textId="77777777" w:rsidR="00404EA0" w:rsidRDefault="00195580">
            <w:pPr>
              <w:numPr>
                <w:ilvl w:val="0"/>
                <w:numId w:val="111"/>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School LEA</w:t>
            </w:r>
          </w:p>
          <w:p w14:paraId="43A3BEC2" w14:textId="77777777" w:rsidR="00404EA0" w:rsidRDefault="00195580">
            <w:pPr>
              <w:numPr>
                <w:ilvl w:val="0"/>
                <w:numId w:val="111"/>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School Name</w:t>
            </w:r>
          </w:p>
          <w:p w14:paraId="7BD9EFEA" w14:textId="77777777" w:rsidR="00404EA0" w:rsidRDefault="00195580">
            <w:pPr>
              <w:numPr>
                <w:ilvl w:val="0"/>
                <w:numId w:val="111"/>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Subgroup</w:t>
            </w:r>
          </w:p>
          <w:p w14:paraId="72D5E33C" w14:textId="77777777" w:rsidR="00404EA0" w:rsidRDefault="00195580">
            <w:pPr>
              <w:numPr>
                <w:ilvl w:val="0"/>
                <w:numId w:val="111"/>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 xml:space="preserve">Test Group </w:t>
            </w:r>
          </w:p>
          <w:p w14:paraId="127B5F20" w14:textId="77777777" w:rsidR="00404EA0" w:rsidRDefault="00195580">
            <w:pPr>
              <w:numPr>
                <w:ilvl w:val="0"/>
                <w:numId w:val="111"/>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Math N</w:t>
            </w:r>
          </w:p>
          <w:p w14:paraId="21FCF883" w14:textId="77777777" w:rsidR="00404EA0" w:rsidRDefault="00195580">
            <w:pPr>
              <w:numPr>
                <w:ilvl w:val="0"/>
                <w:numId w:val="111"/>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Math School VAS (for reporting only)</w:t>
            </w:r>
          </w:p>
          <w:p w14:paraId="00D681AD" w14:textId="77777777" w:rsidR="00404EA0" w:rsidRDefault="00195580">
            <w:pPr>
              <w:numPr>
                <w:ilvl w:val="0"/>
                <w:numId w:val="111"/>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ELA N</w:t>
            </w:r>
          </w:p>
          <w:p w14:paraId="40397349" w14:textId="77777777" w:rsidR="00404EA0" w:rsidRDefault="00195580">
            <w:pPr>
              <w:numPr>
                <w:ilvl w:val="0"/>
                <w:numId w:val="111"/>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ELA School VAS (for reporting only)</w:t>
            </w:r>
          </w:p>
          <w:p w14:paraId="77087C27" w14:textId="77777777" w:rsidR="00404EA0" w:rsidRDefault="00195580">
            <w:pPr>
              <w:numPr>
                <w:ilvl w:val="0"/>
                <w:numId w:val="111"/>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Combined Content Growth N (the number of students with math and/or ELA; a score-single count)</w:t>
            </w:r>
          </w:p>
          <w:p w14:paraId="1B8FD829" w14:textId="77777777" w:rsidR="00404EA0" w:rsidRDefault="00195580">
            <w:pPr>
              <w:numPr>
                <w:ilvl w:val="0"/>
                <w:numId w:val="9"/>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 xml:space="preserve">School Content VAS </w:t>
            </w:r>
          </w:p>
          <w:p w14:paraId="78645743" w14:textId="77777777" w:rsidR="00404EA0" w:rsidRDefault="00195580">
            <w:pPr>
              <w:numPr>
                <w:ilvl w:val="0"/>
                <w:numId w:val="9"/>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 xml:space="preserve">School Content VAS Transformed </w:t>
            </w:r>
          </w:p>
        </w:tc>
      </w:tr>
    </w:tbl>
    <w:p w14:paraId="5F1CD88E" w14:textId="77777777" w:rsidR="00404EA0" w:rsidRDefault="00404EA0">
      <w:pPr>
        <w:spacing w:before="200" w:after="200" w:line="276" w:lineRule="auto"/>
        <w:rPr>
          <w:rFonts w:ascii="Arial" w:eastAsia="Arial" w:hAnsi="Arial" w:cs="Arial"/>
          <w:sz w:val="24"/>
          <w:szCs w:val="24"/>
        </w:rPr>
      </w:pPr>
    </w:p>
    <w:tbl>
      <w:tblPr>
        <w:tblW w:w="108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833"/>
        <w:gridCol w:w="8967"/>
      </w:tblGrid>
      <w:tr w:rsidR="00404EA0" w14:paraId="284A5EFD" w14:textId="77777777" w:rsidTr="2D092E2A">
        <w:trPr>
          <w:trHeight w:val="905"/>
          <w:tblHeader/>
        </w:trPr>
        <w:tc>
          <w:tcPr>
            <w:tcW w:w="10800" w:type="dxa"/>
            <w:gridSpan w:val="2"/>
            <w:shd w:val="clear" w:color="auto" w:fill="00539B"/>
            <w:vAlign w:val="center"/>
          </w:tcPr>
          <w:p w14:paraId="70AC97D9" w14:textId="77777777" w:rsidR="00404EA0" w:rsidRDefault="00195580" w:rsidP="2D092E2A">
            <w:pPr>
              <w:pStyle w:val="Heading3"/>
              <w:spacing w:before="200" w:after="200" w:line="276" w:lineRule="auto"/>
              <w:rPr>
                <w:rFonts w:ascii="Arial" w:eastAsia="Arial" w:hAnsi="Arial" w:cs="Arial"/>
                <w:b/>
                <w:bCs/>
                <w:color w:val="FFFFFF"/>
                <w:sz w:val="28"/>
                <w:szCs w:val="28"/>
              </w:rPr>
            </w:pPr>
            <w:bookmarkStart w:id="9" w:name="_Toc109115016"/>
            <w:r w:rsidRPr="2D092E2A">
              <w:rPr>
                <w:rFonts w:ascii="Arial" w:eastAsia="Arial" w:hAnsi="Arial" w:cs="Arial"/>
                <w:b/>
                <w:bCs/>
                <w:color w:val="FFFFFF" w:themeColor="background1"/>
                <w:sz w:val="28"/>
                <w:szCs w:val="28"/>
              </w:rPr>
              <w:lastRenderedPageBreak/>
              <w:t>ELP Growth Score</w:t>
            </w:r>
            <w:bookmarkEnd w:id="9"/>
          </w:p>
        </w:tc>
      </w:tr>
      <w:tr w:rsidR="00404EA0" w14:paraId="0E2D2AD5" w14:textId="77777777" w:rsidTr="2D092E2A">
        <w:tc>
          <w:tcPr>
            <w:tcW w:w="1833" w:type="dxa"/>
          </w:tcPr>
          <w:p w14:paraId="482ACCD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Description of Component or Indicator</w:t>
            </w:r>
          </w:p>
        </w:tc>
        <w:tc>
          <w:tcPr>
            <w:tcW w:w="8967" w:type="dxa"/>
          </w:tcPr>
          <w:p w14:paraId="2D00AE58" w14:textId="77777777" w:rsidR="00404EA0" w:rsidRDefault="00195580">
            <w:pPr>
              <w:pBdr>
                <w:top w:val="nil"/>
                <w:left w:val="nil"/>
                <w:bottom w:val="nil"/>
                <w:right w:val="nil"/>
                <w:between w:val="nil"/>
              </w:pBdr>
              <w:spacing w:before="200" w:after="200" w:line="276" w:lineRule="auto"/>
              <w:ind w:left="2"/>
              <w:rPr>
                <w:rFonts w:ascii="Arial" w:eastAsia="Arial" w:hAnsi="Arial" w:cs="Arial"/>
                <w:sz w:val="24"/>
                <w:szCs w:val="24"/>
              </w:rPr>
            </w:pPr>
            <w:r>
              <w:rPr>
                <w:rFonts w:ascii="Arial" w:eastAsia="Arial" w:hAnsi="Arial" w:cs="Arial"/>
                <w:sz w:val="24"/>
                <w:szCs w:val="24"/>
              </w:rPr>
              <w:t>A mean English Language Proficiency value-added growth score (ELP VAS) is obtained for each school that has one or more English learners. The ELP VAS indicates, on average, the extent to which students in the school grew in English Language Proficiency (ELP) compared to what was expected, accounting for how the student had been progressing in English language in prior years.</w:t>
            </w:r>
          </w:p>
        </w:tc>
      </w:tr>
      <w:tr w:rsidR="00404EA0" w14:paraId="28651B08" w14:textId="77777777" w:rsidTr="2D092E2A">
        <w:tc>
          <w:tcPr>
            <w:tcW w:w="1833" w:type="dxa"/>
          </w:tcPr>
          <w:p w14:paraId="75D0DE1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Included Subgroups</w:t>
            </w:r>
          </w:p>
        </w:tc>
        <w:tc>
          <w:tcPr>
            <w:tcW w:w="8967" w:type="dxa"/>
          </w:tcPr>
          <w:p w14:paraId="68E4A803" w14:textId="77777777" w:rsidR="00404EA0" w:rsidRDefault="00195580">
            <w:pPr>
              <w:numPr>
                <w:ilvl w:val="0"/>
                <w:numId w:val="5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All Students – All students in the school.</w:t>
            </w:r>
          </w:p>
          <w:p w14:paraId="270E79F2" w14:textId="6F228B0C" w:rsidR="00404EA0" w:rsidRDefault="00195580">
            <w:pPr>
              <w:numPr>
                <w:ilvl w:val="0"/>
                <w:numId w:val="5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White – Student’s race is identified as </w:t>
            </w:r>
            <w:r w:rsidR="00F44EF1">
              <w:rPr>
                <w:rFonts w:ascii="Arial" w:eastAsia="Arial" w:hAnsi="Arial" w:cs="Arial"/>
                <w:sz w:val="24"/>
                <w:szCs w:val="24"/>
              </w:rPr>
              <w:t>White,</w:t>
            </w:r>
            <w:r>
              <w:rPr>
                <w:rFonts w:ascii="Arial" w:eastAsia="Arial" w:hAnsi="Arial" w:cs="Arial"/>
                <w:sz w:val="24"/>
                <w:szCs w:val="24"/>
              </w:rPr>
              <w:t xml:space="preserve"> and no other race or ethnicity is indicated. </w:t>
            </w:r>
          </w:p>
          <w:p w14:paraId="7169003E" w14:textId="16AFB3BE" w:rsidR="00404EA0" w:rsidRDefault="00195580">
            <w:pPr>
              <w:numPr>
                <w:ilvl w:val="0"/>
                <w:numId w:val="5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African American – Student’s race is identified as African </w:t>
            </w:r>
            <w:r w:rsidR="00F44EF1">
              <w:rPr>
                <w:rFonts w:ascii="Arial" w:eastAsia="Arial" w:hAnsi="Arial" w:cs="Arial"/>
                <w:sz w:val="24"/>
                <w:szCs w:val="24"/>
              </w:rPr>
              <w:t>American,</w:t>
            </w:r>
            <w:r>
              <w:rPr>
                <w:rFonts w:ascii="Arial" w:eastAsia="Arial" w:hAnsi="Arial" w:cs="Arial"/>
                <w:sz w:val="24"/>
                <w:szCs w:val="24"/>
              </w:rPr>
              <w:t xml:space="preserve"> and no other race or ethnicity is indicated.</w:t>
            </w:r>
          </w:p>
          <w:p w14:paraId="643B47BA" w14:textId="2E2DBBC0" w:rsidR="00404EA0" w:rsidRDefault="00195580">
            <w:pPr>
              <w:numPr>
                <w:ilvl w:val="0"/>
                <w:numId w:val="5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Hispanic/Latino(a) – Student’s ethnicity is identified as Hispanic/Latino(a). A student is designated as Hispanic/Latino(a) regardless of whether any other races are identified for the student. </w:t>
            </w:r>
          </w:p>
          <w:p w14:paraId="513B987D" w14:textId="77777777" w:rsidR="00404EA0" w:rsidRDefault="00195580">
            <w:pPr>
              <w:numPr>
                <w:ilvl w:val="0"/>
                <w:numId w:val="5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Economically Disadvantaged – Student is indicated as participating in the Federal Free and Reduced Price Lunch Program.</w:t>
            </w:r>
          </w:p>
          <w:p w14:paraId="7655DF27" w14:textId="43275E0B" w:rsidR="00404EA0" w:rsidRDefault="00195580">
            <w:pPr>
              <w:numPr>
                <w:ilvl w:val="0"/>
                <w:numId w:val="5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English Learner – Student is indicated as an English Learner (EL</w:t>
            </w:r>
            <w:r w:rsidR="00F44EF1">
              <w:rPr>
                <w:rFonts w:ascii="Arial" w:eastAsia="Arial" w:hAnsi="Arial" w:cs="Arial"/>
                <w:sz w:val="24"/>
                <w:szCs w:val="24"/>
              </w:rPr>
              <w:t>),</w:t>
            </w:r>
            <w:r>
              <w:rPr>
                <w:rFonts w:ascii="Arial" w:eastAsia="Arial" w:hAnsi="Arial" w:cs="Arial"/>
                <w:sz w:val="24"/>
                <w:szCs w:val="24"/>
              </w:rPr>
              <w:t xml:space="preserve"> or student is indicated as a Former EL (Monitored Year 1, Monitored Year 2, Monitored Year 3, and Monitored Year 4). </w:t>
            </w:r>
          </w:p>
          <w:p w14:paraId="575EE303" w14:textId="77777777" w:rsidR="00404EA0" w:rsidRDefault="00195580">
            <w:pPr>
              <w:numPr>
                <w:ilvl w:val="0"/>
                <w:numId w:val="5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with Disability(</w:t>
            </w:r>
            <w:proofErr w:type="spellStart"/>
            <w:r>
              <w:rPr>
                <w:rFonts w:ascii="Arial" w:eastAsia="Arial" w:hAnsi="Arial" w:cs="Arial"/>
                <w:sz w:val="24"/>
                <w:szCs w:val="24"/>
              </w:rPr>
              <w:t>ies</w:t>
            </w:r>
            <w:proofErr w:type="spellEnd"/>
            <w:r>
              <w:rPr>
                <w:rFonts w:ascii="Arial" w:eastAsia="Arial" w:hAnsi="Arial" w:cs="Arial"/>
                <w:sz w:val="24"/>
                <w:szCs w:val="24"/>
              </w:rPr>
              <w:t>) – Student is indicated as receiving special education services.</w:t>
            </w:r>
          </w:p>
          <w:p w14:paraId="6E37D011" w14:textId="2B887411"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Data pulled from TRIAND:</w:t>
            </w:r>
          </w:p>
          <w:p w14:paraId="6E35FE2E"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ELPA21 March 6, 2023</w:t>
            </w:r>
          </w:p>
        </w:tc>
      </w:tr>
      <w:tr w:rsidR="00404EA0" w14:paraId="72CDF38E" w14:textId="77777777" w:rsidTr="2D092E2A">
        <w:tc>
          <w:tcPr>
            <w:tcW w:w="1833" w:type="dxa"/>
          </w:tcPr>
          <w:p w14:paraId="49CAC02C"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Assessments &amp; Grade Levels Included</w:t>
            </w:r>
          </w:p>
        </w:tc>
        <w:tc>
          <w:tcPr>
            <w:tcW w:w="8967" w:type="dxa"/>
          </w:tcPr>
          <w:p w14:paraId="023B2FA8" w14:textId="77777777" w:rsidR="00404EA0" w:rsidRDefault="00195580">
            <w:pPr>
              <w:numPr>
                <w:ilvl w:val="0"/>
                <w:numId w:val="2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Past Test Included: </w:t>
            </w:r>
          </w:p>
          <w:p w14:paraId="339FE113" w14:textId="77777777" w:rsidR="00404EA0" w:rsidRDefault="00195580">
            <w:pPr>
              <w:numPr>
                <w:ilvl w:val="0"/>
                <w:numId w:val="5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ELPA21, Grades K - 11</w:t>
            </w:r>
          </w:p>
          <w:p w14:paraId="178A73B8" w14:textId="77777777" w:rsidR="00404EA0" w:rsidRDefault="00195580">
            <w:pPr>
              <w:numPr>
                <w:ilvl w:val="0"/>
                <w:numId w:val="2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Current Test Included:</w:t>
            </w:r>
          </w:p>
          <w:p w14:paraId="35860DD8" w14:textId="77777777" w:rsidR="00404EA0" w:rsidRDefault="00195580">
            <w:pPr>
              <w:numPr>
                <w:ilvl w:val="0"/>
                <w:numId w:val="6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ELPA21, Grades: 1 – 12</w:t>
            </w:r>
          </w:p>
        </w:tc>
      </w:tr>
      <w:tr w:rsidR="00404EA0" w14:paraId="2EFEBDC1" w14:textId="77777777" w:rsidTr="2D092E2A">
        <w:tc>
          <w:tcPr>
            <w:tcW w:w="1833" w:type="dxa"/>
          </w:tcPr>
          <w:p w14:paraId="6205717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Student Observations Included in Calculations</w:t>
            </w:r>
          </w:p>
        </w:tc>
        <w:tc>
          <w:tcPr>
            <w:tcW w:w="8967" w:type="dxa"/>
          </w:tcPr>
          <w:p w14:paraId="05DFBFA0" w14:textId="77777777" w:rsidR="00404EA0" w:rsidRDefault="00195580">
            <w:pPr>
              <w:numPr>
                <w:ilvl w:val="0"/>
                <w:numId w:val="3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Student score histories contain from two to five data points: current year ELPA21 scores and up to four prior years of assessment scores.  </w:t>
            </w:r>
          </w:p>
          <w:p w14:paraId="73C71039" w14:textId="77777777" w:rsidR="00404EA0" w:rsidRDefault="00195580">
            <w:pPr>
              <w:numPr>
                <w:ilvl w:val="0"/>
                <w:numId w:val="3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Scores are standardized by year, grade, and test group to support a growth model calculation across the different assessments.</w:t>
            </w:r>
          </w:p>
          <w:p w14:paraId="36C65644" w14:textId="77777777" w:rsidR="00404EA0" w:rsidRDefault="00195580">
            <w:pPr>
              <w:numPr>
                <w:ilvl w:val="0"/>
                <w:numId w:val="3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If a student has more than one ELP score for a given year, the observation with the highest score for that student will be retained. </w:t>
            </w:r>
          </w:p>
          <w:p w14:paraId="71E83668" w14:textId="77777777" w:rsidR="00404EA0" w:rsidRDefault="00195580">
            <w:pPr>
              <w:numPr>
                <w:ilvl w:val="0"/>
                <w:numId w:val="3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Scores for students with current grade values of 1-12 are included.</w:t>
            </w:r>
          </w:p>
          <w:p w14:paraId="747C2D76" w14:textId="77777777" w:rsidR="00404EA0" w:rsidRDefault="00195580">
            <w:pPr>
              <w:numPr>
                <w:ilvl w:val="0"/>
                <w:numId w:val="3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Demographics of ELs who have assessments in math, ELA, and/or science will be assigned the demographics from the content test. If no content test exists for the student, demographics from the ELP assessment will be used. </w:t>
            </w:r>
          </w:p>
          <w:p w14:paraId="5AE90778" w14:textId="432EB321" w:rsidR="00404EA0" w:rsidRDefault="00195580">
            <w:pPr>
              <w:numPr>
                <w:ilvl w:val="0"/>
                <w:numId w:val="3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Highly mobile students are included in calculations of student growth </w:t>
            </w:r>
            <w:r w:rsidR="00F44EF1">
              <w:rPr>
                <w:rFonts w:ascii="Arial" w:eastAsia="Arial" w:hAnsi="Arial" w:cs="Arial"/>
                <w:sz w:val="24"/>
                <w:szCs w:val="24"/>
              </w:rPr>
              <w:t>scores but</w:t>
            </w:r>
            <w:r>
              <w:rPr>
                <w:rFonts w:ascii="Arial" w:eastAsia="Arial" w:hAnsi="Arial" w:cs="Arial"/>
                <w:sz w:val="24"/>
                <w:szCs w:val="24"/>
              </w:rPr>
              <w:t xml:space="preserve"> excluded from aggregations of school level ELP VAS.</w:t>
            </w:r>
          </w:p>
          <w:p w14:paraId="38D06D52" w14:textId="77777777" w:rsidR="00404EA0" w:rsidRDefault="00195580">
            <w:pPr>
              <w:numPr>
                <w:ilvl w:val="0"/>
                <w:numId w:val="3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Students are included in ELP growth regardless of Recently Arrived English Learner status.</w:t>
            </w:r>
          </w:p>
        </w:tc>
      </w:tr>
      <w:tr w:rsidR="00404EA0" w14:paraId="5C3DB3AC" w14:textId="77777777" w:rsidTr="2D092E2A">
        <w:tc>
          <w:tcPr>
            <w:tcW w:w="1833" w:type="dxa"/>
          </w:tcPr>
          <w:p w14:paraId="7DC25C37"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Scores for Students Excluded from Calculations</w:t>
            </w:r>
          </w:p>
        </w:tc>
        <w:tc>
          <w:tcPr>
            <w:tcW w:w="8967" w:type="dxa"/>
          </w:tcPr>
          <w:p w14:paraId="2458B8A5" w14:textId="77777777" w:rsidR="00404EA0" w:rsidRDefault="00195580">
            <w:pPr>
              <w:numPr>
                <w:ilvl w:val="0"/>
                <w:numId w:val="1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Exclude students who do not have a current year test score and a previous year test score. </w:t>
            </w:r>
          </w:p>
          <w:p w14:paraId="7AB065C8" w14:textId="77777777" w:rsidR="00404EA0" w:rsidRDefault="00195580">
            <w:pPr>
              <w:numPr>
                <w:ilvl w:val="0"/>
                <w:numId w:val="1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Exclude home/private school students (Resident Code 1, 2, 4, and 5) if student state ID and LEA are accurate for a match to enrollment data downloaded from TRIAND. </w:t>
            </w:r>
          </w:p>
        </w:tc>
      </w:tr>
      <w:tr w:rsidR="00404EA0" w14:paraId="639238DA" w14:textId="77777777" w:rsidTr="2D092E2A">
        <w:tc>
          <w:tcPr>
            <w:tcW w:w="1833" w:type="dxa"/>
          </w:tcPr>
          <w:p w14:paraId="4622BDC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Student ELP Growth Score Calculations</w:t>
            </w:r>
          </w:p>
        </w:tc>
        <w:tc>
          <w:tcPr>
            <w:tcW w:w="8967" w:type="dxa"/>
          </w:tcPr>
          <w:p w14:paraId="3DD84607" w14:textId="77777777" w:rsidR="00404EA0" w:rsidRDefault="00195580">
            <w:pPr>
              <w:numPr>
                <w:ilvl w:val="0"/>
                <w:numId w:val="1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Current students are matched with their prior years of ELP assessment scores to construct an ELP score history for the student. </w:t>
            </w:r>
          </w:p>
          <w:p w14:paraId="2D034B3E" w14:textId="77777777" w:rsidR="00404EA0" w:rsidRDefault="00195580">
            <w:pPr>
              <w:numPr>
                <w:ilvl w:val="0"/>
                <w:numId w:val="1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Scores are standardized within grade level and test for each year.</w:t>
            </w:r>
          </w:p>
          <w:p w14:paraId="726A550C" w14:textId="77777777" w:rsidR="00404EA0" w:rsidRDefault="00195580">
            <w:pPr>
              <w:numPr>
                <w:ilvl w:val="0"/>
                <w:numId w:val="1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Standardized scores of students with more than one year of data are put into a mixed model from which a predicted score and residual (difference between actual score and predicted score) are calculated from a student’s individual ELP achievement score history.</w:t>
            </w:r>
          </w:p>
          <w:p w14:paraId="744DB128" w14:textId="77777777" w:rsidR="00404EA0" w:rsidRDefault="00195580">
            <w:pPr>
              <w:numPr>
                <w:ilvl w:val="0"/>
                <w:numId w:val="1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lastRenderedPageBreak/>
              <w:t>Students’ initial English language proficiency values of 1 – 3 for ELPA21 are included in the model along with the year of their initial assessment to control for ELs entry language and test given their entry year.</w:t>
            </w:r>
          </w:p>
        </w:tc>
      </w:tr>
      <w:tr w:rsidR="00404EA0" w14:paraId="6303BC83" w14:textId="77777777" w:rsidTr="2D092E2A">
        <w:tc>
          <w:tcPr>
            <w:tcW w:w="1833" w:type="dxa"/>
          </w:tcPr>
          <w:p w14:paraId="7B9BDDA1"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Determining Mean School ELP VAS</w:t>
            </w:r>
          </w:p>
        </w:tc>
        <w:tc>
          <w:tcPr>
            <w:tcW w:w="8967" w:type="dxa"/>
          </w:tcPr>
          <w:p w14:paraId="259272E9" w14:textId="5C2BAE2F"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Repeat the following steps for the </w:t>
            </w:r>
            <w:r w:rsidR="007D1835">
              <w:rPr>
                <w:rFonts w:ascii="Arial" w:eastAsia="Arial" w:hAnsi="Arial" w:cs="Arial"/>
                <w:sz w:val="24"/>
                <w:szCs w:val="24"/>
              </w:rPr>
              <w:t>A</w:t>
            </w:r>
            <w:r>
              <w:rPr>
                <w:rFonts w:ascii="Arial" w:eastAsia="Arial" w:hAnsi="Arial" w:cs="Arial"/>
                <w:sz w:val="24"/>
                <w:szCs w:val="24"/>
              </w:rPr>
              <w:t xml:space="preserve">ll </w:t>
            </w:r>
            <w:r w:rsidR="007D1835">
              <w:rPr>
                <w:rFonts w:ascii="Arial" w:eastAsia="Arial" w:hAnsi="Arial" w:cs="Arial"/>
                <w:sz w:val="24"/>
                <w:szCs w:val="24"/>
              </w:rPr>
              <w:t>S</w:t>
            </w:r>
            <w:r>
              <w:rPr>
                <w:rFonts w:ascii="Arial" w:eastAsia="Arial" w:hAnsi="Arial" w:cs="Arial"/>
                <w:sz w:val="24"/>
                <w:szCs w:val="24"/>
              </w:rPr>
              <w:t>tudents group and all subgroups.</w:t>
            </w:r>
          </w:p>
          <w:p w14:paraId="7E4F0D36" w14:textId="77777777" w:rsidR="00404EA0" w:rsidRDefault="00195580">
            <w:pPr>
              <w:numPr>
                <w:ilvl w:val="0"/>
                <w:numId w:val="1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Count the total number of full academic year students with an ELP growth score tested at each level. This total will serve as the denominator for the mean ELP VAS calculation. </w:t>
            </w:r>
          </w:p>
          <w:p w14:paraId="39BAD624" w14:textId="77777777" w:rsidR="00404EA0" w:rsidRDefault="00195580">
            <w:pPr>
              <w:numPr>
                <w:ilvl w:val="0"/>
                <w:numId w:val="1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Sum ELP growth scores of full academic year students.</w:t>
            </w:r>
          </w:p>
          <w:p w14:paraId="4FB5F0EE" w14:textId="77777777" w:rsidR="00404EA0" w:rsidRDefault="00195580">
            <w:pPr>
              <w:numPr>
                <w:ilvl w:val="0"/>
                <w:numId w:val="1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Determine the school mean ELP VAS by dividing the sum of the ELP growth for full academic year students by the total number of full academic year students with an ELP growth score. The ELP growth score is calculated using the following formula:</w:t>
            </w:r>
          </w:p>
          <w:p w14:paraId="11E8A9BD" w14:textId="43927313"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m:t>ELP VAS=</m:t>
                </m:r>
                <m:d>
                  <m:dPr>
                    <m:ctrlPr>
                      <w:rPr>
                        <w:rFonts w:ascii="Arial" w:eastAsia="Arial" w:hAnsi="Arial" w:cs="Arial"/>
                        <w:sz w:val="24"/>
                        <w:szCs w:val="24"/>
                      </w:rPr>
                    </m:ctrlPr>
                  </m:dPr>
                  <m:e>
                    <m:f>
                      <m:fPr>
                        <m:ctrlPr>
                          <w:rPr>
                            <w:rFonts w:ascii="Arial" w:eastAsia="Arial" w:hAnsi="Arial" w:cs="Arial"/>
                            <w:sz w:val="24"/>
                            <w:szCs w:val="24"/>
                          </w:rPr>
                        </m:ctrlPr>
                      </m:fPr>
                      <m:num>
                        <m:nary>
                          <m:naryPr>
                            <m:chr m:val="∑"/>
                            <m:limLoc m:val="undOvr"/>
                            <m:subHide m:val="1"/>
                            <m:supHide m:val="1"/>
                            <m:ctrlPr>
                              <w:rPr>
                                <w:rFonts w:ascii="Cambria Math" w:eastAsia="Arial" w:hAnsi="Cambria Math" w:cs="Arial"/>
                                <w:sz w:val="24"/>
                                <w:szCs w:val="24"/>
                              </w:rPr>
                            </m:ctrlPr>
                          </m:naryPr>
                          <m:sub/>
                          <m:sup/>
                          <m:e>
                            <m:r>
                              <w:rPr>
                                <w:rFonts w:ascii="Arial" w:eastAsia="Arial" w:hAnsi="Arial" w:cs="Arial"/>
                                <w:sz w:val="24"/>
                                <w:szCs w:val="24"/>
                              </w:rPr>
                              <m:t xml:space="preserve">EL growth scores </m:t>
                            </m:r>
                          </m:e>
                        </m:nary>
                      </m:num>
                      <m:den>
                        <m:r>
                          <w:rPr>
                            <w:rFonts w:ascii="Arial" w:eastAsia="Arial" w:hAnsi="Arial" w:cs="Arial"/>
                            <w:sz w:val="24"/>
                            <w:szCs w:val="24"/>
                          </w:rPr>
                          <m:t>Total number students with EL growth Scores</m:t>
                        </m:r>
                      </m:den>
                    </m:f>
                  </m:e>
                </m:d>
              </m:oMath>
            </m:oMathPara>
          </w:p>
          <w:p w14:paraId="25C471E2" w14:textId="77777777" w:rsidR="00404EA0" w:rsidRDefault="00195580">
            <w:pPr>
              <w:numPr>
                <w:ilvl w:val="0"/>
                <w:numId w:val="1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To include school mean ELP VAS in the ESSA School Index, the values must be transformed to a scale where a score of 80 represents that students, on average, are meeting expected growth in the school. ELP VAS are transformed using the equation below.</w:t>
            </w:r>
          </w:p>
          <w:p w14:paraId="7C51A3BE" w14:textId="77777777"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m:t>ELP VAS  Transformed =</m:t>
                </m:r>
                <m:d>
                  <m:dPr>
                    <m:ctrlPr>
                      <w:rPr>
                        <w:rFonts w:ascii="Arial" w:eastAsia="Arial" w:hAnsi="Arial" w:cs="Arial"/>
                        <w:sz w:val="24"/>
                        <w:szCs w:val="24"/>
                      </w:rPr>
                    </m:ctrlPr>
                  </m:dPr>
                  <m:e>
                    <m:r>
                      <w:rPr>
                        <w:rFonts w:ascii="Arial" w:eastAsia="Arial" w:hAnsi="Arial" w:cs="Arial"/>
                        <w:sz w:val="24"/>
                        <w:szCs w:val="24"/>
                      </w:rPr>
                      <m:t>35×ELP VAS</m:t>
                    </m:r>
                  </m:e>
                </m:d>
                <m:r>
                  <w:rPr>
                    <w:rFonts w:ascii="Arial" w:eastAsia="Arial" w:hAnsi="Arial" w:cs="Arial"/>
                    <w:sz w:val="24"/>
                    <w:szCs w:val="24"/>
                  </w:rPr>
                  <m:t>+80</m:t>
                </m:r>
              </m:oMath>
            </m:oMathPara>
          </w:p>
        </w:tc>
      </w:tr>
      <w:tr w:rsidR="00404EA0" w14:paraId="70B7B4C2" w14:textId="77777777" w:rsidTr="2D092E2A">
        <w:tc>
          <w:tcPr>
            <w:tcW w:w="1833" w:type="dxa"/>
          </w:tcPr>
          <w:p w14:paraId="2163DD9C"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Variables in Final ELP Growth Table </w:t>
            </w:r>
          </w:p>
        </w:tc>
        <w:tc>
          <w:tcPr>
            <w:tcW w:w="8967" w:type="dxa"/>
          </w:tcPr>
          <w:p w14:paraId="0F39725B" w14:textId="77777777" w:rsidR="00404EA0" w:rsidRDefault="00195580">
            <w:pPr>
              <w:numPr>
                <w:ilvl w:val="0"/>
                <w:numId w:val="1"/>
              </w:numPr>
              <w:pBdr>
                <w:top w:val="nil"/>
                <w:left w:val="nil"/>
                <w:bottom w:val="nil"/>
                <w:right w:val="nil"/>
                <w:between w:val="nil"/>
              </w:pBdr>
              <w:tabs>
                <w:tab w:val="left" w:pos="1910"/>
              </w:tabs>
              <w:spacing w:before="200" w:after="200" w:line="276" w:lineRule="auto"/>
              <w:ind w:left="709"/>
              <w:rPr>
                <w:rFonts w:ascii="Arial" w:eastAsia="Arial" w:hAnsi="Arial" w:cs="Arial"/>
                <w:sz w:val="24"/>
                <w:szCs w:val="24"/>
              </w:rPr>
            </w:pPr>
            <w:r>
              <w:rPr>
                <w:rFonts w:ascii="Arial" w:eastAsia="Arial" w:hAnsi="Arial" w:cs="Arial"/>
                <w:sz w:val="24"/>
                <w:szCs w:val="24"/>
              </w:rPr>
              <w:t>District LEA</w:t>
            </w:r>
          </w:p>
          <w:p w14:paraId="29E4C7E1" w14:textId="77777777" w:rsidR="00404EA0" w:rsidRDefault="00195580">
            <w:pPr>
              <w:numPr>
                <w:ilvl w:val="0"/>
                <w:numId w:val="11"/>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District Name</w:t>
            </w:r>
          </w:p>
          <w:p w14:paraId="48D4CCC4" w14:textId="77777777" w:rsidR="00404EA0" w:rsidRDefault="00195580">
            <w:pPr>
              <w:numPr>
                <w:ilvl w:val="0"/>
                <w:numId w:val="11"/>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School LEA</w:t>
            </w:r>
          </w:p>
          <w:p w14:paraId="26C066BA" w14:textId="77777777" w:rsidR="00404EA0" w:rsidRDefault="00195580">
            <w:pPr>
              <w:numPr>
                <w:ilvl w:val="0"/>
                <w:numId w:val="11"/>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School Name</w:t>
            </w:r>
          </w:p>
          <w:p w14:paraId="3E31BA26" w14:textId="77777777" w:rsidR="00404EA0" w:rsidRDefault="00195580">
            <w:pPr>
              <w:numPr>
                <w:ilvl w:val="0"/>
                <w:numId w:val="11"/>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Subgroup</w:t>
            </w:r>
          </w:p>
          <w:p w14:paraId="14BF0FB6" w14:textId="77777777" w:rsidR="00404EA0" w:rsidRDefault="00195580">
            <w:pPr>
              <w:numPr>
                <w:ilvl w:val="0"/>
                <w:numId w:val="11"/>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ELP N</w:t>
            </w:r>
          </w:p>
          <w:p w14:paraId="00CA6CAC" w14:textId="77777777" w:rsidR="00404EA0" w:rsidRDefault="00195580">
            <w:pPr>
              <w:numPr>
                <w:ilvl w:val="0"/>
                <w:numId w:val="11"/>
              </w:numPr>
              <w:pBdr>
                <w:top w:val="nil"/>
                <w:left w:val="nil"/>
                <w:bottom w:val="nil"/>
                <w:right w:val="nil"/>
                <w:between w:val="nil"/>
              </w:pBdr>
              <w:tabs>
                <w:tab w:val="left" w:pos="1910"/>
              </w:tabs>
              <w:spacing w:before="200" w:after="200" w:line="276" w:lineRule="auto"/>
              <w:rPr>
                <w:rFonts w:ascii="Arial" w:eastAsia="Arial" w:hAnsi="Arial" w:cs="Arial"/>
                <w:sz w:val="24"/>
                <w:szCs w:val="24"/>
              </w:rPr>
            </w:pPr>
            <w:r>
              <w:rPr>
                <w:rFonts w:ascii="Arial" w:eastAsia="Arial" w:hAnsi="Arial" w:cs="Arial"/>
                <w:sz w:val="24"/>
                <w:szCs w:val="24"/>
              </w:rPr>
              <w:t>School ELP VAS</w:t>
            </w:r>
          </w:p>
        </w:tc>
      </w:tr>
    </w:tbl>
    <w:p w14:paraId="529E721C" w14:textId="77777777" w:rsidR="00404EA0" w:rsidRDefault="00404EA0">
      <w:pPr>
        <w:spacing w:before="200" w:after="200" w:line="276" w:lineRule="auto"/>
        <w:rPr>
          <w:rFonts w:ascii="Arial" w:eastAsia="Arial" w:hAnsi="Arial" w:cs="Arial"/>
          <w:sz w:val="24"/>
          <w:szCs w:val="24"/>
        </w:rPr>
      </w:pPr>
    </w:p>
    <w:tbl>
      <w:tblPr>
        <w:tblW w:w="109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815"/>
        <w:gridCol w:w="9105"/>
      </w:tblGrid>
      <w:tr w:rsidR="00404EA0" w14:paraId="5EA3A23E" w14:textId="77777777" w:rsidTr="2D092E2A">
        <w:trPr>
          <w:trHeight w:val="920"/>
          <w:tblHeader/>
        </w:trPr>
        <w:tc>
          <w:tcPr>
            <w:tcW w:w="10920" w:type="dxa"/>
            <w:gridSpan w:val="2"/>
            <w:shd w:val="clear" w:color="auto" w:fill="00539B"/>
            <w:vAlign w:val="center"/>
          </w:tcPr>
          <w:p w14:paraId="238C7650" w14:textId="77777777" w:rsidR="00404EA0" w:rsidRDefault="00195580" w:rsidP="2D092E2A">
            <w:pPr>
              <w:pStyle w:val="Heading3"/>
              <w:spacing w:before="200" w:after="200" w:line="276" w:lineRule="auto"/>
              <w:rPr>
                <w:rFonts w:ascii="Arial" w:eastAsia="Arial" w:hAnsi="Arial" w:cs="Arial"/>
                <w:b/>
                <w:bCs/>
                <w:color w:val="FFFFFF"/>
                <w:sz w:val="28"/>
                <w:szCs w:val="28"/>
              </w:rPr>
            </w:pPr>
            <w:bookmarkStart w:id="10" w:name="_Toc109115017"/>
            <w:r w:rsidRPr="2D092E2A">
              <w:rPr>
                <w:rFonts w:ascii="Arial" w:eastAsia="Arial" w:hAnsi="Arial" w:cs="Arial"/>
                <w:b/>
                <w:bCs/>
                <w:color w:val="FFFFFF" w:themeColor="background1"/>
                <w:sz w:val="28"/>
                <w:szCs w:val="28"/>
              </w:rPr>
              <w:lastRenderedPageBreak/>
              <w:t>School Value Added Growth Score</w:t>
            </w:r>
            <w:bookmarkEnd w:id="10"/>
          </w:p>
        </w:tc>
      </w:tr>
      <w:tr w:rsidR="00404EA0" w14:paraId="4DDF399F" w14:textId="77777777" w:rsidTr="2D092E2A">
        <w:tc>
          <w:tcPr>
            <w:tcW w:w="1815" w:type="dxa"/>
          </w:tcPr>
          <w:p w14:paraId="469413CB"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Description of Component or Indicator</w:t>
            </w:r>
          </w:p>
        </w:tc>
        <w:tc>
          <w:tcPr>
            <w:tcW w:w="9105" w:type="dxa"/>
          </w:tcPr>
          <w:p w14:paraId="39C82278" w14:textId="6F7AE5DE"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School value-added growth scores (VAS) include student growth in the content areas of math and English Language Arts (ELA) as well as student growth in English Language Proficiency (ELP). A weighted sum of the Content VAS and ELP VAS is divided by the total number of students contributing to the overall School Value Added Growth Score. Each full academic year English Only student</w:t>
            </w:r>
            <w:r w:rsidR="00190CC2">
              <w:rPr>
                <w:rFonts w:ascii="Arial" w:eastAsia="Arial" w:hAnsi="Arial" w:cs="Arial"/>
                <w:sz w:val="24"/>
                <w:szCs w:val="24"/>
              </w:rPr>
              <w:t>s</w:t>
            </w:r>
            <w:r>
              <w:rPr>
                <w:rFonts w:ascii="Arial" w:eastAsia="Arial" w:hAnsi="Arial" w:cs="Arial"/>
                <w:sz w:val="24"/>
                <w:szCs w:val="24"/>
              </w:rPr>
              <w:t xml:space="preserve"> count once in the content growth component and each full academic year English Learner (EL) student can count once for content (assuming there is a content score) and once for ELP Growth.</w:t>
            </w:r>
          </w:p>
        </w:tc>
      </w:tr>
      <w:tr w:rsidR="00404EA0" w14:paraId="190C069C" w14:textId="77777777" w:rsidTr="2D092E2A">
        <w:tc>
          <w:tcPr>
            <w:tcW w:w="1815" w:type="dxa"/>
          </w:tcPr>
          <w:p w14:paraId="07B27569"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Groups Calculated</w:t>
            </w:r>
          </w:p>
        </w:tc>
        <w:tc>
          <w:tcPr>
            <w:tcW w:w="9105" w:type="dxa"/>
          </w:tcPr>
          <w:p w14:paraId="644EFF28" w14:textId="77777777" w:rsidR="00404EA0" w:rsidRDefault="00195580">
            <w:pPr>
              <w:numPr>
                <w:ilvl w:val="0"/>
                <w:numId w:val="9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All Students – All students in the school.</w:t>
            </w:r>
          </w:p>
          <w:p w14:paraId="459F7C58" w14:textId="42562ED7" w:rsidR="00404EA0" w:rsidRDefault="00195580">
            <w:pPr>
              <w:numPr>
                <w:ilvl w:val="0"/>
                <w:numId w:val="9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White – Student’s race is identified as </w:t>
            </w:r>
            <w:r w:rsidR="000E663B">
              <w:rPr>
                <w:rFonts w:ascii="Arial" w:eastAsia="Arial" w:hAnsi="Arial" w:cs="Arial"/>
                <w:sz w:val="24"/>
                <w:szCs w:val="24"/>
              </w:rPr>
              <w:t>White,</w:t>
            </w:r>
            <w:r>
              <w:rPr>
                <w:rFonts w:ascii="Arial" w:eastAsia="Arial" w:hAnsi="Arial" w:cs="Arial"/>
                <w:sz w:val="24"/>
                <w:szCs w:val="24"/>
              </w:rPr>
              <w:t xml:space="preserve"> and no other race or ethnicity is indicated. </w:t>
            </w:r>
          </w:p>
          <w:p w14:paraId="12721B81" w14:textId="46F72BD1" w:rsidR="00404EA0" w:rsidRDefault="00195580">
            <w:pPr>
              <w:numPr>
                <w:ilvl w:val="0"/>
                <w:numId w:val="9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African American – Student’s race is identified as African </w:t>
            </w:r>
            <w:r w:rsidR="000E663B">
              <w:rPr>
                <w:rFonts w:ascii="Arial" w:eastAsia="Arial" w:hAnsi="Arial" w:cs="Arial"/>
                <w:sz w:val="24"/>
                <w:szCs w:val="24"/>
              </w:rPr>
              <w:t>American,</w:t>
            </w:r>
            <w:r>
              <w:rPr>
                <w:rFonts w:ascii="Arial" w:eastAsia="Arial" w:hAnsi="Arial" w:cs="Arial"/>
                <w:sz w:val="24"/>
                <w:szCs w:val="24"/>
              </w:rPr>
              <w:t xml:space="preserve"> and no other race or ethnicity is indicated.</w:t>
            </w:r>
          </w:p>
          <w:p w14:paraId="3E95EE0B" w14:textId="77777777" w:rsidR="00404EA0" w:rsidRDefault="00195580">
            <w:pPr>
              <w:numPr>
                <w:ilvl w:val="0"/>
                <w:numId w:val="9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Hispanic/Latino(a) – Student’s ethnicity is identified as Hispanic/Latino(a). A student is designated as Hispanic/Latino(a) regardless of whether any other races are identified for the student. </w:t>
            </w:r>
          </w:p>
          <w:p w14:paraId="18D9EF18" w14:textId="77777777" w:rsidR="00404EA0" w:rsidRDefault="00195580">
            <w:pPr>
              <w:numPr>
                <w:ilvl w:val="0"/>
                <w:numId w:val="9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Economically Disadvantaged – Student is indicated as participating in the Federal Free and Reduced Price Lunch Program.</w:t>
            </w:r>
          </w:p>
          <w:p w14:paraId="7BB6300D" w14:textId="73B7D0BA" w:rsidR="00404EA0" w:rsidRDefault="00195580">
            <w:pPr>
              <w:numPr>
                <w:ilvl w:val="0"/>
                <w:numId w:val="9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English Learner – Student is indicated as an English Learner (EL</w:t>
            </w:r>
            <w:r w:rsidR="00F44EF1">
              <w:rPr>
                <w:rFonts w:ascii="Arial" w:eastAsia="Arial" w:hAnsi="Arial" w:cs="Arial"/>
                <w:sz w:val="24"/>
                <w:szCs w:val="24"/>
              </w:rPr>
              <w:t>),</w:t>
            </w:r>
            <w:r>
              <w:rPr>
                <w:rFonts w:ascii="Arial" w:eastAsia="Arial" w:hAnsi="Arial" w:cs="Arial"/>
                <w:sz w:val="24"/>
                <w:szCs w:val="24"/>
              </w:rPr>
              <w:t xml:space="preserve"> or student is indicated as a Former EL (Monitored Year 1, Monitored Year 2, Monitored Year 3, and Monitored Year 4). </w:t>
            </w:r>
          </w:p>
          <w:p w14:paraId="175E55BE" w14:textId="77777777" w:rsidR="00404EA0" w:rsidRDefault="00195580">
            <w:pPr>
              <w:numPr>
                <w:ilvl w:val="0"/>
                <w:numId w:val="9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with Disability(</w:t>
            </w:r>
            <w:proofErr w:type="spellStart"/>
            <w:r>
              <w:rPr>
                <w:rFonts w:ascii="Arial" w:eastAsia="Arial" w:hAnsi="Arial" w:cs="Arial"/>
                <w:sz w:val="24"/>
                <w:szCs w:val="24"/>
              </w:rPr>
              <w:t>ies</w:t>
            </w:r>
            <w:proofErr w:type="spellEnd"/>
            <w:r>
              <w:rPr>
                <w:rFonts w:ascii="Arial" w:eastAsia="Arial" w:hAnsi="Arial" w:cs="Arial"/>
                <w:sz w:val="24"/>
                <w:szCs w:val="24"/>
              </w:rPr>
              <w:t xml:space="preserve">) – Student is indicated as receiving special education services. </w:t>
            </w:r>
          </w:p>
        </w:tc>
      </w:tr>
      <w:tr w:rsidR="00404EA0" w14:paraId="4F2EEAD6" w14:textId="77777777" w:rsidTr="2D092E2A">
        <w:tc>
          <w:tcPr>
            <w:tcW w:w="1815" w:type="dxa"/>
          </w:tcPr>
          <w:p w14:paraId="7D664511"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Calculation</w:t>
            </w:r>
          </w:p>
        </w:tc>
        <w:tc>
          <w:tcPr>
            <w:tcW w:w="9105" w:type="dxa"/>
          </w:tcPr>
          <w:p w14:paraId="5774986F" w14:textId="6A2C14C5" w:rsidR="00404EA0" w:rsidRDefault="00195580">
            <w:pPr>
              <w:numPr>
                <w:ilvl w:val="0"/>
                <w:numId w:val="10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highlight w:val="white"/>
              </w:rPr>
              <w:t xml:space="preserve">Determine the total number of </w:t>
            </w:r>
            <w:r>
              <w:rPr>
                <w:rFonts w:ascii="Arial" w:eastAsia="Arial" w:hAnsi="Arial" w:cs="Arial"/>
                <w:sz w:val="24"/>
                <w:szCs w:val="24"/>
              </w:rPr>
              <w:t xml:space="preserve">full academic year </w:t>
            </w:r>
            <w:r>
              <w:rPr>
                <w:rFonts w:ascii="Arial" w:eastAsia="Arial" w:hAnsi="Arial" w:cs="Arial"/>
                <w:sz w:val="24"/>
                <w:szCs w:val="24"/>
                <w:highlight w:val="white"/>
              </w:rPr>
              <w:t xml:space="preserve">students to be counted in Growth. A student will count only once for their content growth score. If a student has a content growth score and an ELP growth score, the student will count twice in the overall school value-added growth calculation. </w:t>
            </w:r>
          </w:p>
          <w:p w14:paraId="2F08AC86" w14:textId="77777777" w:rsidR="00404EA0" w:rsidRDefault="00195580">
            <w:pPr>
              <w:spacing w:before="200" w:after="200" w:line="276" w:lineRule="auto"/>
              <w:jc w:val="center"/>
              <w:rPr>
                <w:rFonts w:ascii="Arial" w:eastAsia="Arial" w:hAnsi="Arial" w:cs="Arial"/>
                <w:sz w:val="20"/>
                <w:szCs w:val="20"/>
              </w:rPr>
            </w:pPr>
            <m:oMathPara>
              <m:oMath>
                <m:r>
                  <w:rPr>
                    <w:rFonts w:ascii="Arial" w:eastAsia="Arial" w:hAnsi="Arial" w:cs="Arial"/>
                    <w:sz w:val="20"/>
                    <w:szCs w:val="20"/>
                    <w:highlight w:val="white"/>
                  </w:rPr>
                  <m:t>Number of Students</m:t>
                </m:r>
                <m:r>
                  <w:rPr>
                    <w:rFonts w:ascii="Arial" w:eastAsia="Arial" w:hAnsi="Arial" w:cs="Arial"/>
                    <w:sz w:val="20"/>
                    <w:szCs w:val="20"/>
                  </w:rPr>
                  <m:t xml:space="preserve"> </m:t>
                </m:r>
                <m:r>
                  <w:rPr>
                    <w:rFonts w:ascii="Arial" w:eastAsia="Arial" w:hAnsi="Arial" w:cs="Arial"/>
                    <w:sz w:val="20"/>
                    <w:szCs w:val="20"/>
                    <w:highlight w:val="white"/>
                  </w:rPr>
                  <m:t>in Growth Calculation</m:t>
                </m:r>
                <m:r>
                  <w:rPr>
                    <w:rFonts w:ascii="Arial" w:eastAsia="Arial" w:hAnsi="Arial" w:cs="Arial"/>
                    <w:sz w:val="20"/>
                    <w:szCs w:val="20"/>
                  </w:rPr>
                  <m:t xml:space="preserve"> </m:t>
                </m:r>
                <m:r>
                  <w:rPr>
                    <w:rFonts w:ascii="Arial" w:eastAsia="Arial" w:hAnsi="Arial" w:cs="Arial"/>
                    <w:sz w:val="20"/>
                    <w:szCs w:val="20"/>
                    <w:highlight w:val="white"/>
                  </w:rPr>
                  <m:t>=</m:t>
                </m:r>
                <m:r>
                  <w:rPr>
                    <w:rFonts w:ascii="Arial" w:eastAsia="Arial" w:hAnsi="Arial" w:cs="Arial"/>
                    <w:sz w:val="20"/>
                    <w:szCs w:val="20"/>
                  </w:rPr>
                  <m:t xml:space="preserve"> </m:t>
                </m:r>
              </m:oMath>
            </m:oMathPara>
          </w:p>
          <w:p w14:paraId="7ACF4E1E" w14:textId="77777777" w:rsidR="00404EA0" w:rsidRDefault="00195580">
            <w:pPr>
              <w:spacing w:before="200" w:after="200" w:line="276" w:lineRule="auto"/>
              <w:jc w:val="center"/>
              <w:rPr>
                <w:rFonts w:ascii="Arial" w:eastAsia="Arial" w:hAnsi="Arial" w:cs="Arial"/>
              </w:rPr>
            </w:pPr>
            <m:oMathPara>
              <m:oMath>
                <m:r>
                  <w:rPr>
                    <w:rFonts w:ascii="Arial" w:eastAsia="Arial" w:hAnsi="Arial" w:cs="Arial"/>
                    <w:sz w:val="20"/>
                    <w:szCs w:val="20"/>
                    <w:highlight w:val="white"/>
                  </w:rPr>
                  <m:t xml:space="preserve"># of students with a </m:t>
                </m:r>
                <m:r>
                  <w:rPr>
                    <w:rFonts w:ascii="Arial" w:eastAsia="Arial" w:hAnsi="Arial" w:cs="Arial"/>
                    <w:sz w:val="20"/>
                    <w:szCs w:val="20"/>
                  </w:rPr>
                  <m:t xml:space="preserve"> </m:t>
                </m:r>
                <m:r>
                  <w:rPr>
                    <w:rFonts w:ascii="Arial" w:eastAsia="Arial" w:hAnsi="Arial" w:cs="Arial"/>
                    <w:sz w:val="20"/>
                    <w:szCs w:val="20"/>
                    <w:highlight w:val="white"/>
                  </w:rPr>
                  <m:t>content growth score + # of students with an ELP Growth Score</m:t>
                </m:r>
                <m:r>
                  <w:rPr>
                    <w:rFonts w:ascii="Arial" w:eastAsia="Arial" w:hAnsi="Arial" w:cs="Arial"/>
                  </w:rPr>
                  <m:t xml:space="preserve"> </m:t>
                </m:r>
              </m:oMath>
            </m:oMathPara>
          </w:p>
          <w:p w14:paraId="7DF4D300" w14:textId="77777777" w:rsidR="00404EA0" w:rsidRDefault="00195580">
            <w:pPr>
              <w:numPr>
                <w:ilvl w:val="0"/>
                <w:numId w:val="10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highlight w:val="white"/>
              </w:rPr>
              <w:lastRenderedPageBreak/>
              <w:t xml:space="preserve">Calculate the School Value-added Growth Score using a weighted average of content growth and ELP growth. </w:t>
            </w:r>
          </w:p>
          <w:p w14:paraId="344F9BD0" w14:textId="77777777" w:rsidR="00404EA0" w:rsidRDefault="00195580">
            <w:pPr>
              <w:spacing w:before="200" w:after="200" w:line="276" w:lineRule="auto"/>
              <w:jc w:val="center"/>
              <w:rPr>
                <w:rFonts w:ascii="Arial" w:eastAsia="Arial" w:hAnsi="Arial" w:cs="Arial"/>
                <w:sz w:val="20"/>
                <w:szCs w:val="20"/>
              </w:rPr>
            </w:pPr>
            <m:oMathPara>
              <m:oMath>
                <m:r>
                  <w:rPr>
                    <w:rFonts w:ascii="Arial" w:eastAsia="Arial" w:hAnsi="Arial" w:cs="Arial"/>
                    <w:sz w:val="20"/>
                    <w:szCs w:val="20"/>
                  </w:rPr>
                  <m:t xml:space="preserve">School Value Added Growth = </m:t>
                </m:r>
              </m:oMath>
            </m:oMathPara>
          </w:p>
          <w:p w14:paraId="6D195B4B" w14:textId="651042C8" w:rsidR="00404EA0" w:rsidRPr="00A706DD" w:rsidRDefault="00000000">
            <w:pPr>
              <w:spacing w:before="200" w:after="200" w:line="276" w:lineRule="auto"/>
              <w:jc w:val="center"/>
              <w:rPr>
                <w:rFonts w:ascii="Arial" w:eastAsia="Arial" w:hAnsi="Arial" w:cs="Arial"/>
                <w:sz w:val="18"/>
                <w:szCs w:val="18"/>
              </w:rPr>
            </w:pPr>
            <m:oMathPara>
              <m:oMath>
                <m:f>
                  <m:fPr>
                    <m:ctrlPr>
                      <w:rPr>
                        <w:rFonts w:ascii="Arial" w:eastAsia="Arial" w:hAnsi="Arial" w:cs="Arial"/>
                        <w:sz w:val="18"/>
                        <w:szCs w:val="18"/>
                      </w:rPr>
                    </m:ctrlPr>
                  </m:fPr>
                  <m:num>
                    <m:r>
                      <w:rPr>
                        <w:rFonts w:ascii="Arial" w:eastAsia="Arial" w:hAnsi="Arial" w:cs="Arial"/>
                        <w:sz w:val="18"/>
                        <w:szCs w:val="18"/>
                      </w:rPr>
                      <m:t>#in Combined  Content Growth *</m:t>
                    </m:r>
                    <m:d>
                      <m:dPr>
                        <m:ctrlPr>
                          <w:rPr>
                            <w:rFonts w:ascii="Arial" w:eastAsia="Arial" w:hAnsi="Arial" w:cs="Arial"/>
                            <w:sz w:val="18"/>
                            <w:szCs w:val="18"/>
                          </w:rPr>
                        </m:ctrlPr>
                      </m:dPr>
                      <m:e>
                        <m:m>
                          <m:mPr>
                            <m:mcs>
                              <m:mc>
                                <m:mcPr>
                                  <m:count m:val="1"/>
                                  <m:mcJc m:val="center"/>
                                </m:mcPr>
                              </m:mc>
                            </m:mcs>
                            <m:ctrlPr>
                              <w:rPr>
                                <w:rFonts w:ascii="Cambria Math" w:eastAsia="Arial" w:hAnsi="Cambria Math" w:cs="Arial"/>
                                <w:i/>
                                <w:sz w:val="18"/>
                                <w:szCs w:val="18"/>
                              </w:rPr>
                            </m:ctrlPr>
                          </m:mPr>
                          <m:mr>
                            <m:e>
                              <m:r>
                                <w:rPr>
                                  <w:rFonts w:ascii="Arial" w:eastAsia="Arial" w:hAnsi="Arial" w:cs="Arial"/>
                                  <w:sz w:val="18"/>
                                  <w:szCs w:val="18"/>
                                </w:rPr>
                                <m:t>Transforme</m:t>
                              </m:r>
                              <m:r>
                                <w:rPr>
                                  <w:rFonts w:ascii="Cambria Math" w:eastAsia="Arial" w:hAnsi="Cambria Math" w:cs="Arial"/>
                                  <w:sz w:val="18"/>
                                  <w:szCs w:val="18"/>
                                </w:rPr>
                                <m:t>d</m:t>
                              </m:r>
                            </m:e>
                          </m:mr>
                          <m:mr>
                            <m:e>
                              <m:r>
                                <w:rPr>
                                  <w:rFonts w:ascii="Arial" w:eastAsia="Arial" w:hAnsi="Arial" w:cs="Arial"/>
                                  <w:sz w:val="18"/>
                                  <w:szCs w:val="18"/>
                                </w:rPr>
                                <m:t xml:space="preserve">  Content Growth Score </m:t>
                              </m:r>
                            </m:e>
                          </m:mr>
                        </m:m>
                      </m:e>
                    </m:d>
                    <m:r>
                      <w:rPr>
                        <w:rFonts w:ascii="Arial" w:eastAsia="Arial" w:hAnsi="Arial" w:cs="Arial"/>
                        <w:sz w:val="18"/>
                        <w:szCs w:val="18"/>
                      </w:rPr>
                      <m:t>+#in ELP Growth *</m:t>
                    </m:r>
                    <m:d>
                      <m:dPr>
                        <m:ctrlPr>
                          <w:rPr>
                            <w:rFonts w:ascii="Arial" w:eastAsia="Arial" w:hAnsi="Arial" w:cs="Arial"/>
                            <w:sz w:val="18"/>
                            <w:szCs w:val="18"/>
                          </w:rPr>
                        </m:ctrlPr>
                      </m:dPr>
                      <m:e>
                        <m:m>
                          <m:mPr>
                            <m:mcs>
                              <m:mc>
                                <m:mcPr>
                                  <m:count m:val="1"/>
                                  <m:mcJc m:val="center"/>
                                </m:mcPr>
                              </m:mc>
                            </m:mcs>
                            <m:ctrlPr>
                              <w:rPr>
                                <w:rFonts w:ascii="Cambria Math" w:eastAsia="Arial" w:hAnsi="Cambria Math" w:cs="Arial"/>
                                <w:i/>
                                <w:sz w:val="18"/>
                                <w:szCs w:val="18"/>
                              </w:rPr>
                            </m:ctrlPr>
                          </m:mPr>
                          <m:mr>
                            <m:e>
                              <m:r>
                                <w:rPr>
                                  <w:rFonts w:ascii="Arial" w:eastAsia="Arial" w:hAnsi="Arial" w:cs="Arial"/>
                                  <w:sz w:val="18"/>
                                  <w:szCs w:val="18"/>
                                </w:rPr>
                                <m:t>Transforme</m:t>
                              </m:r>
                              <m:r>
                                <w:rPr>
                                  <w:rFonts w:ascii="Cambria Math" w:eastAsia="Arial" w:hAnsi="Cambria Math" w:cs="Arial"/>
                                  <w:sz w:val="18"/>
                                  <w:szCs w:val="18"/>
                                </w:rPr>
                                <m:t>d</m:t>
                              </m:r>
                            </m:e>
                          </m:mr>
                          <m:mr>
                            <m:e>
                              <m:r>
                                <w:rPr>
                                  <w:rFonts w:ascii="Cambria Math" w:eastAsia="Arial" w:hAnsi="Arial" w:cs="Arial"/>
                                  <w:sz w:val="18"/>
                                  <w:szCs w:val="18"/>
                                </w:rPr>
                                <m:t>ELP</m:t>
                              </m:r>
                              <m:r>
                                <w:rPr>
                                  <w:rFonts w:ascii="Arial" w:eastAsia="Arial" w:hAnsi="Arial" w:cs="Arial"/>
                                  <w:sz w:val="18"/>
                                  <w:szCs w:val="18"/>
                                </w:rPr>
                                <m:t xml:space="preserve"> Growth Score </m:t>
                              </m:r>
                            </m:e>
                          </m:mr>
                        </m:m>
                        <m:r>
                          <w:rPr>
                            <w:rFonts w:ascii="Arial" w:eastAsia="Arial" w:hAnsi="Arial" w:cs="Arial"/>
                            <w:sz w:val="18"/>
                            <w:szCs w:val="18"/>
                          </w:rPr>
                          <m:t xml:space="preserve"> </m:t>
                        </m:r>
                      </m:e>
                    </m:d>
                  </m:num>
                  <m:den>
                    <m:r>
                      <w:rPr>
                        <w:rFonts w:ascii="Arial" w:eastAsia="Arial" w:hAnsi="Arial" w:cs="Arial"/>
                        <w:sz w:val="18"/>
                        <w:szCs w:val="18"/>
                      </w:rPr>
                      <m:t># in Content Growth+# in ELP Growth</m:t>
                    </m:r>
                  </m:den>
                </m:f>
              </m:oMath>
            </m:oMathPara>
          </w:p>
          <w:p w14:paraId="00D03932" w14:textId="77777777" w:rsidR="00404EA0" w:rsidRDefault="00195580">
            <w:pPr>
              <w:numPr>
                <w:ilvl w:val="0"/>
                <w:numId w:val="10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Calculate up to a three-year weighted average of the All Students group School Value-added Growth Score to be used for schools whose All Students group has fewer than 15 students in the Growth Calculation.</w:t>
            </w:r>
          </w:p>
        </w:tc>
      </w:tr>
      <w:tr w:rsidR="00404EA0" w14:paraId="1982F6B9" w14:textId="77777777" w:rsidTr="2D092E2A">
        <w:tc>
          <w:tcPr>
            <w:tcW w:w="1815" w:type="dxa"/>
          </w:tcPr>
          <w:p w14:paraId="55F3EC02"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Variables in Final Growth Table</w:t>
            </w:r>
          </w:p>
        </w:tc>
        <w:tc>
          <w:tcPr>
            <w:tcW w:w="9105" w:type="dxa"/>
          </w:tcPr>
          <w:p w14:paraId="09B1ECFC" w14:textId="77777777" w:rsidR="00404EA0" w:rsidRDefault="00195580">
            <w:pPr>
              <w:numPr>
                <w:ilvl w:val="0"/>
                <w:numId w:val="2"/>
              </w:numPr>
              <w:pBdr>
                <w:top w:val="nil"/>
                <w:left w:val="nil"/>
                <w:bottom w:val="nil"/>
                <w:right w:val="nil"/>
                <w:between w:val="nil"/>
              </w:pBdr>
              <w:spacing w:before="200" w:after="200" w:line="276" w:lineRule="auto"/>
              <w:ind w:left="360"/>
              <w:rPr>
                <w:rFonts w:ascii="Arial" w:eastAsia="Arial" w:hAnsi="Arial" w:cs="Arial"/>
                <w:sz w:val="24"/>
                <w:szCs w:val="24"/>
              </w:rPr>
            </w:pPr>
            <w:r>
              <w:rPr>
                <w:rFonts w:ascii="Arial" w:eastAsia="Arial" w:hAnsi="Arial" w:cs="Arial"/>
                <w:sz w:val="24"/>
                <w:szCs w:val="24"/>
              </w:rPr>
              <w:t>District LEA</w:t>
            </w:r>
          </w:p>
          <w:p w14:paraId="09DD3460" w14:textId="77777777" w:rsidR="00404EA0" w:rsidRDefault="00195580">
            <w:pPr>
              <w:numPr>
                <w:ilvl w:val="0"/>
                <w:numId w:val="2"/>
              </w:numPr>
              <w:pBdr>
                <w:top w:val="nil"/>
                <w:left w:val="nil"/>
                <w:bottom w:val="nil"/>
                <w:right w:val="nil"/>
                <w:between w:val="nil"/>
              </w:pBdr>
              <w:spacing w:before="200" w:after="200" w:line="276" w:lineRule="auto"/>
              <w:ind w:left="360"/>
              <w:rPr>
                <w:rFonts w:ascii="Arial" w:eastAsia="Arial" w:hAnsi="Arial" w:cs="Arial"/>
                <w:sz w:val="24"/>
                <w:szCs w:val="24"/>
              </w:rPr>
            </w:pPr>
            <w:r>
              <w:rPr>
                <w:rFonts w:ascii="Arial" w:eastAsia="Arial" w:hAnsi="Arial" w:cs="Arial"/>
                <w:sz w:val="24"/>
                <w:szCs w:val="24"/>
              </w:rPr>
              <w:t>District Name</w:t>
            </w:r>
          </w:p>
          <w:p w14:paraId="062EFC87" w14:textId="77777777" w:rsidR="00404EA0" w:rsidRDefault="00195580">
            <w:pPr>
              <w:numPr>
                <w:ilvl w:val="0"/>
                <w:numId w:val="2"/>
              </w:numPr>
              <w:pBdr>
                <w:top w:val="nil"/>
                <w:left w:val="nil"/>
                <w:bottom w:val="nil"/>
                <w:right w:val="nil"/>
                <w:between w:val="nil"/>
              </w:pBdr>
              <w:spacing w:before="200" w:after="200" w:line="276" w:lineRule="auto"/>
              <w:ind w:left="360"/>
              <w:rPr>
                <w:rFonts w:ascii="Arial" w:eastAsia="Arial" w:hAnsi="Arial" w:cs="Arial"/>
                <w:sz w:val="24"/>
                <w:szCs w:val="24"/>
              </w:rPr>
            </w:pPr>
            <w:r>
              <w:rPr>
                <w:rFonts w:ascii="Arial" w:eastAsia="Arial" w:hAnsi="Arial" w:cs="Arial"/>
                <w:sz w:val="24"/>
                <w:szCs w:val="24"/>
              </w:rPr>
              <w:t>School LEA</w:t>
            </w:r>
          </w:p>
          <w:p w14:paraId="539A7C9E" w14:textId="77777777" w:rsidR="00404EA0" w:rsidRDefault="00195580">
            <w:pPr>
              <w:numPr>
                <w:ilvl w:val="0"/>
                <w:numId w:val="2"/>
              </w:numPr>
              <w:pBdr>
                <w:top w:val="nil"/>
                <w:left w:val="nil"/>
                <w:bottom w:val="nil"/>
                <w:right w:val="nil"/>
                <w:between w:val="nil"/>
              </w:pBdr>
              <w:spacing w:before="200" w:after="200" w:line="276" w:lineRule="auto"/>
              <w:ind w:left="360"/>
              <w:rPr>
                <w:rFonts w:ascii="Arial" w:eastAsia="Arial" w:hAnsi="Arial" w:cs="Arial"/>
                <w:sz w:val="24"/>
                <w:szCs w:val="24"/>
              </w:rPr>
            </w:pPr>
            <w:r>
              <w:rPr>
                <w:rFonts w:ascii="Arial" w:eastAsia="Arial" w:hAnsi="Arial" w:cs="Arial"/>
                <w:sz w:val="24"/>
                <w:szCs w:val="24"/>
              </w:rPr>
              <w:t>School Name</w:t>
            </w:r>
          </w:p>
          <w:p w14:paraId="68AB8E5D" w14:textId="77777777" w:rsidR="00404EA0" w:rsidRDefault="00195580">
            <w:pPr>
              <w:numPr>
                <w:ilvl w:val="0"/>
                <w:numId w:val="2"/>
              </w:numPr>
              <w:pBdr>
                <w:top w:val="nil"/>
                <w:left w:val="nil"/>
                <w:bottom w:val="nil"/>
                <w:right w:val="nil"/>
                <w:between w:val="nil"/>
              </w:pBdr>
              <w:spacing w:before="200" w:after="200" w:line="276" w:lineRule="auto"/>
              <w:ind w:left="360"/>
              <w:rPr>
                <w:rFonts w:ascii="Arial" w:eastAsia="Arial" w:hAnsi="Arial" w:cs="Arial"/>
                <w:sz w:val="24"/>
                <w:szCs w:val="24"/>
              </w:rPr>
            </w:pPr>
            <w:r>
              <w:rPr>
                <w:rFonts w:ascii="Arial" w:eastAsia="Arial" w:hAnsi="Arial" w:cs="Arial"/>
                <w:sz w:val="24"/>
                <w:szCs w:val="24"/>
              </w:rPr>
              <w:t>Subgroup</w:t>
            </w:r>
          </w:p>
          <w:p w14:paraId="1881853E" w14:textId="77777777" w:rsidR="00404EA0" w:rsidRDefault="00195580">
            <w:pPr>
              <w:numPr>
                <w:ilvl w:val="0"/>
                <w:numId w:val="2"/>
              </w:numPr>
              <w:pBdr>
                <w:top w:val="nil"/>
                <w:left w:val="nil"/>
                <w:bottom w:val="nil"/>
                <w:right w:val="nil"/>
                <w:between w:val="nil"/>
              </w:pBdr>
              <w:spacing w:before="200" w:after="200" w:line="276" w:lineRule="auto"/>
              <w:ind w:left="360"/>
              <w:rPr>
                <w:rFonts w:ascii="Arial" w:eastAsia="Arial" w:hAnsi="Arial" w:cs="Arial"/>
                <w:sz w:val="24"/>
                <w:szCs w:val="24"/>
              </w:rPr>
            </w:pPr>
            <w:r>
              <w:rPr>
                <w:rFonts w:ascii="Arial" w:eastAsia="Arial" w:hAnsi="Arial" w:cs="Arial"/>
                <w:sz w:val="24"/>
                <w:szCs w:val="24"/>
              </w:rPr>
              <w:t>Number of Students in School Value-Added Growth Score (Growth with ELP N)</w:t>
            </w:r>
          </w:p>
          <w:p w14:paraId="3BE14DE0" w14:textId="77777777" w:rsidR="00404EA0" w:rsidRDefault="00195580">
            <w:pPr>
              <w:numPr>
                <w:ilvl w:val="0"/>
                <w:numId w:val="2"/>
              </w:numPr>
              <w:pBdr>
                <w:top w:val="nil"/>
                <w:left w:val="nil"/>
                <w:bottom w:val="nil"/>
                <w:right w:val="nil"/>
                <w:between w:val="nil"/>
              </w:pBdr>
              <w:spacing w:before="200" w:after="200" w:line="276" w:lineRule="auto"/>
              <w:ind w:left="360"/>
              <w:rPr>
                <w:rFonts w:ascii="Arial" w:eastAsia="Arial" w:hAnsi="Arial" w:cs="Arial"/>
                <w:sz w:val="24"/>
                <w:szCs w:val="24"/>
              </w:rPr>
            </w:pPr>
            <w:r>
              <w:rPr>
                <w:rFonts w:ascii="Arial" w:eastAsia="Arial" w:hAnsi="Arial" w:cs="Arial"/>
                <w:sz w:val="24"/>
                <w:szCs w:val="24"/>
              </w:rPr>
              <w:t xml:space="preserve">School Value-Added Growth Score (Growth with ELP) </w:t>
            </w:r>
          </w:p>
          <w:p w14:paraId="4D75669C" w14:textId="77777777" w:rsidR="00404EA0" w:rsidRDefault="00195580">
            <w:pPr>
              <w:numPr>
                <w:ilvl w:val="0"/>
                <w:numId w:val="2"/>
              </w:numPr>
              <w:pBdr>
                <w:top w:val="nil"/>
                <w:left w:val="nil"/>
                <w:bottom w:val="nil"/>
                <w:right w:val="nil"/>
                <w:between w:val="nil"/>
              </w:pBdr>
              <w:tabs>
                <w:tab w:val="left" w:pos="1910"/>
              </w:tabs>
              <w:spacing w:before="200" w:after="200" w:line="276" w:lineRule="auto"/>
              <w:ind w:left="360"/>
              <w:rPr>
                <w:rFonts w:ascii="Arial" w:eastAsia="Arial" w:hAnsi="Arial" w:cs="Arial"/>
                <w:sz w:val="24"/>
                <w:szCs w:val="24"/>
              </w:rPr>
            </w:pPr>
            <w:r>
              <w:rPr>
                <w:rFonts w:ascii="Arial" w:eastAsia="Arial" w:hAnsi="Arial" w:cs="Arial"/>
                <w:sz w:val="24"/>
                <w:szCs w:val="24"/>
              </w:rPr>
              <w:t>Math N</w:t>
            </w:r>
          </w:p>
          <w:p w14:paraId="2BEE5F84" w14:textId="77777777" w:rsidR="00404EA0" w:rsidRDefault="00195580">
            <w:pPr>
              <w:numPr>
                <w:ilvl w:val="0"/>
                <w:numId w:val="2"/>
              </w:numPr>
              <w:pBdr>
                <w:top w:val="nil"/>
                <w:left w:val="nil"/>
                <w:bottom w:val="nil"/>
                <w:right w:val="nil"/>
                <w:between w:val="nil"/>
              </w:pBdr>
              <w:tabs>
                <w:tab w:val="left" w:pos="1910"/>
              </w:tabs>
              <w:spacing w:before="200" w:after="200" w:line="276" w:lineRule="auto"/>
              <w:ind w:left="360"/>
              <w:rPr>
                <w:rFonts w:ascii="Arial" w:eastAsia="Arial" w:hAnsi="Arial" w:cs="Arial"/>
                <w:sz w:val="24"/>
                <w:szCs w:val="24"/>
              </w:rPr>
            </w:pPr>
            <w:r>
              <w:rPr>
                <w:rFonts w:ascii="Arial" w:eastAsia="Arial" w:hAnsi="Arial" w:cs="Arial"/>
                <w:sz w:val="24"/>
                <w:szCs w:val="24"/>
              </w:rPr>
              <w:t>Math School VAS (for reporting only)</w:t>
            </w:r>
          </w:p>
          <w:p w14:paraId="72D3138E" w14:textId="77777777" w:rsidR="00404EA0" w:rsidRDefault="00195580">
            <w:pPr>
              <w:numPr>
                <w:ilvl w:val="0"/>
                <w:numId w:val="2"/>
              </w:numPr>
              <w:pBdr>
                <w:top w:val="nil"/>
                <w:left w:val="nil"/>
                <w:bottom w:val="nil"/>
                <w:right w:val="nil"/>
                <w:between w:val="nil"/>
              </w:pBdr>
              <w:tabs>
                <w:tab w:val="left" w:pos="1910"/>
              </w:tabs>
              <w:spacing w:before="200" w:after="200" w:line="276" w:lineRule="auto"/>
              <w:ind w:left="360"/>
              <w:rPr>
                <w:rFonts w:ascii="Arial" w:eastAsia="Arial" w:hAnsi="Arial" w:cs="Arial"/>
                <w:sz w:val="24"/>
                <w:szCs w:val="24"/>
              </w:rPr>
            </w:pPr>
            <w:r>
              <w:rPr>
                <w:rFonts w:ascii="Arial" w:eastAsia="Arial" w:hAnsi="Arial" w:cs="Arial"/>
                <w:sz w:val="24"/>
                <w:szCs w:val="24"/>
              </w:rPr>
              <w:t>ELA N</w:t>
            </w:r>
          </w:p>
          <w:p w14:paraId="26A22F2A" w14:textId="77777777" w:rsidR="00404EA0" w:rsidRDefault="00195580">
            <w:pPr>
              <w:numPr>
                <w:ilvl w:val="0"/>
                <w:numId w:val="2"/>
              </w:numPr>
              <w:pBdr>
                <w:top w:val="nil"/>
                <w:left w:val="nil"/>
                <w:bottom w:val="nil"/>
                <w:right w:val="nil"/>
                <w:between w:val="nil"/>
              </w:pBdr>
              <w:tabs>
                <w:tab w:val="left" w:pos="1910"/>
              </w:tabs>
              <w:spacing w:before="200" w:after="200" w:line="276" w:lineRule="auto"/>
              <w:ind w:left="360"/>
              <w:rPr>
                <w:rFonts w:ascii="Arial" w:eastAsia="Arial" w:hAnsi="Arial" w:cs="Arial"/>
                <w:sz w:val="24"/>
                <w:szCs w:val="24"/>
              </w:rPr>
            </w:pPr>
            <w:r>
              <w:rPr>
                <w:rFonts w:ascii="Arial" w:eastAsia="Arial" w:hAnsi="Arial" w:cs="Arial"/>
                <w:sz w:val="24"/>
                <w:szCs w:val="24"/>
              </w:rPr>
              <w:t>ELA School VAS (for reporting only)</w:t>
            </w:r>
          </w:p>
          <w:p w14:paraId="36F82C69" w14:textId="77777777" w:rsidR="00404EA0" w:rsidRDefault="00195580">
            <w:pPr>
              <w:numPr>
                <w:ilvl w:val="0"/>
                <w:numId w:val="2"/>
              </w:numPr>
              <w:pBdr>
                <w:top w:val="nil"/>
                <w:left w:val="nil"/>
                <w:bottom w:val="nil"/>
                <w:right w:val="nil"/>
                <w:between w:val="nil"/>
              </w:pBdr>
              <w:tabs>
                <w:tab w:val="left" w:pos="1910"/>
              </w:tabs>
              <w:spacing w:before="200" w:after="200" w:line="276" w:lineRule="auto"/>
              <w:ind w:left="360"/>
              <w:rPr>
                <w:rFonts w:ascii="Arial" w:eastAsia="Arial" w:hAnsi="Arial" w:cs="Arial"/>
                <w:sz w:val="24"/>
                <w:szCs w:val="24"/>
              </w:rPr>
            </w:pPr>
            <w:r>
              <w:rPr>
                <w:rFonts w:ascii="Arial" w:eastAsia="Arial" w:hAnsi="Arial" w:cs="Arial"/>
                <w:sz w:val="24"/>
                <w:szCs w:val="24"/>
              </w:rPr>
              <w:t>Combined Content Growth N (the number of students with math and/or ELA; a score-single count)</w:t>
            </w:r>
          </w:p>
          <w:p w14:paraId="69CC7CED" w14:textId="77777777" w:rsidR="00404EA0" w:rsidRDefault="00195580">
            <w:pPr>
              <w:numPr>
                <w:ilvl w:val="0"/>
                <w:numId w:val="2"/>
              </w:numPr>
              <w:pBdr>
                <w:top w:val="nil"/>
                <w:left w:val="nil"/>
                <w:bottom w:val="nil"/>
                <w:right w:val="nil"/>
                <w:between w:val="nil"/>
              </w:pBdr>
              <w:tabs>
                <w:tab w:val="left" w:pos="1910"/>
              </w:tabs>
              <w:spacing w:before="200" w:after="200" w:line="276" w:lineRule="auto"/>
              <w:ind w:left="360"/>
              <w:rPr>
                <w:rFonts w:ascii="Arial" w:eastAsia="Arial" w:hAnsi="Arial" w:cs="Arial"/>
                <w:sz w:val="24"/>
                <w:szCs w:val="24"/>
              </w:rPr>
            </w:pPr>
            <w:r>
              <w:rPr>
                <w:rFonts w:ascii="Arial" w:eastAsia="Arial" w:hAnsi="Arial" w:cs="Arial"/>
                <w:sz w:val="24"/>
                <w:szCs w:val="24"/>
              </w:rPr>
              <w:t xml:space="preserve">School Content VAS </w:t>
            </w:r>
          </w:p>
          <w:p w14:paraId="64E1868F" w14:textId="77777777" w:rsidR="00404EA0" w:rsidRDefault="00195580">
            <w:pPr>
              <w:numPr>
                <w:ilvl w:val="0"/>
                <w:numId w:val="2"/>
              </w:numPr>
              <w:pBdr>
                <w:top w:val="nil"/>
                <w:left w:val="nil"/>
                <w:bottom w:val="nil"/>
                <w:right w:val="nil"/>
                <w:between w:val="nil"/>
              </w:pBdr>
              <w:tabs>
                <w:tab w:val="left" w:pos="1910"/>
              </w:tabs>
              <w:spacing w:before="200" w:after="200" w:line="276" w:lineRule="auto"/>
              <w:ind w:left="360"/>
              <w:rPr>
                <w:rFonts w:ascii="Arial" w:eastAsia="Arial" w:hAnsi="Arial" w:cs="Arial"/>
                <w:sz w:val="24"/>
                <w:szCs w:val="24"/>
              </w:rPr>
            </w:pPr>
            <w:r>
              <w:rPr>
                <w:rFonts w:ascii="Arial" w:eastAsia="Arial" w:hAnsi="Arial" w:cs="Arial"/>
                <w:sz w:val="24"/>
                <w:szCs w:val="24"/>
              </w:rPr>
              <w:t xml:space="preserve">School Content VAS Transformed </w:t>
            </w:r>
          </w:p>
          <w:p w14:paraId="3AF3FC75" w14:textId="77777777" w:rsidR="00404EA0" w:rsidRDefault="00195580">
            <w:pPr>
              <w:numPr>
                <w:ilvl w:val="0"/>
                <w:numId w:val="2"/>
              </w:numPr>
              <w:pBdr>
                <w:top w:val="nil"/>
                <w:left w:val="nil"/>
                <w:bottom w:val="nil"/>
                <w:right w:val="nil"/>
                <w:between w:val="nil"/>
              </w:pBdr>
              <w:tabs>
                <w:tab w:val="left" w:pos="1910"/>
              </w:tabs>
              <w:spacing w:before="200" w:after="200" w:line="276" w:lineRule="auto"/>
              <w:ind w:left="360"/>
              <w:rPr>
                <w:rFonts w:ascii="Arial" w:eastAsia="Arial" w:hAnsi="Arial" w:cs="Arial"/>
                <w:sz w:val="24"/>
                <w:szCs w:val="24"/>
              </w:rPr>
            </w:pPr>
            <w:r>
              <w:rPr>
                <w:rFonts w:ascii="Arial" w:eastAsia="Arial" w:hAnsi="Arial" w:cs="Arial"/>
                <w:sz w:val="24"/>
                <w:szCs w:val="24"/>
              </w:rPr>
              <w:t>ELP N</w:t>
            </w:r>
          </w:p>
          <w:p w14:paraId="3D28EC8C" w14:textId="77777777" w:rsidR="00404EA0" w:rsidRDefault="00195580">
            <w:pPr>
              <w:numPr>
                <w:ilvl w:val="0"/>
                <w:numId w:val="2"/>
              </w:numPr>
              <w:pBdr>
                <w:top w:val="nil"/>
                <w:left w:val="nil"/>
                <w:bottom w:val="nil"/>
                <w:right w:val="nil"/>
                <w:between w:val="nil"/>
              </w:pBdr>
              <w:tabs>
                <w:tab w:val="left" w:pos="1910"/>
              </w:tabs>
              <w:spacing w:before="200" w:after="200" w:line="276" w:lineRule="auto"/>
              <w:ind w:left="360"/>
              <w:rPr>
                <w:rFonts w:ascii="Arial" w:eastAsia="Arial" w:hAnsi="Arial" w:cs="Arial"/>
                <w:sz w:val="24"/>
                <w:szCs w:val="24"/>
              </w:rPr>
            </w:pPr>
            <w:r>
              <w:rPr>
                <w:rFonts w:ascii="Arial" w:eastAsia="Arial" w:hAnsi="Arial" w:cs="Arial"/>
                <w:sz w:val="24"/>
                <w:szCs w:val="24"/>
              </w:rPr>
              <w:t>School ELP VAS</w:t>
            </w:r>
          </w:p>
          <w:p w14:paraId="66077ABE" w14:textId="77777777" w:rsidR="00404EA0" w:rsidRDefault="00195580">
            <w:pPr>
              <w:numPr>
                <w:ilvl w:val="0"/>
                <w:numId w:val="2"/>
              </w:numPr>
              <w:pBdr>
                <w:top w:val="nil"/>
                <w:left w:val="nil"/>
                <w:bottom w:val="nil"/>
                <w:right w:val="nil"/>
                <w:between w:val="nil"/>
              </w:pBdr>
              <w:spacing w:before="200" w:after="200" w:line="276" w:lineRule="auto"/>
              <w:ind w:left="360"/>
              <w:rPr>
                <w:rFonts w:ascii="Arial" w:eastAsia="Arial" w:hAnsi="Arial" w:cs="Arial"/>
                <w:sz w:val="24"/>
                <w:szCs w:val="24"/>
              </w:rPr>
            </w:pPr>
            <w:r>
              <w:rPr>
                <w:rFonts w:ascii="Arial" w:eastAsia="Arial" w:hAnsi="Arial" w:cs="Arial"/>
                <w:sz w:val="24"/>
                <w:szCs w:val="24"/>
              </w:rPr>
              <w:lastRenderedPageBreak/>
              <w:t>Prior Year Number of Students in School Value-Added Growth Score (Growth with ELP N)</w:t>
            </w:r>
          </w:p>
          <w:p w14:paraId="47FCBA97" w14:textId="77777777" w:rsidR="00404EA0" w:rsidRDefault="00195580">
            <w:pPr>
              <w:numPr>
                <w:ilvl w:val="0"/>
                <w:numId w:val="2"/>
              </w:numPr>
              <w:pBdr>
                <w:top w:val="nil"/>
                <w:left w:val="nil"/>
                <w:bottom w:val="nil"/>
                <w:right w:val="nil"/>
                <w:between w:val="nil"/>
              </w:pBdr>
              <w:spacing w:before="200" w:after="200" w:line="276" w:lineRule="auto"/>
              <w:ind w:left="360"/>
              <w:rPr>
                <w:rFonts w:ascii="Arial" w:eastAsia="Arial" w:hAnsi="Arial" w:cs="Arial"/>
                <w:sz w:val="24"/>
                <w:szCs w:val="24"/>
              </w:rPr>
            </w:pPr>
            <w:r>
              <w:rPr>
                <w:rFonts w:ascii="Arial" w:eastAsia="Arial" w:hAnsi="Arial" w:cs="Arial"/>
                <w:sz w:val="24"/>
                <w:szCs w:val="24"/>
              </w:rPr>
              <w:t xml:space="preserve">Prior Year School Value-Added Growth Score (Growth with ELP) </w:t>
            </w:r>
          </w:p>
          <w:p w14:paraId="458F1E74" w14:textId="77777777" w:rsidR="00404EA0" w:rsidRDefault="00195580">
            <w:pPr>
              <w:numPr>
                <w:ilvl w:val="0"/>
                <w:numId w:val="2"/>
              </w:numPr>
              <w:pBdr>
                <w:top w:val="nil"/>
                <w:left w:val="nil"/>
                <w:bottom w:val="nil"/>
                <w:right w:val="nil"/>
                <w:between w:val="nil"/>
              </w:pBdr>
              <w:spacing w:before="200" w:after="200" w:line="276" w:lineRule="auto"/>
              <w:ind w:left="360"/>
              <w:rPr>
                <w:rFonts w:ascii="Arial" w:eastAsia="Arial" w:hAnsi="Arial" w:cs="Arial"/>
                <w:sz w:val="24"/>
                <w:szCs w:val="24"/>
              </w:rPr>
            </w:pPr>
            <w:r>
              <w:rPr>
                <w:rFonts w:ascii="Arial" w:eastAsia="Arial" w:hAnsi="Arial" w:cs="Arial"/>
                <w:sz w:val="24"/>
                <w:szCs w:val="24"/>
              </w:rPr>
              <w:t>Two Years Prior Number of Students in School Value-Added Growth Score (Growth with ELP N)</w:t>
            </w:r>
          </w:p>
          <w:p w14:paraId="1E901BB0" w14:textId="77777777" w:rsidR="00404EA0" w:rsidRDefault="00195580">
            <w:pPr>
              <w:numPr>
                <w:ilvl w:val="0"/>
                <w:numId w:val="2"/>
              </w:numPr>
              <w:pBdr>
                <w:top w:val="nil"/>
                <w:left w:val="nil"/>
                <w:bottom w:val="nil"/>
                <w:right w:val="nil"/>
                <w:between w:val="nil"/>
              </w:pBdr>
              <w:spacing w:before="200" w:after="200" w:line="276" w:lineRule="auto"/>
              <w:ind w:left="360"/>
              <w:rPr>
                <w:rFonts w:ascii="Arial" w:eastAsia="Arial" w:hAnsi="Arial" w:cs="Arial"/>
                <w:sz w:val="24"/>
                <w:szCs w:val="24"/>
                <w:highlight w:val="white"/>
              </w:rPr>
            </w:pPr>
            <w:r>
              <w:rPr>
                <w:rFonts w:ascii="Arial" w:eastAsia="Arial" w:hAnsi="Arial" w:cs="Arial"/>
                <w:sz w:val="24"/>
                <w:szCs w:val="24"/>
              </w:rPr>
              <w:t xml:space="preserve">Two Years Prior School Value-Added Growth Score (Growth with ELP) </w:t>
            </w:r>
          </w:p>
        </w:tc>
      </w:tr>
    </w:tbl>
    <w:p w14:paraId="503FCB22" w14:textId="77777777" w:rsidR="00404EA0" w:rsidRDefault="00404EA0">
      <w:pPr>
        <w:spacing w:before="200" w:after="200" w:line="276" w:lineRule="auto"/>
        <w:rPr>
          <w:rFonts w:ascii="Arial" w:eastAsia="Arial" w:hAnsi="Arial" w:cs="Arial"/>
          <w:sz w:val="24"/>
          <w:szCs w:val="24"/>
        </w:rPr>
      </w:pPr>
    </w:p>
    <w:tbl>
      <w:tblPr>
        <w:tblW w:w="10800" w:type="dxa"/>
        <w:tblLayout w:type="fixed"/>
        <w:tblCellMar>
          <w:left w:w="115" w:type="dxa"/>
          <w:right w:w="115" w:type="dxa"/>
        </w:tblCellMar>
        <w:tblLook w:val="0400" w:firstRow="0" w:lastRow="0" w:firstColumn="0" w:lastColumn="0" w:noHBand="0" w:noVBand="1"/>
      </w:tblPr>
      <w:tblGrid>
        <w:gridCol w:w="1815"/>
        <w:gridCol w:w="8985"/>
      </w:tblGrid>
      <w:tr w:rsidR="00404EA0" w14:paraId="29C55E9F" w14:textId="77777777" w:rsidTr="2D092E2A">
        <w:trPr>
          <w:trHeight w:val="830"/>
          <w:tblHeader/>
        </w:trPr>
        <w:tc>
          <w:tcPr>
            <w:tcW w:w="10800" w:type="dxa"/>
            <w:gridSpan w:val="2"/>
            <w:tcBorders>
              <w:top w:val="single" w:sz="8" w:space="0" w:color="999999"/>
              <w:left w:val="single" w:sz="8" w:space="0" w:color="999999"/>
              <w:bottom w:val="single" w:sz="8" w:space="0" w:color="999999"/>
              <w:right w:val="single" w:sz="8" w:space="0" w:color="999999"/>
            </w:tcBorders>
            <w:shd w:val="clear" w:color="auto" w:fill="00539B"/>
            <w:vAlign w:val="center"/>
          </w:tcPr>
          <w:p w14:paraId="3A60AC79" w14:textId="77777777" w:rsidR="00404EA0" w:rsidRDefault="00195580" w:rsidP="2D092E2A">
            <w:pPr>
              <w:pStyle w:val="Heading3"/>
              <w:spacing w:before="200" w:after="200" w:line="276" w:lineRule="auto"/>
              <w:rPr>
                <w:rFonts w:ascii="Arial" w:eastAsia="Arial" w:hAnsi="Arial" w:cs="Arial"/>
                <w:b/>
                <w:bCs/>
                <w:color w:val="FFFFFF"/>
                <w:sz w:val="28"/>
                <w:szCs w:val="28"/>
              </w:rPr>
            </w:pPr>
            <w:bookmarkStart w:id="11" w:name="_Toc109115018"/>
            <w:r w:rsidRPr="2D092E2A">
              <w:rPr>
                <w:rFonts w:ascii="Arial" w:eastAsia="Arial" w:hAnsi="Arial" w:cs="Arial"/>
                <w:b/>
                <w:bCs/>
                <w:color w:val="FFFFFF" w:themeColor="background1"/>
                <w:sz w:val="28"/>
                <w:szCs w:val="28"/>
              </w:rPr>
              <w:t>Graduation Rate (4-year Adjusted Cohort)</w:t>
            </w:r>
            <w:bookmarkEnd w:id="11"/>
          </w:p>
        </w:tc>
      </w:tr>
      <w:tr w:rsidR="00404EA0" w14:paraId="659AAE74" w14:textId="77777777" w:rsidTr="2D092E2A">
        <w:tc>
          <w:tcPr>
            <w:tcW w:w="1815" w:type="dxa"/>
            <w:tcBorders>
              <w:top w:val="single" w:sz="8" w:space="0" w:color="999999"/>
              <w:left w:val="single" w:sz="8" w:space="0" w:color="000000" w:themeColor="text1"/>
              <w:bottom w:val="single" w:sz="8" w:space="0" w:color="000000" w:themeColor="text1"/>
              <w:right w:val="single" w:sz="8" w:space="0" w:color="000000" w:themeColor="text1"/>
            </w:tcBorders>
          </w:tcPr>
          <w:p w14:paraId="13CBCA3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Description of Component or Indicator</w:t>
            </w:r>
          </w:p>
        </w:tc>
        <w:tc>
          <w:tcPr>
            <w:tcW w:w="8985" w:type="dxa"/>
            <w:tcBorders>
              <w:top w:val="single" w:sz="8" w:space="0" w:color="999999"/>
              <w:left w:val="single" w:sz="8" w:space="0" w:color="000000" w:themeColor="text1"/>
              <w:bottom w:val="single" w:sz="8" w:space="0" w:color="000000" w:themeColor="text1"/>
              <w:right w:val="single" w:sz="8" w:space="0" w:color="000000" w:themeColor="text1"/>
            </w:tcBorders>
          </w:tcPr>
          <w:p w14:paraId="7CF62B54" w14:textId="77777777" w:rsidR="00404EA0" w:rsidRDefault="00195580">
            <w:p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Students are expected to graduate within four years. A student will be identified for an adjusted cohort group by the year the student is first enrolled as a ninth grade student. Early graduates will be credited to the four-year adjusted cohort group created in which the student enrolled as a ninth grade student. Arkansas counts a student in his or her respective subgroup cohort(s) in four-year adjusted cohort graduation rate for each subgroup the student was a part of at any time during the cohort period in accordance with </w:t>
            </w:r>
            <w:hyperlink r:id="rId15">
              <w:r>
                <w:rPr>
                  <w:rFonts w:ascii="Arial" w:eastAsia="Arial" w:hAnsi="Arial" w:cs="Arial"/>
                  <w:color w:val="1155CC"/>
                  <w:sz w:val="24"/>
                  <w:szCs w:val="24"/>
                  <w:u w:val="single"/>
                </w:rPr>
                <w:t>Every Student Succeeds Act High School Graduation Rate Non-Regulatory Guidance</w:t>
              </w:r>
            </w:hyperlink>
            <w:r>
              <w:rPr>
                <w:rFonts w:ascii="Arial" w:eastAsia="Arial" w:hAnsi="Arial" w:cs="Arial"/>
                <w:sz w:val="24"/>
                <w:szCs w:val="24"/>
              </w:rPr>
              <w:t xml:space="preserve"> question A-4 on page 9. </w:t>
            </w:r>
          </w:p>
          <w:p w14:paraId="0C1A3CC9" w14:textId="0EC15E84" w:rsidR="00914B8B" w:rsidRPr="00301F43" w:rsidRDefault="00000000" w:rsidP="00301F43">
            <w:pPr>
              <w:pBdr>
                <w:top w:val="nil"/>
                <w:left w:val="nil"/>
                <w:bottom w:val="nil"/>
                <w:right w:val="nil"/>
                <w:between w:val="nil"/>
              </w:pBdr>
              <w:spacing w:before="200" w:after="200" w:line="276" w:lineRule="auto"/>
              <w:rPr>
                <w:rFonts w:ascii="Arial" w:eastAsia="Arial" w:hAnsi="Arial" w:cs="Arial"/>
                <w:sz w:val="24"/>
                <w:szCs w:val="24"/>
              </w:rPr>
            </w:pPr>
            <w:hyperlink r:id="rId16" w:history="1">
              <w:r w:rsidR="00914B8B" w:rsidRPr="00301F43">
                <w:rPr>
                  <w:rStyle w:val="Hyperlink"/>
                  <w:rFonts w:ascii="Arial" w:eastAsia="Arial" w:hAnsi="Arial" w:cs="Arial"/>
                  <w:sz w:val="24"/>
                  <w:szCs w:val="24"/>
                </w:rPr>
                <w:t>Arkansas Graduation Requirements</w:t>
              </w:r>
            </w:hyperlink>
            <w:r w:rsidR="00914B8B">
              <w:rPr>
                <w:rFonts w:ascii="Arial" w:eastAsia="Arial" w:hAnsi="Arial" w:cs="Arial"/>
                <w:sz w:val="24"/>
                <w:szCs w:val="24"/>
              </w:rPr>
              <w:t xml:space="preserve"> can </w:t>
            </w:r>
            <w:r w:rsidR="00AF2EAA">
              <w:rPr>
                <w:rFonts w:ascii="Arial" w:eastAsia="Arial" w:hAnsi="Arial" w:cs="Arial"/>
                <w:sz w:val="24"/>
                <w:szCs w:val="24"/>
              </w:rPr>
              <w:t xml:space="preserve">be met </w:t>
            </w:r>
            <w:r w:rsidR="00AF2EAA" w:rsidRPr="00AF2EAA">
              <w:rPr>
                <w:rFonts w:ascii="Arial" w:eastAsia="Arial" w:hAnsi="Arial" w:cs="Arial"/>
                <w:sz w:val="24"/>
                <w:szCs w:val="24"/>
              </w:rPr>
              <w:t>through Core, Smart Core, or the Alternate Pathway to Graduation</w:t>
            </w:r>
            <w:r w:rsidR="00B97504">
              <w:rPr>
                <w:rFonts w:ascii="Arial" w:eastAsia="Arial" w:hAnsi="Arial" w:cs="Arial"/>
                <w:sz w:val="24"/>
                <w:szCs w:val="24"/>
              </w:rPr>
              <w:t>.</w:t>
            </w:r>
            <w:r w:rsidR="00914B8B" w:rsidRPr="003308F1">
              <w:rPr>
                <w:sz w:val="24"/>
                <w:szCs w:val="24"/>
              </w:rPr>
              <w:t xml:space="preserve">                        </w:t>
            </w:r>
          </w:p>
        </w:tc>
      </w:tr>
      <w:tr w:rsidR="00404EA0" w14:paraId="67BA70FF" w14:textId="77777777" w:rsidTr="2D092E2A">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238442"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Included Subgroups</w:t>
            </w:r>
          </w:p>
        </w:tc>
        <w:tc>
          <w:tcPr>
            <w:tcW w:w="8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95DC4D" w14:textId="77777777" w:rsidR="00404EA0" w:rsidRDefault="00195580">
            <w:pPr>
              <w:numPr>
                <w:ilvl w:val="0"/>
                <w:numId w:val="4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All Students – All students in the school.</w:t>
            </w:r>
          </w:p>
          <w:p w14:paraId="7331476B" w14:textId="32FEC9F3" w:rsidR="00404EA0" w:rsidRDefault="00195580">
            <w:pPr>
              <w:numPr>
                <w:ilvl w:val="0"/>
                <w:numId w:val="4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White – Student’s race is identified as </w:t>
            </w:r>
            <w:r w:rsidR="00F44EF1">
              <w:rPr>
                <w:rFonts w:ascii="Arial" w:eastAsia="Arial" w:hAnsi="Arial" w:cs="Arial"/>
                <w:sz w:val="24"/>
                <w:szCs w:val="24"/>
              </w:rPr>
              <w:t>White,</w:t>
            </w:r>
            <w:r>
              <w:rPr>
                <w:rFonts w:ascii="Arial" w:eastAsia="Arial" w:hAnsi="Arial" w:cs="Arial"/>
                <w:sz w:val="24"/>
                <w:szCs w:val="24"/>
              </w:rPr>
              <w:t xml:space="preserve"> and no other race or ethnicity is indicated. </w:t>
            </w:r>
          </w:p>
          <w:p w14:paraId="448DBEB8" w14:textId="4802B64C" w:rsidR="00404EA0" w:rsidRDefault="00195580">
            <w:pPr>
              <w:numPr>
                <w:ilvl w:val="0"/>
                <w:numId w:val="4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African American – Student’s race is identified as African </w:t>
            </w:r>
            <w:r w:rsidR="00F44EF1">
              <w:rPr>
                <w:rFonts w:ascii="Arial" w:eastAsia="Arial" w:hAnsi="Arial" w:cs="Arial"/>
                <w:sz w:val="24"/>
                <w:szCs w:val="24"/>
              </w:rPr>
              <w:t>American,</w:t>
            </w:r>
            <w:r>
              <w:rPr>
                <w:rFonts w:ascii="Arial" w:eastAsia="Arial" w:hAnsi="Arial" w:cs="Arial"/>
                <w:sz w:val="24"/>
                <w:szCs w:val="24"/>
              </w:rPr>
              <w:t xml:space="preserve"> and no other race or ethnicity is indicated.</w:t>
            </w:r>
          </w:p>
          <w:p w14:paraId="0CDA7396" w14:textId="77777777" w:rsidR="00404EA0" w:rsidRDefault="00195580">
            <w:pPr>
              <w:numPr>
                <w:ilvl w:val="0"/>
                <w:numId w:val="4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Hispanic/Latino(a) – Student’s ethnicity is identified as Hispanic/Latino(a). A student is designated as Hispanic/Latino(a) regardless of whether any other races are identified for the student. </w:t>
            </w:r>
          </w:p>
          <w:p w14:paraId="3390F3B2" w14:textId="77777777" w:rsidR="00404EA0" w:rsidRDefault="00195580">
            <w:pPr>
              <w:numPr>
                <w:ilvl w:val="0"/>
                <w:numId w:val="4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Economically Disadvantaged – Student is indicated as participating in the Federal Free and Reduced Price Lunch Program.</w:t>
            </w:r>
          </w:p>
          <w:p w14:paraId="5AE1C1F6" w14:textId="7A2369ED" w:rsidR="00404EA0" w:rsidRDefault="00195580">
            <w:pPr>
              <w:numPr>
                <w:ilvl w:val="0"/>
                <w:numId w:val="4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lastRenderedPageBreak/>
              <w:t>English Learner – Student is indicated as an English Learner (EL</w:t>
            </w:r>
            <w:r w:rsidR="00F44EF1">
              <w:rPr>
                <w:rFonts w:ascii="Arial" w:eastAsia="Arial" w:hAnsi="Arial" w:cs="Arial"/>
                <w:sz w:val="24"/>
                <w:szCs w:val="24"/>
              </w:rPr>
              <w:t>),</w:t>
            </w:r>
            <w:r>
              <w:rPr>
                <w:rFonts w:ascii="Arial" w:eastAsia="Arial" w:hAnsi="Arial" w:cs="Arial"/>
                <w:sz w:val="24"/>
                <w:szCs w:val="24"/>
              </w:rPr>
              <w:t xml:space="preserve"> or student is indicated as a Former EL (Monitored Year 1, Monitored Year 2, Monitored Year 3, and Monitored Year 4). </w:t>
            </w:r>
          </w:p>
          <w:p w14:paraId="21DAF374" w14:textId="77777777" w:rsidR="00404EA0" w:rsidRDefault="00195580">
            <w:pPr>
              <w:numPr>
                <w:ilvl w:val="0"/>
                <w:numId w:val="4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with Disability(</w:t>
            </w:r>
            <w:proofErr w:type="spellStart"/>
            <w:r>
              <w:rPr>
                <w:rFonts w:ascii="Arial" w:eastAsia="Arial" w:hAnsi="Arial" w:cs="Arial"/>
                <w:sz w:val="24"/>
                <w:szCs w:val="24"/>
              </w:rPr>
              <w:t>ies</w:t>
            </w:r>
            <w:proofErr w:type="spellEnd"/>
            <w:r>
              <w:rPr>
                <w:rFonts w:ascii="Arial" w:eastAsia="Arial" w:hAnsi="Arial" w:cs="Arial"/>
                <w:sz w:val="24"/>
                <w:szCs w:val="24"/>
              </w:rPr>
              <w:t xml:space="preserve">) – Student is indicated as receiving special education services. </w:t>
            </w:r>
          </w:p>
        </w:tc>
      </w:tr>
      <w:tr w:rsidR="00404EA0" w14:paraId="4A235C48" w14:textId="77777777" w:rsidTr="2D092E2A">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8DC7E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Excluded Students</w:t>
            </w:r>
          </w:p>
        </w:tc>
        <w:tc>
          <w:tcPr>
            <w:tcW w:w="8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3A6D31" w14:textId="44D5DC61"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Students are removed from a school’s cohort if the student meets the definition of a transfer as per USED graduation rate guidance question B-3 on page 16. A transfer out of a cohort occurs when a student leaves a high school and enrolls in another high school or in an educational program from which the student is expected to </w:t>
            </w:r>
            <w:hyperlink r:id="rId17">
              <w:r w:rsidRPr="006C75E2">
                <w:rPr>
                  <w:rFonts w:ascii="Arial" w:eastAsia="Arial" w:hAnsi="Arial" w:cs="Arial"/>
                  <w:sz w:val="24"/>
                  <w:szCs w:val="24"/>
                </w:rPr>
                <w:t>complete Arkansas Graduation Requirements</w:t>
              </w:r>
            </w:hyperlink>
            <w:r>
              <w:rPr>
                <w:rFonts w:ascii="Arial" w:eastAsia="Arial" w:hAnsi="Arial" w:cs="Arial"/>
                <w:sz w:val="24"/>
                <w:szCs w:val="24"/>
              </w:rPr>
              <w:t xml:space="preserve">. A </w:t>
            </w:r>
            <w:r w:rsidR="00CA4A1F">
              <w:rPr>
                <w:rFonts w:ascii="Arial" w:eastAsia="Arial" w:hAnsi="Arial" w:cs="Arial"/>
                <w:sz w:val="24"/>
                <w:szCs w:val="24"/>
              </w:rPr>
              <w:t>s</w:t>
            </w:r>
            <w:r>
              <w:rPr>
                <w:rFonts w:ascii="Arial" w:eastAsia="Arial" w:hAnsi="Arial" w:cs="Arial"/>
                <w:sz w:val="24"/>
                <w:szCs w:val="24"/>
              </w:rPr>
              <w:t xml:space="preserve">tate may not count </w:t>
            </w:r>
            <w:r w:rsidR="0044450C">
              <w:rPr>
                <w:rFonts w:ascii="Arial" w:eastAsia="Arial" w:hAnsi="Arial" w:cs="Arial"/>
                <w:sz w:val="24"/>
                <w:szCs w:val="24"/>
              </w:rPr>
              <w:t xml:space="preserve">a student </w:t>
            </w:r>
            <w:r>
              <w:rPr>
                <w:rFonts w:ascii="Arial" w:eastAsia="Arial" w:hAnsi="Arial" w:cs="Arial"/>
                <w:sz w:val="24"/>
                <w:szCs w:val="24"/>
              </w:rPr>
              <w:t xml:space="preserve">as a transfer </w:t>
            </w:r>
            <w:r w:rsidR="003971F6">
              <w:rPr>
                <w:rFonts w:ascii="Arial" w:eastAsia="Arial" w:hAnsi="Arial" w:cs="Arial"/>
                <w:sz w:val="24"/>
                <w:szCs w:val="24"/>
              </w:rPr>
              <w:t>if the</w:t>
            </w:r>
            <w:r>
              <w:rPr>
                <w:rFonts w:ascii="Arial" w:eastAsia="Arial" w:hAnsi="Arial" w:cs="Arial"/>
                <w:sz w:val="24"/>
                <w:szCs w:val="24"/>
              </w:rPr>
              <w:t xml:space="preserve"> student is retained in </w:t>
            </w:r>
            <w:r w:rsidR="003971F6">
              <w:rPr>
                <w:rFonts w:ascii="Arial" w:eastAsia="Arial" w:hAnsi="Arial" w:cs="Arial"/>
                <w:sz w:val="24"/>
                <w:szCs w:val="24"/>
              </w:rPr>
              <w:t>a</w:t>
            </w:r>
            <w:r>
              <w:rPr>
                <w:rFonts w:ascii="Arial" w:eastAsia="Arial" w:hAnsi="Arial" w:cs="Arial"/>
                <w:sz w:val="24"/>
                <w:szCs w:val="24"/>
              </w:rPr>
              <w:t xml:space="preserve"> grade, enrolls in a general equivalency diploma program, is transferred to a prison or juvenile facility that does not provide </w:t>
            </w:r>
            <w:r w:rsidR="003971F6">
              <w:rPr>
                <w:rFonts w:ascii="Arial" w:eastAsia="Arial" w:hAnsi="Arial" w:cs="Arial"/>
                <w:sz w:val="24"/>
                <w:szCs w:val="24"/>
              </w:rPr>
              <w:t>an opportunity to</w:t>
            </w:r>
            <w:r>
              <w:rPr>
                <w:rFonts w:ascii="Arial" w:eastAsia="Arial" w:hAnsi="Arial" w:cs="Arial"/>
                <w:sz w:val="24"/>
                <w:szCs w:val="24"/>
              </w:rPr>
              <w:t xml:space="preserve"> </w:t>
            </w:r>
            <w:hyperlink r:id="rId18">
              <w:r w:rsidR="006C75E2" w:rsidRPr="006C75E2">
                <w:rPr>
                  <w:rFonts w:ascii="Arial" w:eastAsia="Arial" w:hAnsi="Arial" w:cs="Arial"/>
                  <w:sz w:val="24"/>
                  <w:szCs w:val="24"/>
                </w:rPr>
                <w:t>complete Arkansas Graduation Requirements</w:t>
              </w:r>
            </w:hyperlink>
            <w:r>
              <w:rPr>
                <w:rFonts w:ascii="Arial" w:eastAsia="Arial" w:hAnsi="Arial" w:cs="Arial"/>
                <w:sz w:val="24"/>
                <w:szCs w:val="24"/>
              </w:rPr>
              <w:t>, or leaves high school for any other reason in the four-year or extended-year graduation rate; such students must remain in the adjusted cohort (i.e., must be included in the denominator of the graduation rate for that cohort). (ESEA section 8101(23)(C) and (25)(C); 34 C.F.R. § 200.34(b)(2)-(3)).</w:t>
            </w:r>
          </w:p>
          <w:p w14:paraId="347BB1EA" w14:textId="77777777" w:rsidR="00404EA0" w:rsidRDefault="00195580">
            <w:pPr>
              <w:numPr>
                <w:ilvl w:val="0"/>
                <w:numId w:val="2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Transfers out: </w:t>
            </w:r>
          </w:p>
          <w:p w14:paraId="086531EE" w14:textId="77777777" w:rsidR="00404EA0" w:rsidRDefault="00195580">
            <w:pPr>
              <w:numPr>
                <w:ilvl w:val="1"/>
                <w:numId w:val="2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An on-time student enrolls in another school in Arkansas (SIS withdrawal code = 1 and student enrolls as on-time for his/her cohort in the school to which he/she transfers);</w:t>
            </w:r>
          </w:p>
          <w:p w14:paraId="2D393BB9" w14:textId="77777777" w:rsidR="00404EA0" w:rsidRDefault="00195580">
            <w:pPr>
              <w:numPr>
                <w:ilvl w:val="1"/>
                <w:numId w:val="2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An on-time student enrolls in a home school (SIS withdrawal code = 17);</w:t>
            </w:r>
          </w:p>
          <w:p w14:paraId="07B4EDE5" w14:textId="77777777" w:rsidR="00404EA0" w:rsidRDefault="00195580">
            <w:pPr>
              <w:numPr>
                <w:ilvl w:val="1"/>
                <w:numId w:val="2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An on-time student enrolls in a private school (SIS withdrawal code = 16);</w:t>
            </w:r>
          </w:p>
          <w:p w14:paraId="43171AD2" w14:textId="77777777" w:rsidR="00404EA0" w:rsidRDefault="00195580">
            <w:pPr>
              <w:numPr>
                <w:ilvl w:val="1"/>
                <w:numId w:val="2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An on-time student attending the Arkansas School for Mathematics, </w:t>
            </w:r>
            <w:proofErr w:type="gramStart"/>
            <w:r>
              <w:rPr>
                <w:rFonts w:ascii="Arial" w:eastAsia="Arial" w:hAnsi="Arial" w:cs="Arial"/>
                <w:sz w:val="24"/>
                <w:szCs w:val="24"/>
              </w:rPr>
              <w:t>Sciences</w:t>
            </w:r>
            <w:proofErr w:type="gramEnd"/>
            <w:r>
              <w:rPr>
                <w:rFonts w:ascii="Arial" w:eastAsia="Arial" w:hAnsi="Arial" w:cs="Arial"/>
                <w:sz w:val="24"/>
                <w:szCs w:val="24"/>
              </w:rPr>
              <w:t xml:space="preserve"> and the Arts (ASMSA);</w:t>
            </w:r>
          </w:p>
          <w:p w14:paraId="686CBFB5" w14:textId="77777777" w:rsidR="00404EA0" w:rsidRDefault="00195580">
            <w:pPr>
              <w:numPr>
                <w:ilvl w:val="1"/>
                <w:numId w:val="2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An on-time student enrolls in a school in another state or emigrates to another country (SIS withdrawal code = 18).</w:t>
            </w:r>
          </w:p>
          <w:p w14:paraId="2F035F4B" w14:textId="77777777" w:rsidR="00404EA0" w:rsidRDefault="00195580">
            <w:pPr>
              <w:numPr>
                <w:ilvl w:val="0"/>
                <w:numId w:val="2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Dies during that same period (SIS withdrawal code = 3).</w:t>
            </w:r>
          </w:p>
          <w:p w14:paraId="2F6B803C" w14:textId="25D9AB04" w:rsidR="00404EA0" w:rsidRDefault="00195580">
            <w:pPr>
              <w:numPr>
                <w:ilvl w:val="0"/>
                <w:numId w:val="2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On-time students who transfer to a juvenile facility (conditions apply); or home/private school students (Resident Code 1, 2, 4, and 5) will be </w:t>
            </w:r>
            <w:r>
              <w:rPr>
                <w:rFonts w:ascii="Arial" w:eastAsia="Arial" w:hAnsi="Arial" w:cs="Arial"/>
                <w:sz w:val="24"/>
                <w:szCs w:val="24"/>
              </w:rPr>
              <w:lastRenderedPageBreak/>
              <w:t xml:space="preserve">removed from the cohort if student state ID and LEA are </w:t>
            </w:r>
            <w:r w:rsidR="00A84C79">
              <w:rPr>
                <w:rFonts w:ascii="Arial" w:eastAsia="Arial" w:hAnsi="Arial" w:cs="Arial"/>
                <w:sz w:val="24"/>
                <w:szCs w:val="24"/>
              </w:rPr>
              <w:t xml:space="preserve">an </w:t>
            </w:r>
            <w:r>
              <w:rPr>
                <w:rFonts w:ascii="Arial" w:eastAsia="Arial" w:hAnsi="Arial" w:cs="Arial"/>
                <w:sz w:val="24"/>
                <w:szCs w:val="24"/>
              </w:rPr>
              <w:t>accurate match to enrollment data downloaded from TRIAND.</w:t>
            </w:r>
          </w:p>
        </w:tc>
      </w:tr>
      <w:tr w:rsidR="00404EA0" w14:paraId="0177B8F1" w14:textId="77777777" w:rsidTr="2D092E2A">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9811DE"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Determining 4-year cohort graduation rate</w:t>
            </w:r>
          </w:p>
        </w:tc>
        <w:tc>
          <w:tcPr>
            <w:tcW w:w="8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F25813" w14:textId="77777777" w:rsidR="00404EA0" w:rsidRPr="00E1607C" w:rsidRDefault="00000000">
            <w:pPr>
              <w:spacing w:before="200" w:after="200" w:line="276" w:lineRule="auto"/>
              <w:jc w:val="center"/>
              <w:rPr>
                <w:rFonts w:ascii="Arial" w:eastAsia="Arial" w:hAnsi="Arial" w:cs="Arial"/>
              </w:rPr>
            </w:pPr>
            <m:oMathPara>
              <m:oMath>
                <m:f>
                  <m:fPr>
                    <m:ctrlPr>
                      <w:rPr>
                        <w:rFonts w:ascii="Arial" w:eastAsia="Arial" w:hAnsi="Arial" w:cs="Arial"/>
                      </w:rPr>
                    </m:ctrlPr>
                  </m:fPr>
                  <m:num>
                    <m:r>
                      <w:rPr>
                        <w:rFonts w:ascii="Arial" w:eastAsia="Arial" w:hAnsi="Arial" w:cs="Arial"/>
                      </w:rPr>
                      <m:t># actual graduates (as reported in Cycle 9 Graduates table)</m:t>
                    </m:r>
                  </m:num>
                  <m:den>
                    <m:r>
                      <w:rPr>
                        <w:rFonts w:ascii="Arial" w:eastAsia="Arial" w:hAnsi="Arial" w:cs="Arial"/>
                      </w:rPr>
                      <m:t># initial cohort + # ontime transfers in-# of students who transfer out of cohort</m:t>
                    </m:r>
                  </m:den>
                </m:f>
              </m:oMath>
            </m:oMathPara>
          </w:p>
          <w:p w14:paraId="1129B65C" w14:textId="15334E30"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Actual Graduates = Number of cohort members who </w:t>
            </w:r>
            <w:hyperlink r:id="rId19">
              <w:r w:rsidR="00BC5ABC" w:rsidRPr="006C75E2">
                <w:rPr>
                  <w:rFonts w:ascii="Arial" w:eastAsia="Arial" w:hAnsi="Arial" w:cs="Arial"/>
                  <w:sz w:val="24"/>
                  <w:szCs w:val="24"/>
                </w:rPr>
                <w:t>complete Arkansas Graduation Requirements</w:t>
              </w:r>
            </w:hyperlink>
            <w:r>
              <w:rPr>
                <w:rFonts w:ascii="Arial" w:eastAsia="Arial" w:hAnsi="Arial" w:cs="Arial"/>
                <w:sz w:val="24"/>
                <w:szCs w:val="24"/>
              </w:rPr>
              <w:t xml:space="preserve"> by the end of the school year four years after the year the cohort was established. </w:t>
            </w:r>
          </w:p>
          <w:p w14:paraId="084598A7" w14:textId="77777777" w:rsidR="00404EA0" w:rsidRDefault="00195580">
            <w:p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School districts submit and certify data to the State in 9 cycles. For more details see the </w:t>
            </w:r>
            <w:hyperlink r:id="rId20">
              <w:r>
                <w:rPr>
                  <w:rFonts w:ascii="Arial" w:eastAsia="Arial" w:hAnsi="Arial" w:cs="Arial"/>
                  <w:color w:val="1155CC"/>
                  <w:sz w:val="24"/>
                  <w:szCs w:val="24"/>
                  <w:u w:val="single"/>
                </w:rPr>
                <w:t>SIS Cycle Calendar</w:t>
              </w:r>
            </w:hyperlink>
            <w:r>
              <w:rPr>
                <w:rFonts w:ascii="Arial" w:eastAsia="Arial" w:hAnsi="Arial" w:cs="Arial"/>
                <w:sz w:val="24"/>
                <w:szCs w:val="24"/>
              </w:rPr>
              <w:t xml:space="preserve">. </w:t>
            </w:r>
          </w:p>
          <w:p w14:paraId="70FDFF1B" w14:textId="4EC105E3"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For example, first-time ninth graders in the 2018-2019 school year will be expected to graduate in the 2021-2022 school year. If a student who is a first-time ninth grader in the 2018-2019 school year graduates in the 2021-2022 school </w:t>
            </w:r>
            <w:r w:rsidR="000E663B">
              <w:rPr>
                <w:rFonts w:ascii="Arial" w:eastAsia="Arial" w:hAnsi="Arial" w:cs="Arial"/>
                <w:sz w:val="24"/>
                <w:szCs w:val="24"/>
              </w:rPr>
              <w:t>year and</w:t>
            </w:r>
            <w:r>
              <w:rPr>
                <w:rFonts w:ascii="Arial" w:eastAsia="Arial" w:hAnsi="Arial" w:cs="Arial"/>
                <w:sz w:val="24"/>
                <w:szCs w:val="24"/>
              </w:rPr>
              <w:t xml:space="preserve"> is included in the Cycle 9 graduates table submitted by the school district, the student will be counted in the number of actual graduates. </w:t>
            </w:r>
          </w:p>
          <w:p w14:paraId="5B3090BD" w14:textId="3E75437E"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Initial Cohort</w:t>
            </w:r>
            <w:r>
              <w:rPr>
                <w:rFonts w:ascii="Arial" w:eastAsia="Arial" w:hAnsi="Arial" w:cs="Arial"/>
                <w:b/>
                <w:sz w:val="24"/>
                <w:szCs w:val="24"/>
              </w:rPr>
              <w:t xml:space="preserve"> = </w:t>
            </w:r>
            <w:r>
              <w:rPr>
                <w:rFonts w:ascii="Arial" w:eastAsia="Arial" w:hAnsi="Arial" w:cs="Arial"/>
                <w:sz w:val="24"/>
                <w:szCs w:val="24"/>
              </w:rPr>
              <w:t xml:space="preserve">Number of first-time grade 9 students in fall of cohort starting year (starting cohort). If a school is configured as a </w:t>
            </w:r>
            <w:r w:rsidRPr="21ABA6C3">
              <w:rPr>
                <w:rFonts w:ascii="Arial" w:eastAsia="Arial" w:hAnsi="Arial" w:cs="Arial"/>
                <w:sz w:val="24"/>
                <w:szCs w:val="24"/>
              </w:rPr>
              <w:t>grades</w:t>
            </w:r>
            <w:r>
              <w:rPr>
                <w:rFonts w:ascii="Arial" w:eastAsia="Arial" w:hAnsi="Arial" w:cs="Arial"/>
                <w:sz w:val="24"/>
                <w:szCs w:val="24"/>
              </w:rPr>
              <w:t xml:space="preserve"> 10-12 or 11-12 high school, the Initial Cohort is the first-time </w:t>
            </w:r>
            <w:r w:rsidRPr="6E993A10">
              <w:rPr>
                <w:rFonts w:ascii="Arial" w:eastAsia="Arial" w:hAnsi="Arial" w:cs="Arial"/>
                <w:sz w:val="24"/>
                <w:szCs w:val="24"/>
              </w:rPr>
              <w:t>grade</w:t>
            </w:r>
            <w:r>
              <w:rPr>
                <w:rFonts w:ascii="Arial" w:eastAsia="Arial" w:hAnsi="Arial" w:cs="Arial"/>
                <w:sz w:val="24"/>
                <w:szCs w:val="24"/>
              </w:rPr>
              <w:t xml:space="preserve"> 10 and first-time </w:t>
            </w:r>
            <w:r w:rsidRPr="5DDBD226">
              <w:rPr>
                <w:rFonts w:ascii="Arial" w:eastAsia="Arial" w:hAnsi="Arial" w:cs="Arial"/>
                <w:sz w:val="24"/>
                <w:szCs w:val="24"/>
              </w:rPr>
              <w:t>grade</w:t>
            </w:r>
            <w:r>
              <w:rPr>
                <w:rFonts w:ascii="Arial" w:eastAsia="Arial" w:hAnsi="Arial" w:cs="Arial"/>
                <w:sz w:val="24"/>
                <w:szCs w:val="24"/>
              </w:rPr>
              <w:t xml:space="preserve"> 11 students, respectively.  </w:t>
            </w:r>
          </w:p>
          <w:p w14:paraId="712D8C15" w14:textId="5DF83451"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Adjustments = The </w:t>
            </w:r>
            <w:r w:rsidR="00DC5BEA">
              <w:rPr>
                <w:rFonts w:ascii="Arial" w:eastAsia="Arial" w:hAnsi="Arial" w:cs="Arial"/>
                <w:sz w:val="24"/>
                <w:szCs w:val="24"/>
              </w:rPr>
              <w:t>i</w:t>
            </w:r>
            <w:r>
              <w:rPr>
                <w:rFonts w:ascii="Arial" w:eastAsia="Arial" w:hAnsi="Arial" w:cs="Arial"/>
                <w:sz w:val="24"/>
                <w:szCs w:val="24"/>
              </w:rPr>
              <w:t xml:space="preserve">nitial cohort is adjusted by the number of students who transfer in during the four school years (three years for </w:t>
            </w:r>
            <w:r w:rsidRPr="6F3A89E3">
              <w:rPr>
                <w:rFonts w:ascii="Arial" w:eastAsia="Arial" w:hAnsi="Arial" w:cs="Arial"/>
                <w:sz w:val="24"/>
                <w:szCs w:val="24"/>
              </w:rPr>
              <w:t>grades</w:t>
            </w:r>
            <w:r>
              <w:rPr>
                <w:rFonts w:ascii="Arial" w:eastAsia="Arial" w:hAnsi="Arial" w:cs="Arial"/>
                <w:sz w:val="24"/>
                <w:szCs w:val="24"/>
              </w:rPr>
              <w:t xml:space="preserve"> 10-12 and two years for </w:t>
            </w:r>
            <w:r w:rsidRPr="1F5B7BB3">
              <w:rPr>
                <w:rFonts w:ascii="Arial" w:eastAsia="Arial" w:hAnsi="Arial" w:cs="Arial"/>
                <w:sz w:val="24"/>
                <w:szCs w:val="24"/>
              </w:rPr>
              <w:t>grades</w:t>
            </w:r>
            <w:r>
              <w:rPr>
                <w:rFonts w:ascii="Arial" w:eastAsia="Arial" w:hAnsi="Arial" w:cs="Arial"/>
                <w:sz w:val="24"/>
                <w:szCs w:val="24"/>
              </w:rPr>
              <w:t xml:space="preserve"> 11-12 schools) of the cohort and the number of students who transfer out, emigrate to another country, transfer to a juvenile facility (conditions apply), or die during the four school years for the cohort. </w:t>
            </w:r>
          </w:p>
          <w:p w14:paraId="7B63F145" w14:textId="77777777" w:rsidR="00404EA0" w:rsidRDefault="00000000">
            <w:pPr>
              <w:spacing w:before="200" w:after="200" w:line="276" w:lineRule="auto"/>
              <w:rPr>
                <w:rFonts w:ascii="Arial" w:eastAsia="Arial" w:hAnsi="Arial" w:cs="Arial"/>
                <w:sz w:val="24"/>
                <w:szCs w:val="24"/>
              </w:rPr>
            </w:pPr>
            <w:hyperlink r:id="rId21">
              <w:r w:rsidR="00195580">
                <w:rPr>
                  <w:rFonts w:ascii="Arial" w:eastAsia="Arial" w:hAnsi="Arial" w:cs="Arial"/>
                  <w:color w:val="1155CC"/>
                  <w:sz w:val="24"/>
                  <w:szCs w:val="24"/>
                  <w:u w:val="single"/>
                </w:rPr>
                <w:t>Every Student Succeeds Act High School Graduation Rate Non-Regulatory Guidance</w:t>
              </w:r>
            </w:hyperlink>
            <w:r w:rsidR="00195580">
              <w:rPr>
                <w:rFonts w:ascii="Arial" w:eastAsia="Arial" w:hAnsi="Arial" w:cs="Arial"/>
                <w:sz w:val="24"/>
                <w:szCs w:val="24"/>
              </w:rPr>
              <w:t xml:space="preserve"> question B-9 on page 18 has conditions for removal from the cohort if transferring to a juvenile facility.</w:t>
            </w:r>
          </w:p>
          <w:p w14:paraId="442BD6C8" w14:textId="5FD0887A"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A student who leaves high school to enter a prison or juvenile facility may be considered a transfer only after an adjudication of delinquency and if the student is in a prison or juvenile facility that has a school (as defined under State law) or provides an educational program from which the student is expected to </w:t>
            </w:r>
            <w:hyperlink r:id="rId22">
              <w:r w:rsidR="00BC5ABC" w:rsidRPr="006C75E2">
                <w:rPr>
                  <w:rFonts w:ascii="Arial" w:eastAsia="Arial" w:hAnsi="Arial" w:cs="Arial"/>
                  <w:sz w:val="24"/>
                  <w:szCs w:val="24"/>
                </w:rPr>
                <w:t>complete Arkansas Graduation Requirements</w:t>
              </w:r>
            </w:hyperlink>
            <w:r>
              <w:rPr>
                <w:rFonts w:ascii="Arial" w:eastAsia="Arial" w:hAnsi="Arial" w:cs="Arial"/>
                <w:sz w:val="24"/>
                <w:szCs w:val="24"/>
              </w:rPr>
              <w:t xml:space="preserve"> during the period in which the student is assigned to the prison or juvenile facility. </w:t>
            </w:r>
          </w:p>
          <w:p w14:paraId="60DB9417" w14:textId="0E9BA8DE"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 xml:space="preserve">If the facility does not have a school or educational program, or provides an educational program that does not </w:t>
            </w:r>
            <w:hyperlink r:id="rId23">
              <w:r w:rsidR="00BC5ABC" w:rsidRPr="006C75E2">
                <w:rPr>
                  <w:rFonts w:ascii="Arial" w:eastAsia="Arial" w:hAnsi="Arial" w:cs="Arial"/>
                  <w:sz w:val="24"/>
                  <w:szCs w:val="24"/>
                </w:rPr>
                <w:t>complete Arkansas Graduation Requirements</w:t>
              </w:r>
            </w:hyperlink>
            <w:r>
              <w:rPr>
                <w:rFonts w:ascii="Arial" w:eastAsia="Arial" w:hAnsi="Arial" w:cs="Arial"/>
                <w:sz w:val="24"/>
                <w:szCs w:val="24"/>
              </w:rPr>
              <w:t xml:space="preserve">, the student may not be considered a transfer, may not be removed from the cohort, and must remain in the denominator of the graduation rate calculation for the school, LEA, and </w:t>
            </w:r>
            <w:r w:rsidR="00084FE1">
              <w:rPr>
                <w:rFonts w:ascii="Arial" w:eastAsia="Arial" w:hAnsi="Arial" w:cs="Arial"/>
                <w:sz w:val="24"/>
                <w:szCs w:val="24"/>
              </w:rPr>
              <w:t>s</w:t>
            </w:r>
            <w:r>
              <w:rPr>
                <w:rFonts w:ascii="Arial" w:eastAsia="Arial" w:hAnsi="Arial" w:cs="Arial"/>
                <w:sz w:val="24"/>
                <w:szCs w:val="24"/>
              </w:rPr>
              <w:t xml:space="preserve">tate in which the student last attended high school. Further, if a student is not expected to be in a facility for sufficient duration to </w:t>
            </w:r>
            <w:hyperlink r:id="rId24">
              <w:r w:rsidR="00BC5ABC" w:rsidRPr="006C75E2">
                <w:rPr>
                  <w:rFonts w:ascii="Arial" w:eastAsia="Arial" w:hAnsi="Arial" w:cs="Arial"/>
                  <w:sz w:val="24"/>
                  <w:szCs w:val="24"/>
                </w:rPr>
                <w:t>complete Arkansas Graduation Requirements</w:t>
              </w:r>
            </w:hyperlink>
            <w:r>
              <w:rPr>
                <w:rFonts w:ascii="Arial" w:eastAsia="Arial" w:hAnsi="Arial" w:cs="Arial"/>
                <w:sz w:val="24"/>
                <w:szCs w:val="24"/>
              </w:rPr>
              <w:t xml:space="preserve"> (i.e., if the student will leave the facility prior to his or her high school graduation and therefore is expected to return to the student’s sending high school or another high school), the student may not be removed from the cohort of the sending school. </w:t>
            </w:r>
          </w:p>
          <w:p w14:paraId="62CD2399"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Certified data from Cycles 2 – 7 are used to adjust the cohort for transfers in and transfers out. Students’ School LEAs in the adjusted cohort are the School LEAs where the students were last considered on-time based on grade level and expected progression from entry in the cohort. </w:t>
            </w:r>
          </w:p>
          <w:p w14:paraId="72DB9E56" w14:textId="6A6D946D" w:rsidR="00404EA0" w:rsidRDefault="00195580">
            <w:pPr>
              <w:numPr>
                <w:ilvl w:val="0"/>
                <w:numId w:val="2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First-time </w:t>
            </w:r>
            <w:r w:rsidRPr="06B973A1">
              <w:rPr>
                <w:rFonts w:ascii="Arial" w:eastAsia="Arial" w:hAnsi="Arial" w:cs="Arial"/>
                <w:sz w:val="24"/>
                <w:szCs w:val="24"/>
              </w:rPr>
              <w:t>grade</w:t>
            </w:r>
            <w:r>
              <w:rPr>
                <w:rFonts w:ascii="Arial" w:eastAsia="Arial" w:hAnsi="Arial" w:cs="Arial"/>
                <w:sz w:val="24"/>
                <w:szCs w:val="24"/>
              </w:rPr>
              <w:t xml:space="preserve"> 9 students are expected to be in grades 10, 11, and 12 in the three successive years of their cohort. For </w:t>
            </w:r>
            <w:r w:rsidRPr="39FA0CC5">
              <w:rPr>
                <w:rFonts w:ascii="Arial" w:eastAsia="Arial" w:hAnsi="Arial" w:cs="Arial"/>
                <w:sz w:val="24"/>
                <w:szCs w:val="24"/>
              </w:rPr>
              <w:t>grades</w:t>
            </w:r>
            <w:r>
              <w:rPr>
                <w:rFonts w:ascii="Arial" w:eastAsia="Arial" w:hAnsi="Arial" w:cs="Arial"/>
                <w:sz w:val="24"/>
                <w:szCs w:val="24"/>
              </w:rPr>
              <w:t xml:space="preserve"> 10-12 schools, first-time </w:t>
            </w:r>
            <w:r w:rsidRPr="39FA0CC5">
              <w:rPr>
                <w:rFonts w:ascii="Arial" w:eastAsia="Arial" w:hAnsi="Arial" w:cs="Arial"/>
                <w:sz w:val="24"/>
                <w:szCs w:val="24"/>
              </w:rPr>
              <w:t>grade</w:t>
            </w:r>
            <w:r>
              <w:rPr>
                <w:rFonts w:ascii="Arial" w:eastAsia="Arial" w:hAnsi="Arial" w:cs="Arial"/>
                <w:sz w:val="24"/>
                <w:szCs w:val="24"/>
              </w:rPr>
              <w:t xml:space="preserve"> 10 students are expected to progress to grades 11 and 12 in the successive two years. For </w:t>
            </w:r>
            <w:r w:rsidRPr="673FB6B6">
              <w:rPr>
                <w:rFonts w:ascii="Arial" w:eastAsia="Arial" w:hAnsi="Arial" w:cs="Arial"/>
                <w:sz w:val="24"/>
                <w:szCs w:val="24"/>
              </w:rPr>
              <w:t>grades</w:t>
            </w:r>
            <w:r>
              <w:rPr>
                <w:rFonts w:ascii="Arial" w:eastAsia="Arial" w:hAnsi="Arial" w:cs="Arial"/>
                <w:sz w:val="24"/>
                <w:szCs w:val="24"/>
              </w:rPr>
              <w:t xml:space="preserve"> 11-12 schools, first-time </w:t>
            </w:r>
            <w:r w:rsidRPr="673FB6B6">
              <w:rPr>
                <w:rFonts w:ascii="Arial" w:eastAsia="Arial" w:hAnsi="Arial" w:cs="Arial"/>
                <w:sz w:val="24"/>
                <w:szCs w:val="24"/>
              </w:rPr>
              <w:t>grade</w:t>
            </w:r>
            <w:r>
              <w:rPr>
                <w:rFonts w:ascii="Arial" w:eastAsia="Arial" w:hAnsi="Arial" w:cs="Arial"/>
                <w:sz w:val="24"/>
                <w:szCs w:val="24"/>
              </w:rPr>
              <w:t xml:space="preserve"> 11 students are expected to progress to </w:t>
            </w:r>
            <w:r w:rsidRPr="673FB6B6">
              <w:rPr>
                <w:rFonts w:ascii="Arial" w:eastAsia="Arial" w:hAnsi="Arial" w:cs="Arial"/>
                <w:sz w:val="24"/>
                <w:szCs w:val="24"/>
              </w:rPr>
              <w:t>grade</w:t>
            </w:r>
            <w:r>
              <w:rPr>
                <w:rFonts w:ascii="Arial" w:eastAsia="Arial" w:hAnsi="Arial" w:cs="Arial"/>
                <w:sz w:val="24"/>
                <w:szCs w:val="24"/>
              </w:rPr>
              <w:t xml:space="preserve"> 12 in their second year in the cohort.</w:t>
            </w:r>
          </w:p>
          <w:p w14:paraId="6E564FD0" w14:textId="77777777" w:rsidR="00404EA0" w:rsidRDefault="00195580">
            <w:pPr>
              <w:numPr>
                <w:ilvl w:val="0"/>
                <w:numId w:val="2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Grade level of the student in each cycle is used to determine if a student transfers in ‘on-time’. A student can fall behind and catch up within the same year or across multiple years. </w:t>
            </w:r>
          </w:p>
          <w:p w14:paraId="0040C119" w14:textId="77777777" w:rsidR="00404EA0" w:rsidRDefault="00195580">
            <w:pPr>
              <w:numPr>
                <w:ilvl w:val="0"/>
                <w:numId w:val="2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If a student transfers into a school and appears to have repeated a grade, based on grade level in initial cohort and expected grade level at transfer in, then the student is no longer on-time and is not added to the school’s cohort to which the student transfers. Instead, the student is retained in the school cohort in which the student was last on-time as indicated by whether the grade level of the student meets or exceeds the expected grade-level. </w:t>
            </w:r>
          </w:p>
          <w:p w14:paraId="4F3C8A2A" w14:textId="77777777" w:rsidR="00404EA0" w:rsidRDefault="00195580">
            <w:pPr>
              <w:numPr>
                <w:ilvl w:val="0"/>
                <w:numId w:val="2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If a student repeats a grade or falls behind within the same school year and later catches up, and that student transfers into another school at the grade level expected based on the student’s entry into the new school, then the student is removed from the former cohort and added to the transfer school’s cohort as an on-time transfer. </w:t>
            </w:r>
          </w:p>
          <w:p w14:paraId="608D3BEF" w14:textId="23DB0DF1" w:rsidR="00404EA0" w:rsidRDefault="00195580">
            <w:pPr>
              <w:numPr>
                <w:ilvl w:val="0"/>
                <w:numId w:val="2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Early graduates should be properly coded as early graduates and counted in the cohort that is the students’ first on-time </w:t>
            </w:r>
            <w:r w:rsidRPr="335E6537">
              <w:rPr>
                <w:rFonts w:ascii="Arial" w:eastAsia="Arial" w:hAnsi="Arial" w:cs="Arial"/>
                <w:sz w:val="24"/>
                <w:szCs w:val="24"/>
              </w:rPr>
              <w:t>grade</w:t>
            </w:r>
            <w:r>
              <w:rPr>
                <w:rFonts w:ascii="Arial" w:eastAsia="Arial" w:hAnsi="Arial" w:cs="Arial"/>
                <w:sz w:val="24"/>
                <w:szCs w:val="24"/>
              </w:rPr>
              <w:t xml:space="preserve"> 9 (schools with Grades </w:t>
            </w:r>
            <w:r>
              <w:rPr>
                <w:rFonts w:ascii="Arial" w:eastAsia="Arial" w:hAnsi="Arial" w:cs="Arial"/>
                <w:sz w:val="24"/>
                <w:szCs w:val="24"/>
              </w:rPr>
              <w:lastRenderedPageBreak/>
              <w:t xml:space="preserve">9-12), first on-time </w:t>
            </w:r>
            <w:r w:rsidRPr="57239E9F">
              <w:rPr>
                <w:rFonts w:ascii="Arial" w:eastAsia="Arial" w:hAnsi="Arial" w:cs="Arial"/>
                <w:sz w:val="24"/>
                <w:szCs w:val="24"/>
              </w:rPr>
              <w:t>grade</w:t>
            </w:r>
            <w:r>
              <w:rPr>
                <w:rFonts w:ascii="Arial" w:eastAsia="Arial" w:hAnsi="Arial" w:cs="Arial"/>
                <w:sz w:val="24"/>
                <w:szCs w:val="24"/>
              </w:rPr>
              <w:t xml:space="preserve"> 10 (schools with </w:t>
            </w:r>
            <w:r w:rsidRPr="57239E9F">
              <w:rPr>
                <w:rFonts w:ascii="Arial" w:eastAsia="Arial" w:hAnsi="Arial" w:cs="Arial"/>
                <w:sz w:val="24"/>
                <w:szCs w:val="24"/>
              </w:rPr>
              <w:t>grades</w:t>
            </w:r>
            <w:r>
              <w:rPr>
                <w:rFonts w:ascii="Arial" w:eastAsia="Arial" w:hAnsi="Arial" w:cs="Arial"/>
                <w:sz w:val="24"/>
                <w:szCs w:val="24"/>
              </w:rPr>
              <w:t xml:space="preserve"> 10-12), or first on-time </w:t>
            </w:r>
            <w:r w:rsidRPr="04F7962A">
              <w:rPr>
                <w:rFonts w:ascii="Arial" w:eastAsia="Arial" w:hAnsi="Arial" w:cs="Arial"/>
                <w:sz w:val="24"/>
                <w:szCs w:val="24"/>
              </w:rPr>
              <w:t>grade</w:t>
            </w:r>
            <w:r>
              <w:rPr>
                <w:rFonts w:ascii="Arial" w:eastAsia="Arial" w:hAnsi="Arial" w:cs="Arial"/>
                <w:sz w:val="24"/>
                <w:szCs w:val="24"/>
              </w:rPr>
              <w:t xml:space="preserve"> 11 (schools with </w:t>
            </w:r>
            <w:r w:rsidRPr="04F7962A">
              <w:rPr>
                <w:rFonts w:ascii="Arial" w:eastAsia="Arial" w:hAnsi="Arial" w:cs="Arial"/>
                <w:sz w:val="24"/>
                <w:szCs w:val="24"/>
              </w:rPr>
              <w:t>grades</w:t>
            </w:r>
            <w:r>
              <w:rPr>
                <w:rFonts w:ascii="Arial" w:eastAsia="Arial" w:hAnsi="Arial" w:cs="Arial"/>
                <w:sz w:val="24"/>
                <w:szCs w:val="24"/>
              </w:rPr>
              <w:t xml:space="preserve"> 11-12). Early graduates are not counted in the year they graduate as they are not part of that </w:t>
            </w:r>
            <w:proofErr w:type="gramStart"/>
            <w:r>
              <w:rPr>
                <w:rFonts w:ascii="Arial" w:eastAsia="Arial" w:hAnsi="Arial" w:cs="Arial"/>
                <w:sz w:val="24"/>
                <w:szCs w:val="24"/>
              </w:rPr>
              <w:t>particular adjusted</w:t>
            </w:r>
            <w:proofErr w:type="gramEnd"/>
            <w:r>
              <w:rPr>
                <w:rFonts w:ascii="Arial" w:eastAsia="Arial" w:hAnsi="Arial" w:cs="Arial"/>
                <w:sz w:val="24"/>
                <w:szCs w:val="24"/>
              </w:rPr>
              <w:t xml:space="preserve"> cohort.</w:t>
            </w:r>
          </w:p>
          <w:p w14:paraId="25411D69" w14:textId="13E57214" w:rsidR="00404EA0" w:rsidRDefault="00195580">
            <w:pPr>
              <w:numPr>
                <w:ilvl w:val="0"/>
                <w:numId w:val="2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highlight w:val="white"/>
              </w:rPr>
              <w:t>Ensure all graduates are submitted in Cycle 9 Graduates Table by August 31 (early graduates need to be submitted with their cohort year).</w:t>
            </w:r>
          </w:p>
          <w:p w14:paraId="4E1219F6" w14:textId="000C43A0" w:rsidR="00404EA0" w:rsidRDefault="00195580">
            <w:pPr>
              <w:numPr>
                <w:ilvl w:val="0"/>
                <w:numId w:val="21"/>
              </w:numPr>
              <w:pBdr>
                <w:top w:val="nil"/>
                <w:left w:val="nil"/>
                <w:bottom w:val="nil"/>
                <w:right w:val="nil"/>
                <w:between w:val="nil"/>
              </w:pBdr>
              <w:spacing w:before="200" w:after="200" w:line="276" w:lineRule="auto"/>
              <w:rPr>
                <w:rFonts w:ascii="Times New Roman" w:eastAsia="Times New Roman" w:hAnsi="Times New Roman" w:cs="Times New Roman"/>
                <w:sz w:val="24"/>
                <w:szCs w:val="24"/>
              </w:rPr>
            </w:pPr>
            <w:r>
              <w:rPr>
                <w:rFonts w:ascii="Arial" w:eastAsia="Arial" w:hAnsi="Arial" w:cs="Arial"/>
                <w:sz w:val="24"/>
                <w:szCs w:val="24"/>
                <w:highlight w:val="white"/>
              </w:rPr>
              <w:t xml:space="preserve">Districts need to use </w:t>
            </w:r>
            <w:proofErr w:type="spellStart"/>
            <w:r>
              <w:rPr>
                <w:rFonts w:ascii="Arial" w:eastAsia="Arial" w:hAnsi="Arial" w:cs="Arial"/>
                <w:sz w:val="24"/>
                <w:szCs w:val="24"/>
                <w:highlight w:val="white"/>
              </w:rPr>
              <w:t>e</w:t>
            </w:r>
            <w:r w:rsidR="000E663B">
              <w:rPr>
                <w:rFonts w:ascii="Arial" w:eastAsia="Arial" w:hAnsi="Arial" w:cs="Arial"/>
                <w:sz w:val="24"/>
                <w:szCs w:val="24"/>
                <w:highlight w:val="white"/>
              </w:rPr>
              <w:t>S</w:t>
            </w:r>
            <w:r>
              <w:rPr>
                <w:rFonts w:ascii="Arial" w:eastAsia="Arial" w:hAnsi="Arial" w:cs="Arial"/>
                <w:sz w:val="24"/>
                <w:szCs w:val="24"/>
                <w:highlight w:val="white"/>
              </w:rPr>
              <w:t>chool</w:t>
            </w:r>
            <w:proofErr w:type="spellEnd"/>
            <w:r>
              <w:rPr>
                <w:rFonts w:ascii="Arial" w:eastAsia="Arial" w:hAnsi="Arial" w:cs="Arial"/>
                <w:sz w:val="24"/>
                <w:szCs w:val="24"/>
                <w:highlight w:val="white"/>
              </w:rPr>
              <w:t xml:space="preserve"> withdrawal/drop code = 140 to indicate early graduates in Cycles 2 - 7 in the year they graduate.</w:t>
            </w:r>
            <w:r>
              <w:rPr>
                <w:rFonts w:ascii="Arial" w:eastAsia="Arial" w:hAnsi="Arial" w:cs="Arial"/>
                <w:sz w:val="24"/>
                <w:szCs w:val="24"/>
              </w:rPr>
              <w:t xml:space="preserve"> </w:t>
            </w:r>
          </w:p>
          <w:p w14:paraId="277AE3E3" w14:textId="35155314" w:rsidR="00404EA0" w:rsidRDefault="00195580">
            <w:pPr>
              <w:numPr>
                <w:ilvl w:val="0"/>
                <w:numId w:val="2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Note: for </w:t>
            </w:r>
            <w:r w:rsidRPr="04F7962A">
              <w:rPr>
                <w:rFonts w:ascii="Arial" w:eastAsia="Arial" w:hAnsi="Arial" w:cs="Arial"/>
                <w:sz w:val="24"/>
                <w:szCs w:val="24"/>
              </w:rPr>
              <w:t>grades</w:t>
            </w:r>
            <w:r>
              <w:rPr>
                <w:rFonts w:ascii="Arial" w:eastAsia="Arial" w:hAnsi="Arial" w:cs="Arial"/>
                <w:sz w:val="24"/>
                <w:szCs w:val="24"/>
              </w:rPr>
              <w:t xml:space="preserve"> 10-12 schools, the cohort is determined by first-time tenth graders. If a student repeated ninth grade and enrolls in a </w:t>
            </w:r>
            <w:r w:rsidRPr="59291144">
              <w:rPr>
                <w:rFonts w:ascii="Arial" w:eastAsia="Arial" w:hAnsi="Arial" w:cs="Arial"/>
                <w:sz w:val="24"/>
                <w:szCs w:val="24"/>
              </w:rPr>
              <w:t>grade</w:t>
            </w:r>
            <w:r>
              <w:rPr>
                <w:rFonts w:ascii="Arial" w:eastAsia="Arial" w:hAnsi="Arial" w:cs="Arial"/>
                <w:sz w:val="24"/>
                <w:szCs w:val="24"/>
              </w:rPr>
              <w:t xml:space="preserve"> 10-12 school as a first-time tenth grader, the student becomes part of the </w:t>
            </w:r>
            <w:r w:rsidRPr="32D50ED1">
              <w:rPr>
                <w:rFonts w:ascii="Arial" w:eastAsia="Arial" w:hAnsi="Arial" w:cs="Arial"/>
                <w:sz w:val="24"/>
                <w:szCs w:val="24"/>
              </w:rPr>
              <w:t>grades</w:t>
            </w:r>
            <w:r>
              <w:rPr>
                <w:rFonts w:ascii="Arial" w:eastAsia="Arial" w:hAnsi="Arial" w:cs="Arial"/>
                <w:sz w:val="24"/>
                <w:szCs w:val="24"/>
              </w:rPr>
              <w:t xml:space="preserve"> 10-12 school’s cohort. The same is true for students in </w:t>
            </w:r>
            <w:r w:rsidRPr="32D50ED1">
              <w:rPr>
                <w:rFonts w:ascii="Arial" w:eastAsia="Arial" w:hAnsi="Arial" w:cs="Arial"/>
                <w:sz w:val="24"/>
                <w:szCs w:val="24"/>
              </w:rPr>
              <w:t>grades</w:t>
            </w:r>
            <w:r>
              <w:rPr>
                <w:rFonts w:ascii="Arial" w:eastAsia="Arial" w:hAnsi="Arial" w:cs="Arial"/>
                <w:sz w:val="24"/>
                <w:szCs w:val="24"/>
              </w:rPr>
              <w:t xml:space="preserve"> 11-12 schools. The student is considered an on-time student in the school’s cohort if they are </w:t>
            </w:r>
            <w:r w:rsidR="00E2762A">
              <w:rPr>
                <w:rFonts w:ascii="Arial" w:eastAsia="Arial" w:hAnsi="Arial" w:cs="Arial"/>
                <w:sz w:val="24"/>
                <w:szCs w:val="24"/>
              </w:rPr>
              <w:t>a</w:t>
            </w:r>
            <w:r>
              <w:rPr>
                <w:rFonts w:ascii="Arial" w:eastAsia="Arial" w:hAnsi="Arial" w:cs="Arial"/>
                <w:sz w:val="24"/>
                <w:szCs w:val="24"/>
              </w:rPr>
              <w:t xml:space="preserve"> first-time eleventh grader, regardless of whether the student repeated </w:t>
            </w:r>
            <w:r w:rsidRPr="32D50ED1">
              <w:rPr>
                <w:rFonts w:ascii="Arial" w:eastAsia="Arial" w:hAnsi="Arial" w:cs="Arial"/>
                <w:sz w:val="24"/>
                <w:szCs w:val="24"/>
              </w:rPr>
              <w:t>grade</w:t>
            </w:r>
            <w:r>
              <w:rPr>
                <w:rFonts w:ascii="Arial" w:eastAsia="Arial" w:hAnsi="Arial" w:cs="Arial"/>
                <w:sz w:val="24"/>
                <w:szCs w:val="24"/>
              </w:rPr>
              <w:t xml:space="preserve"> 9 and/or </w:t>
            </w:r>
            <w:r w:rsidRPr="34606DA9">
              <w:rPr>
                <w:rFonts w:ascii="Arial" w:eastAsia="Arial" w:hAnsi="Arial" w:cs="Arial"/>
                <w:sz w:val="24"/>
                <w:szCs w:val="24"/>
              </w:rPr>
              <w:t>grade</w:t>
            </w:r>
            <w:r>
              <w:rPr>
                <w:rFonts w:ascii="Arial" w:eastAsia="Arial" w:hAnsi="Arial" w:cs="Arial"/>
                <w:sz w:val="24"/>
                <w:szCs w:val="24"/>
              </w:rPr>
              <w:t xml:space="preserve"> 10. </w:t>
            </w:r>
          </w:p>
          <w:p w14:paraId="3085360F" w14:textId="1C0F3FE3" w:rsidR="00404EA0" w:rsidRDefault="00195580">
            <w:pPr>
              <w:numPr>
                <w:ilvl w:val="0"/>
                <w:numId w:val="2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Actual Graduates are those students listed as graduated in the certified Cycle 9 Graduates </w:t>
            </w:r>
            <w:r w:rsidR="758AF232" w:rsidRPr="29A320EC">
              <w:rPr>
                <w:rFonts w:ascii="Arial" w:eastAsia="Arial" w:hAnsi="Arial" w:cs="Arial"/>
                <w:sz w:val="24"/>
                <w:szCs w:val="24"/>
              </w:rPr>
              <w:t>Table</w:t>
            </w:r>
            <w:r>
              <w:rPr>
                <w:rFonts w:ascii="Arial" w:eastAsia="Arial" w:hAnsi="Arial" w:cs="Arial"/>
                <w:sz w:val="24"/>
                <w:szCs w:val="24"/>
              </w:rPr>
              <w:t xml:space="preserve"> for the year of expected graduation for the cohort.  The TRIAND transcript system </w:t>
            </w:r>
            <w:r>
              <w:rPr>
                <w:rFonts w:ascii="Arial" w:eastAsia="Arial" w:hAnsi="Arial" w:cs="Arial"/>
                <w:i/>
                <w:sz w:val="24"/>
                <w:szCs w:val="24"/>
              </w:rPr>
              <w:t>is not used</w:t>
            </w:r>
            <w:r>
              <w:rPr>
                <w:rFonts w:ascii="Arial" w:eastAsia="Arial" w:hAnsi="Arial" w:cs="Arial"/>
                <w:sz w:val="24"/>
                <w:szCs w:val="24"/>
              </w:rPr>
              <w:t xml:space="preserve"> to pull graduation status of students in the initial calculation of the adjusted cohort graduation rate. Only certified Cycle 9 data are used. </w:t>
            </w:r>
          </w:p>
        </w:tc>
      </w:tr>
      <w:tr w:rsidR="00404EA0" w14:paraId="236D88E3" w14:textId="77777777" w:rsidTr="2D092E2A">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8FEA0B5" w14:textId="214EE43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Determining a three-year 4-year cohort graduation rate for schools who did not have at least 15 students expected to graduate in 2022.</w:t>
            </w:r>
          </w:p>
        </w:tc>
        <w:tc>
          <w:tcPr>
            <w:tcW w:w="8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683193" w14:textId="100A39A3" w:rsidR="00404EA0" w:rsidRDefault="00195580">
            <w:pPr>
              <w:spacing w:before="200" w:after="200" w:line="276" w:lineRule="auto"/>
              <w:jc w:val="both"/>
              <w:rPr>
                <w:rFonts w:ascii="Arial" w:eastAsia="Arial" w:hAnsi="Arial" w:cs="Arial"/>
                <w:sz w:val="24"/>
                <w:szCs w:val="24"/>
              </w:rPr>
            </w:pPr>
            <w:r>
              <w:rPr>
                <w:rFonts w:ascii="Arial" w:eastAsia="Arial" w:hAnsi="Arial" w:cs="Arial"/>
                <w:sz w:val="24"/>
                <w:szCs w:val="24"/>
              </w:rPr>
              <w:t xml:space="preserve">If a school has fewer than 15 expected graduates in the All Students group of the 4-year adjusted cohort then a three-year weighted average of the 4-Year Adjusted Cohort Graduation Rates is calculated for the All Students group using the following formula. </w:t>
            </w:r>
          </w:p>
          <w:p w14:paraId="37428FF9" w14:textId="77777777"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m:t>3Yr. Weighted Ave. ACGR for 2022 =</m:t>
                </m:r>
              </m:oMath>
            </m:oMathPara>
          </w:p>
          <w:p w14:paraId="0F9A0672" w14:textId="77777777" w:rsidR="00404EA0" w:rsidRPr="00532AD0" w:rsidRDefault="00000000">
            <w:pPr>
              <w:spacing w:before="200" w:after="200" w:line="276" w:lineRule="auto"/>
              <w:jc w:val="center"/>
              <w:rPr>
                <w:rFonts w:ascii="Arial" w:eastAsia="Arial" w:hAnsi="Arial" w:cs="Arial"/>
                <w:sz w:val="20"/>
                <w:szCs w:val="20"/>
              </w:rPr>
            </w:pPr>
            <m:oMathPara>
              <m:oMath>
                <m:f>
                  <m:fPr>
                    <m:ctrlPr>
                      <w:rPr>
                        <w:rFonts w:ascii="Arial" w:eastAsia="Arial" w:hAnsi="Arial" w:cs="Arial"/>
                        <w:sz w:val="20"/>
                        <w:szCs w:val="20"/>
                      </w:rPr>
                    </m:ctrlPr>
                  </m:fPr>
                  <m:num>
                    <m:r>
                      <w:rPr>
                        <w:rFonts w:ascii="Arial" w:eastAsia="Arial" w:hAnsi="Arial" w:cs="Arial"/>
                        <w:sz w:val="20"/>
                        <w:szCs w:val="20"/>
                      </w:rPr>
                      <m:t>(# in 2020 Cohort)</m:t>
                    </m:r>
                    <m:d>
                      <m:dPr>
                        <m:ctrlPr>
                          <w:rPr>
                            <w:rFonts w:ascii="Arial" w:eastAsia="Arial" w:hAnsi="Arial" w:cs="Arial"/>
                            <w:sz w:val="20"/>
                            <w:szCs w:val="20"/>
                          </w:rPr>
                        </m:ctrlPr>
                      </m:dPr>
                      <m:e>
                        <m:r>
                          <w:rPr>
                            <w:rFonts w:ascii="Arial" w:eastAsia="Arial" w:hAnsi="Arial" w:cs="Arial"/>
                            <w:sz w:val="20"/>
                            <w:szCs w:val="20"/>
                          </w:rPr>
                          <m:t>ACGR20</m:t>
                        </m:r>
                      </m:e>
                    </m:d>
                    <m:r>
                      <w:rPr>
                        <w:rFonts w:ascii="Arial" w:eastAsia="Arial" w:hAnsi="Arial" w:cs="Arial"/>
                        <w:sz w:val="20"/>
                        <w:szCs w:val="20"/>
                      </w:rPr>
                      <m:t>+(# in 2021 Cohort)</m:t>
                    </m:r>
                    <m:d>
                      <m:dPr>
                        <m:ctrlPr>
                          <w:rPr>
                            <w:rFonts w:ascii="Arial" w:eastAsia="Arial" w:hAnsi="Arial" w:cs="Arial"/>
                            <w:sz w:val="20"/>
                            <w:szCs w:val="20"/>
                          </w:rPr>
                        </m:ctrlPr>
                      </m:dPr>
                      <m:e>
                        <m:r>
                          <w:rPr>
                            <w:rFonts w:ascii="Arial" w:eastAsia="Arial" w:hAnsi="Arial" w:cs="Arial"/>
                            <w:sz w:val="20"/>
                            <w:szCs w:val="20"/>
                          </w:rPr>
                          <m:t>ACGR21</m:t>
                        </m:r>
                      </m:e>
                    </m:d>
                    <m:r>
                      <w:rPr>
                        <w:rFonts w:ascii="Arial" w:eastAsia="Arial" w:hAnsi="Arial" w:cs="Arial"/>
                        <w:sz w:val="20"/>
                        <w:szCs w:val="20"/>
                      </w:rPr>
                      <m:t>+(# in 2022 Cohort)(ACGR22)</m:t>
                    </m:r>
                  </m:num>
                  <m:den>
                    <m:r>
                      <w:rPr>
                        <w:rFonts w:ascii="Arial" w:eastAsia="Arial" w:hAnsi="Arial" w:cs="Arial"/>
                        <w:sz w:val="20"/>
                        <w:szCs w:val="20"/>
                      </w:rPr>
                      <m:t># in 2020 Cohort+# in 2021 Cohort+# in 2022 Cohort</m:t>
                    </m:r>
                  </m:den>
                </m:f>
              </m:oMath>
            </m:oMathPara>
          </w:p>
          <w:p w14:paraId="22F605BA" w14:textId="77777777" w:rsidR="00404EA0" w:rsidRDefault="00195580">
            <w:pPr>
              <w:pBdr>
                <w:top w:val="nil"/>
                <w:left w:val="nil"/>
                <w:bottom w:val="nil"/>
                <w:right w:val="nil"/>
                <w:between w:val="nil"/>
              </w:pBdr>
              <w:spacing w:before="200" w:after="200" w:line="276" w:lineRule="auto"/>
              <w:jc w:val="both"/>
              <w:rPr>
                <w:rFonts w:ascii="Arial" w:eastAsia="Arial" w:hAnsi="Arial" w:cs="Arial"/>
                <w:sz w:val="24"/>
                <w:szCs w:val="24"/>
              </w:rPr>
            </w:pPr>
            <w:r>
              <w:rPr>
                <w:rFonts w:ascii="Arial" w:eastAsia="Arial" w:hAnsi="Arial" w:cs="Arial"/>
                <w:sz w:val="24"/>
                <w:szCs w:val="24"/>
              </w:rPr>
              <w:t>Example:</w:t>
            </w:r>
          </w:p>
          <w:p w14:paraId="534680E5" w14:textId="77777777"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m:t>3Yr. Weighted Average ACGR for 2022 =</m:t>
                </m:r>
              </m:oMath>
            </m:oMathPara>
          </w:p>
          <w:p w14:paraId="52CBA03D" w14:textId="77777777" w:rsidR="00404EA0" w:rsidRPr="00532AD0" w:rsidRDefault="00000000">
            <w:pPr>
              <w:spacing w:before="200" w:after="200" w:line="276" w:lineRule="auto"/>
              <w:jc w:val="center"/>
              <w:rPr>
                <w:rFonts w:ascii="Arial" w:eastAsia="Arial" w:hAnsi="Arial" w:cs="Arial"/>
                <w:sz w:val="20"/>
                <w:szCs w:val="20"/>
              </w:rPr>
            </w:pPr>
            <m:oMathPara>
              <m:oMath>
                <m:f>
                  <m:fPr>
                    <m:ctrlPr>
                      <w:rPr>
                        <w:rFonts w:ascii="Arial" w:eastAsia="Arial" w:hAnsi="Arial" w:cs="Arial"/>
                        <w:sz w:val="20"/>
                        <w:szCs w:val="20"/>
                      </w:rPr>
                    </m:ctrlPr>
                  </m:fPr>
                  <m:num>
                    <m:r>
                      <w:rPr>
                        <w:rFonts w:ascii="Arial" w:eastAsia="Arial" w:hAnsi="Arial" w:cs="Arial"/>
                        <w:sz w:val="20"/>
                        <w:szCs w:val="20"/>
                      </w:rPr>
                      <m:t>(15 in 2020 Cohort)</m:t>
                    </m:r>
                    <m:d>
                      <m:dPr>
                        <m:ctrlPr>
                          <w:rPr>
                            <w:rFonts w:ascii="Arial" w:eastAsia="Arial" w:hAnsi="Arial" w:cs="Arial"/>
                            <w:sz w:val="20"/>
                            <w:szCs w:val="20"/>
                          </w:rPr>
                        </m:ctrlPr>
                      </m:dPr>
                      <m:e>
                        <m:r>
                          <w:rPr>
                            <w:rFonts w:ascii="Arial" w:eastAsia="Arial" w:hAnsi="Arial" w:cs="Arial"/>
                            <w:sz w:val="20"/>
                            <w:szCs w:val="20"/>
                          </w:rPr>
                          <m:t>89.00</m:t>
                        </m:r>
                      </m:e>
                    </m:d>
                    <m:r>
                      <w:rPr>
                        <w:rFonts w:ascii="Arial" w:eastAsia="Arial" w:hAnsi="Arial" w:cs="Arial"/>
                        <w:sz w:val="20"/>
                        <w:szCs w:val="20"/>
                      </w:rPr>
                      <m:t>+(11 in 2021 Cohort)</m:t>
                    </m:r>
                    <m:d>
                      <m:dPr>
                        <m:ctrlPr>
                          <w:rPr>
                            <w:rFonts w:ascii="Arial" w:eastAsia="Arial" w:hAnsi="Arial" w:cs="Arial"/>
                            <w:sz w:val="20"/>
                            <w:szCs w:val="20"/>
                          </w:rPr>
                        </m:ctrlPr>
                      </m:dPr>
                      <m:e>
                        <m:r>
                          <w:rPr>
                            <w:rFonts w:ascii="Arial" w:eastAsia="Arial" w:hAnsi="Arial" w:cs="Arial"/>
                            <w:sz w:val="20"/>
                            <w:szCs w:val="20"/>
                          </w:rPr>
                          <m:t>95.00</m:t>
                        </m:r>
                      </m:e>
                    </m:d>
                    <m:r>
                      <w:rPr>
                        <w:rFonts w:ascii="Arial" w:eastAsia="Arial" w:hAnsi="Arial" w:cs="Arial"/>
                        <w:sz w:val="20"/>
                        <w:szCs w:val="20"/>
                      </w:rPr>
                      <m:t>+(7 in 2022 Cohort)(100.00)</m:t>
                    </m:r>
                  </m:num>
                  <m:den>
                    <m:r>
                      <w:rPr>
                        <w:rFonts w:ascii="Arial" w:eastAsia="Arial" w:hAnsi="Arial" w:cs="Arial"/>
                        <w:sz w:val="20"/>
                        <w:szCs w:val="20"/>
                      </w:rPr>
                      <m:t>15 in 2020 Cohort+11 in 2021 Cohort+7 in 2022 Cohort</m:t>
                    </m:r>
                  </m:den>
                </m:f>
              </m:oMath>
            </m:oMathPara>
          </w:p>
          <w:p w14:paraId="68CF3633" w14:textId="77777777"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w:lastRenderedPageBreak/>
                  <m:t xml:space="preserve">3Yr. Weighted Average ACGR for 2022= </m:t>
                </m:r>
                <m:f>
                  <m:fPr>
                    <m:ctrlPr>
                      <w:rPr>
                        <w:rFonts w:ascii="Arial" w:eastAsia="Arial" w:hAnsi="Arial" w:cs="Arial"/>
                        <w:sz w:val="24"/>
                        <w:szCs w:val="24"/>
                      </w:rPr>
                    </m:ctrlPr>
                  </m:fPr>
                  <m:num>
                    <m:r>
                      <w:rPr>
                        <w:rFonts w:ascii="Arial" w:eastAsia="Arial" w:hAnsi="Arial" w:cs="Arial"/>
                        <w:sz w:val="24"/>
                        <w:szCs w:val="24"/>
                      </w:rPr>
                      <m:t>1335+1045+700</m:t>
                    </m:r>
                  </m:num>
                  <m:den>
                    <m:r>
                      <w:rPr>
                        <w:rFonts w:ascii="Arial" w:eastAsia="Arial" w:hAnsi="Arial" w:cs="Arial"/>
                        <w:sz w:val="24"/>
                        <w:szCs w:val="24"/>
                      </w:rPr>
                      <m:t>33</m:t>
                    </m:r>
                  </m:den>
                </m:f>
              </m:oMath>
            </m:oMathPara>
          </w:p>
          <w:p w14:paraId="705F2DE6" w14:textId="77777777"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m:t xml:space="preserve">3Yr. Weighted Average ACGR for 2022= </m:t>
                </m:r>
                <m:f>
                  <m:fPr>
                    <m:ctrlPr>
                      <w:rPr>
                        <w:rFonts w:ascii="Arial" w:eastAsia="Arial" w:hAnsi="Arial" w:cs="Arial"/>
                        <w:sz w:val="24"/>
                        <w:szCs w:val="24"/>
                      </w:rPr>
                    </m:ctrlPr>
                  </m:fPr>
                  <m:num>
                    <m:r>
                      <w:rPr>
                        <w:rFonts w:ascii="Arial" w:eastAsia="Arial" w:hAnsi="Arial" w:cs="Arial"/>
                        <w:sz w:val="24"/>
                        <w:szCs w:val="24"/>
                      </w:rPr>
                      <m:t>3080</m:t>
                    </m:r>
                  </m:num>
                  <m:den>
                    <m:r>
                      <w:rPr>
                        <w:rFonts w:ascii="Arial" w:eastAsia="Arial" w:hAnsi="Arial" w:cs="Arial"/>
                        <w:sz w:val="24"/>
                        <w:szCs w:val="24"/>
                      </w:rPr>
                      <m:t>33</m:t>
                    </m:r>
                  </m:den>
                </m:f>
              </m:oMath>
            </m:oMathPara>
          </w:p>
          <w:p w14:paraId="0E70B590" w14:textId="77777777"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m:t>3Yr. Weighted Average ACGR for 2022= 93.33</m:t>
                </m:r>
              </m:oMath>
            </m:oMathPara>
          </w:p>
          <w:p w14:paraId="14F20319" w14:textId="151C4746" w:rsidR="00404EA0" w:rsidRDefault="00195580">
            <w:pPr>
              <w:spacing w:before="200" w:after="200" w:line="276" w:lineRule="auto"/>
              <w:jc w:val="both"/>
              <w:rPr>
                <w:rFonts w:ascii="Arial" w:eastAsia="Arial" w:hAnsi="Arial" w:cs="Arial"/>
                <w:sz w:val="24"/>
                <w:szCs w:val="24"/>
              </w:rPr>
            </w:pPr>
            <w:r>
              <w:rPr>
                <w:rFonts w:ascii="Arial" w:eastAsia="Arial" w:hAnsi="Arial" w:cs="Arial"/>
                <w:sz w:val="24"/>
                <w:szCs w:val="24"/>
              </w:rPr>
              <w:t>If a school has fewer than 15 expected graduates in the 4-year cohort graduation rate for the All Students group using three-year weighted average, their index will be calculated using 35% weighted achievement, 50% growth and 15% SQSS. If</w:t>
            </w:r>
            <w:r w:rsidR="000E663B">
              <w:rPr>
                <w:rFonts w:ascii="Arial" w:eastAsia="Arial" w:hAnsi="Arial" w:cs="Arial"/>
                <w:sz w:val="24"/>
                <w:szCs w:val="24"/>
              </w:rPr>
              <w:t xml:space="preserve"> the</w:t>
            </w:r>
            <w:r>
              <w:rPr>
                <w:rFonts w:ascii="Arial" w:eastAsia="Arial" w:hAnsi="Arial" w:cs="Arial"/>
                <w:sz w:val="24"/>
                <w:szCs w:val="24"/>
              </w:rPr>
              <w:t xml:space="preserve"> three-year weighted average has at least 15 expected in the 4-year cohort graduation rate, but the school has not been in existence long enough to have a 5-year cohort graduation rate, the 4-year graduation rate will have a weight of 15%.</w:t>
            </w:r>
          </w:p>
        </w:tc>
      </w:tr>
      <w:tr w:rsidR="00404EA0" w14:paraId="009454D8" w14:textId="77777777" w:rsidTr="2D092E2A">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2925C9"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Variables in Final 4-Year Graduation Table</w:t>
            </w:r>
          </w:p>
        </w:tc>
        <w:tc>
          <w:tcPr>
            <w:tcW w:w="8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9B6823" w14:textId="77777777" w:rsidR="00404EA0" w:rsidRDefault="00195580">
            <w:pPr>
              <w:numPr>
                <w:ilvl w:val="0"/>
                <w:numId w:val="2"/>
              </w:numPr>
              <w:pBdr>
                <w:top w:val="nil"/>
                <w:left w:val="nil"/>
                <w:bottom w:val="nil"/>
                <w:right w:val="nil"/>
                <w:between w:val="nil"/>
              </w:pBdr>
              <w:spacing w:before="200" w:after="200" w:line="276" w:lineRule="auto"/>
              <w:ind w:left="802"/>
              <w:rPr>
                <w:rFonts w:ascii="Arial" w:eastAsia="Arial" w:hAnsi="Arial" w:cs="Arial"/>
                <w:sz w:val="24"/>
                <w:szCs w:val="24"/>
              </w:rPr>
            </w:pPr>
            <w:r>
              <w:rPr>
                <w:rFonts w:ascii="Arial" w:eastAsia="Arial" w:hAnsi="Arial" w:cs="Arial"/>
                <w:sz w:val="24"/>
                <w:szCs w:val="24"/>
              </w:rPr>
              <w:t>District LEA</w:t>
            </w:r>
          </w:p>
          <w:p w14:paraId="11F6D192" w14:textId="77777777" w:rsidR="00404EA0" w:rsidRDefault="00195580">
            <w:pPr>
              <w:numPr>
                <w:ilvl w:val="0"/>
                <w:numId w:val="2"/>
              </w:numPr>
              <w:pBdr>
                <w:top w:val="nil"/>
                <w:left w:val="nil"/>
                <w:bottom w:val="nil"/>
                <w:right w:val="nil"/>
                <w:between w:val="nil"/>
              </w:pBdr>
              <w:spacing w:before="200" w:after="200" w:line="276" w:lineRule="auto"/>
              <w:ind w:left="802"/>
              <w:rPr>
                <w:rFonts w:ascii="Arial" w:eastAsia="Arial" w:hAnsi="Arial" w:cs="Arial"/>
                <w:sz w:val="24"/>
                <w:szCs w:val="24"/>
              </w:rPr>
            </w:pPr>
            <w:r>
              <w:rPr>
                <w:rFonts w:ascii="Arial" w:eastAsia="Arial" w:hAnsi="Arial" w:cs="Arial"/>
                <w:sz w:val="24"/>
                <w:szCs w:val="24"/>
              </w:rPr>
              <w:t>District Name</w:t>
            </w:r>
          </w:p>
          <w:p w14:paraId="44D2931F" w14:textId="77777777" w:rsidR="00404EA0" w:rsidRDefault="00195580">
            <w:pPr>
              <w:numPr>
                <w:ilvl w:val="0"/>
                <w:numId w:val="2"/>
              </w:numPr>
              <w:pBdr>
                <w:top w:val="nil"/>
                <w:left w:val="nil"/>
                <w:bottom w:val="nil"/>
                <w:right w:val="nil"/>
                <w:between w:val="nil"/>
              </w:pBdr>
              <w:spacing w:before="200" w:after="200" w:line="276" w:lineRule="auto"/>
              <w:ind w:left="802"/>
              <w:rPr>
                <w:rFonts w:ascii="Arial" w:eastAsia="Arial" w:hAnsi="Arial" w:cs="Arial"/>
                <w:sz w:val="24"/>
                <w:szCs w:val="24"/>
              </w:rPr>
            </w:pPr>
            <w:r>
              <w:rPr>
                <w:rFonts w:ascii="Arial" w:eastAsia="Arial" w:hAnsi="Arial" w:cs="Arial"/>
                <w:sz w:val="24"/>
                <w:szCs w:val="24"/>
              </w:rPr>
              <w:t>School LEA</w:t>
            </w:r>
          </w:p>
          <w:p w14:paraId="5D62F83B" w14:textId="77777777" w:rsidR="00404EA0" w:rsidRDefault="00195580">
            <w:pPr>
              <w:numPr>
                <w:ilvl w:val="0"/>
                <w:numId w:val="2"/>
              </w:numPr>
              <w:pBdr>
                <w:top w:val="nil"/>
                <w:left w:val="nil"/>
                <w:bottom w:val="nil"/>
                <w:right w:val="nil"/>
                <w:between w:val="nil"/>
              </w:pBdr>
              <w:spacing w:before="200" w:after="200" w:line="276" w:lineRule="auto"/>
              <w:ind w:left="802"/>
              <w:rPr>
                <w:rFonts w:ascii="Arial" w:eastAsia="Arial" w:hAnsi="Arial" w:cs="Arial"/>
                <w:sz w:val="24"/>
                <w:szCs w:val="24"/>
              </w:rPr>
            </w:pPr>
            <w:r>
              <w:rPr>
                <w:rFonts w:ascii="Arial" w:eastAsia="Arial" w:hAnsi="Arial" w:cs="Arial"/>
                <w:sz w:val="24"/>
                <w:szCs w:val="24"/>
              </w:rPr>
              <w:t>School Name</w:t>
            </w:r>
          </w:p>
          <w:p w14:paraId="38D9E5D2" w14:textId="77777777" w:rsidR="00404EA0" w:rsidRDefault="00195580">
            <w:pPr>
              <w:numPr>
                <w:ilvl w:val="0"/>
                <w:numId w:val="2"/>
              </w:numPr>
              <w:pBdr>
                <w:top w:val="nil"/>
                <w:left w:val="nil"/>
                <w:bottom w:val="nil"/>
                <w:right w:val="nil"/>
                <w:between w:val="nil"/>
              </w:pBdr>
              <w:spacing w:before="200" w:after="200" w:line="276" w:lineRule="auto"/>
              <w:ind w:left="802"/>
              <w:rPr>
                <w:rFonts w:ascii="Arial" w:eastAsia="Arial" w:hAnsi="Arial" w:cs="Arial"/>
                <w:sz w:val="24"/>
                <w:szCs w:val="24"/>
              </w:rPr>
            </w:pPr>
            <w:r>
              <w:rPr>
                <w:rFonts w:ascii="Arial" w:eastAsia="Arial" w:hAnsi="Arial" w:cs="Arial"/>
                <w:sz w:val="24"/>
                <w:szCs w:val="24"/>
              </w:rPr>
              <w:t>Subgroup</w:t>
            </w:r>
          </w:p>
          <w:p w14:paraId="1A5282D5" w14:textId="77777777" w:rsidR="00404EA0" w:rsidRDefault="00195580">
            <w:pPr>
              <w:numPr>
                <w:ilvl w:val="0"/>
                <w:numId w:val="2"/>
              </w:numPr>
              <w:pBdr>
                <w:top w:val="nil"/>
                <w:left w:val="nil"/>
                <w:bottom w:val="nil"/>
                <w:right w:val="nil"/>
                <w:between w:val="nil"/>
              </w:pBdr>
              <w:spacing w:before="200" w:after="200" w:line="276" w:lineRule="auto"/>
              <w:ind w:left="802"/>
              <w:rPr>
                <w:rFonts w:ascii="Arial" w:eastAsia="Arial" w:hAnsi="Arial" w:cs="Arial"/>
                <w:sz w:val="24"/>
                <w:szCs w:val="24"/>
              </w:rPr>
            </w:pPr>
            <w:r>
              <w:rPr>
                <w:rFonts w:ascii="Arial" w:eastAsia="Arial" w:hAnsi="Arial" w:cs="Arial"/>
                <w:sz w:val="24"/>
                <w:szCs w:val="24"/>
              </w:rPr>
              <w:t>N Actual Graduates 2022</w:t>
            </w:r>
          </w:p>
          <w:p w14:paraId="6A71DB2D" w14:textId="77777777" w:rsidR="00404EA0" w:rsidRDefault="00195580">
            <w:pPr>
              <w:numPr>
                <w:ilvl w:val="0"/>
                <w:numId w:val="2"/>
              </w:numPr>
              <w:pBdr>
                <w:top w:val="nil"/>
                <w:left w:val="nil"/>
                <w:bottom w:val="nil"/>
                <w:right w:val="nil"/>
                <w:between w:val="nil"/>
              </w:pBdr>
              <w:spacing w:before="200" w:after="200" w:line="276" w:lineRule="auto"/>
              <w:ind w:left="802"/>
              <w:rPr>
                <w:rFonts w:ascii="Arial" w:eastAsia="Arial" w:hAnsi="Arial" w:cs="Arial"/>
                <w:sz w:val="24"/>
                <w:szCs w:val="24"/>
              </w:rPr>
            </w:pPr>
            <w:r>
              <w:rPr>
                <w:rFonts w:ascii="Arial" w:eastAsia="Arial" w:hAnsi="Arial" w:cs="Arial"/>
                <w:sz w:val="24"/>
                <w:szCs w:val="24"/>
              </w:rPr>
              <w:t>N Expected Graduates 2022</w:t>
            </w:r>
          </w:p>
          <w:p w14:paraId="2CF23739" w14:textId="77777777" w:rsidR="00404EA0" w:rsidRDefault="00195580">
            <w:pPr>
              <w:numPr>
                <w:ilvl w:val="0"/>
                <w:numId w:val="2"/>
              </w:numPr>
              <w:pBdr>
                <w:top w:val="nil"/>
                <w:left w:val="nil"/>
                <w:bottom w:val="nil"/>
                <w:right w:val="nil"/>
                <w:between w:val="nil"/>
              </w:pBdr>
              <w:spacing w:before="200" w:after="200" w:line="276" w:lineRule="auto"/>
              <w:ind w:left="802"/>
              <w:rPr>
                <w:rFonts w:ascii="Arial" w:eastAsia="Arial" w:hAnsi="Arial" w:cs="Arial"/>
                <w:sz w:val="24"/>
                <w:szCs w:val="24"/>
              </w:rPr>
            </w:pPr>
            <w:r>
              <w:rPr>
                <w:rFonts w:ascii="Arial" w:eastAsia="Arial" w:hAnsi="Arial" w:cs="Arial"/>
                <w:sz w:val="24"/>
                <w:szCs w:val="24"/>
              </w:rPr>
              <w:t>Graduation Rate 2022</w:t>
            </w:r>
          </w:p>
          <w:p w14:paraId="633D526F" w14:textId="77777777" w:rsidR="00404EA0" w:rsidRDefault="00195580">
            <w:pPr>
              <w:numPr>
                <w:ilvl w:val="0"/>
                <w:numId w:val="2"/>
              </w:numPr>
              <w:pBdr>
                <w:top w:val="nil"/>
                <w:left w:val="nil"/>
                <w:bottom w:val="nil"/>
                <w:right w:val="nil"/>
                <w:between w:val="nil"/>
              </w:pBdr>
              <w:spacing w:before="200" w:after="200" w:line="276" w:lineRule="auto"/>
              <w:ind w:left="802"/>
              <w:rPr>
                <w:rFonts w:ascii="Arial" w:eastAsia="Arial" w:hAnsi="Arial" w:cs="Arial"/>
                <w:sz w:val="24"/>
                <w:szCs w:val="24"/>
              </w:rPr>
            </w:pPr>
            <w:r>
              <w:rPr>
                <w:rFonts w:ascii="Arial" w:eastAsia="Arial" w:hAnsi="Arial" w:cs="Arial"/>
                <w:sz w:val="24"/>
                <w:szCs w:val="24"/>
              </w:rPr>
              <w:t>N Actual Graduates 2021</w:t>
            </w:r>
          </w:p>
          <w:p w14:paraId="4290462A" w14:textId="77777777" w:rsidR="00404EA0" w:rsidRDefault="00195580">
            <w:pPr>
              <w:numPr>
                <w:ilvl w:val="0"/>
                <w:numId w:val="2"/>
              </w:numPr>
              <w:pBdr>
                <w:top w:val="nil"/>
                <w:left w:val="nil"/>
                <w:bottom w:val="nil"/>
                <w:right w:val="nil"/>
                <w:between w:val="nil"/>
              </w:pBdr>
              <w:spacing w:before="200" w:after="200" w:line="276" w:lineRule="auto"/>
              <w:ind w:left="802"/>
              <w:rPr>
                <w:rFonts w:ascii="Arial" w:eastAsia="Arial" w:hAnsi="Arial" w:cs="Arial"/>
                <w:sz w:val="24"/>
                <w:szCs w:val="24"/>
              </w:rPr>
            </w:pPr>
            <w:r>
              <w:rPr>
                <w:rFonts w:ascii="Arial" w:eastAsia="Arial" w:hAnsi="Arial" w:cs="Arial"/>
                <w:sz w:val="24"/>
                <w:szCs w:val="24"/>
              </w:rPr>
              <w:t>N Expected Graduates 2021</w:t>
            </w:r>
          </w:p>
          <w:p w14:paraId="33E08AEE" w14:textId="77777777" w:rsidR="00404EA0" w:rsidRDefault="00195580">
            <w:pPr>
              <w:numPr>
                <w:ilvl w:val="0"/>
                <w:numId w:val="2"/>
              </w:numPr>
              <w:pBdr>
                <w:top w:val="nil"/>
                <w:left w:val="nil"/>
                <w:bottom w:val="nil"/>
                <w:right w:val="nil"/>
                <w:between w:val="nil"/>
              </w:pBdr>
              <w:spacing w:before="200" w:after="200" w:line="276" w:lineRule="auto"/>
              <w:ind w:left="802"/>
              <w:rPr>
                <w:rFonts w:ascii="Arial" w:eastAsia="Arial" w:hAnsi="Arial" w:cs="Arial"/>
                <w:sz w:val="24"/>
                <w:szCs w:val="24"/>
              </w:rPr>
            </w:pPr>
            <w:r>
              <w:rPr>
                <w:rFonts w:ascii="Arial" w:eastAsia="Arial" w:hAnsi="Arial" w:cs="Arial"/>
                <w:sz w:val="24"/>
                <w:szCs w:val="24"/>
              </w:rPr>
              <w:t>Graduation Rate 2021</w:t>
            </w:r>
          </w:p>
          <w:p w14:paraId="483EA5DA" w14:textId="77777777" w:rsidR="00404EA0" w:rsidRDefault="00195580">
            <w:pPr>
              <w:numPr>
                <w:ilvl w:val="0"/>
                <w:numId w:val="2"/>
              </w:numPr>
              <w:pBdr>
                <w:top w:val="nil"/>
                <w:left w:val="nil"/>
                <w:bottom w:val="nil"/>
                <w:right w:val="nil"/>
                <w:between w:val="nil"/>
              </w:pBdr>
              <w:spacing w:before="200" w:after="200" w:line="276" w:lineRule="auto"/>
              <w:ind w:left="802"/>
              <w:rPr>
                <w:rFonts w:ascii="Arial" w:eastAsia="Arial" w:hAnsi="Arial" w:cs="Arial"/>
                <w:sz w:val="24"/>
                <w:szCs w:val="24"/>
              </w:rPr>
            </w:pPr>
            <w:r>
              <w:rPr>
                <w:rFonts w:ascii="Arial" w:eastAsia="Arial" w:hAnsi="Arial" w:cs="Arial"/>
                <w:sz w:val="24"/>
                <w:szCs w:val="24"/>
              </w:rPr>
              <w:t>N Actual Graduates 2020</w:t>
            </w:r>
          </w:p>
          <w:p w14:paraId="266D6A6C" w14:textId="77777777" w:rsidR="00404EA0" w:rsidRDefault="00195580">
            <w:pPr>
              <w:numPr>
                <w:ilvl w:val="0"/>
                <w:numId w:val="2"/>
              </w:numPr>
              <w:pBdr>
                <w:top w:val="nil"/>
                <w:left w:val="nil"/>
                <w:bottom w:val="nil"/>
                <w:right w:val="nil"/>
                <w:between w:val="nil"/>
              </w:pBdr>
              <w:spacing w:before="200" w:after="200" w:line="276" w:lineRule="auto"/>
              <w:ind w:left="802"/>
              <w:rPr>
                <w:rFonts w:ascii="Arial" w:eastAsia="Arial" w:hAnsi="Arial" w:cs="Arial"/>
                <w:sz w:val="24"/>
                <w:szCs w:val="24"/>
              </w:rPr>
            </w:pPr>
            <w:r>
              <w:rPr>
                <w:rFonts w:ascii="Arial" w:eastAsia="Arial" w:hAnsi="Arial" w:cs="Arial"/>
                <w:sz w:val="24"/>
                <w:szCs w:val="24"/>
              </w:rPr>
              <w:t>N Expected Graduates 2020</w:t>
            </w:r>
          </w:p>
          <w:p w14:paraId="4E987CFC" w14:textId="77777777" w:rsidR="00404EA0" w:rsidRDefault="00195580">
            <w:pPr>
              <w:numPr>
                <w:ilvl w:val="0"/>
                <w:numId w:val="2"/>
              </w:numPr>
              <w:pBdr>
                <w:top w:val="nil"/>
                <w:left w:val="nil"/>
                <w:bottom w:val="nil"/>
                <w:right w:val="nil"/>
                <w:between w:val="nil"/>
              </w:pBdr>
              <w:spacing w:before="200" w:after="200" w:line="276" w:lineRule="auto"/>
              <w:ind w:left="802"/>
              <w:rPr>
                <w:rFonts w:ascii="Arial" w:eastAsia="Arial" w:hAnsi="Arial" w:cs="Arial"/>
                <w:sz w:val="24"/>
                <w:szCs w:val="24"/>
              </w:rPr>
            </w:pPr>
            <w:r>
              <w:rPr>
                <w:rFonts w:ascii="Arial" w:eastAsia="Arial" w:hAnsi="Arial" w:cs="Arial"/>
                <w:sz w:val="24"/>
                <w:szCs w:val="24"/>
              </w:rPr>
              <w:t>Graduation Rate 2020</w:t>
            </w:r>
          </w:p>
          <w:p w14:paraId="4AFFC1E3" w14:textId="77777777" w:rsidR="00404EA0" w:rsidRDefault="00195580">
            <w:pPr>
              <w:numPr>
                <w:ilvl w:val="0"/>
                <w:numId w:val="2"/>
              </w:numPr>
              <w:pBdr>
                <w:top w:val="nil"/>
                <w:left w:val="nil"/>
                <w:bottom w:val="nil"/>
                <w:right w:val="nil"/>
                <w:between w:val="nil"/>
              </w:pBdr>
              <w:spacing w:before="200" w:after="200" w:line="276" w:lineRule="auto"/>
              <w:ind w:left="802"/>
              <w:rPr>
                <w:rFonts w:ascii="Arial" w:eastAsia="Arial" w:hAnsi="Arial" w:cs="Arial"/>
                <w:sz w:val="24"/>
                <w:szCs w:val="24"/>
              </w:rPr>
            </w:pPr>
            <w:r>
              <w:rPr>
                <w:rFonts w:ascii="Arial" w:eastAsia="Arial" w:hAnsi="Arial" w:cs="Arial"/>
                <w:sz w:val="24"/>
                <w:szCs w:val="24"/>
              </w:rPr>
              <w:t xml:space="preserve">3 Yr N Actual Graduates </w:t>
            </w:r>
          </w:p>
          <w:p w14:paraId="50BE0259" w14:textId="77777777" w:rsidR="00404EA0" w:rsidRDefault="00195580">
            <w:pPr>
              <w:numPr>
                <w:ilvl w:val="0"/>
                <w:numId w:val="2"/>
              </w:numPr>
              <w:pBdr>
                <w:top w:val="nil"/>
                <w:left w:val="nil"/>
                <w:bottom w:val="nil"/>
                <w:right w:val="nil"/>
                <w:between w:val="nil"/>
              </w:pBdr>
              <w:spacing w:before="200" w:after="200" w:line="276" w:lineRule="auto"/>
              <w:ind w:left="802"/>
              <w:rPr>
                <w:rFonts w:ascii="Arial" w:eastAsia="Arial" w:hAnsi="Arial" w:cs="Arial"/>
                <w:sz w:val="24"/>
                <w:szCs w:val="24"/>
              </w:rPr>
            </w:pPr>
            <w:r>
              <w:rPr>
                <w:rFonts w:ascii="Arial" w:eastAsia="Arial" w:hAnsi="Arial" w:cs="Arial"/>
                <w:sz w:val="24"/>
                <w:szCs w:val="24"/>
              </w:rPr>
              <w:lastRenderedPageBreak/>
              <w:t xml:space="preserve">3 Yr N Expected Graduates </w:t>
            </w:r>
          </w:p>
          <w:p w14:paraId="246CE4DA" w14:textId="77777777" w:rsidR="00404EA0" w:rsidRDefault="00195580">
            <w:pPr>
              <w:numPr>
                <w:ilvl w:val="0"/>
                <w:numId w:val="2"/>
              </w:numPr>
              <w:pBdr>
                <w:top w:val="nil"/>
                <w:left w:val="nil"/>
                <w:bottom w:val="nil"/>
                <w:right w:val="nil"/>
                <w:between w:val="nil"/>
              </w:pBdr>
              <w:spacing w:before="200" w:after="200" w:line="276" w:lineRule="auto"/>
              <w:ind w:left="802"/>
              <w:rPr>
                <w:rFonts w:ascii="Arial" w:eastAsia="Arial" w:hAnsi="Arial" w:cs="Arial"/>
                <w:sz w:val="24"/>
                <w:szCs w:val="24"/>
              </w:rPr>
            </w:pPr>
            <w:r>
              <w:rPr>
                <w:rFonts w:ascii="Arial" w:eastAsia="Arial" w:hAnsi="Arial" w:cs="Arial"/>
                <w:sz w:val="24"/>
                <w:szCs w:val="24"/>
              </w:rPr>
              <w:t>3 Yr Graduation Rate</w:t>
            </w:r>
          </w:p>
        </w:tc>
      </w:tr>
    </w:tbl>
    <w:p w14:paraId="5587872F" w14:textId="77777777" w:rsidR="00404EA0" w:rsidRDefault="00404EA0">
      <w:pPr>
        <w:spacing w:before="200" w:after="200" w:line="276" w:lineRule="auto"/>
        <w:rPr>
          <w:rFonts w:ascii="Arial" w:eastAsia="Arial" w:hAnsi="Arial" w:cs="Arial"/>
          <w:sz w:val="24"/>
          <w:szCs w:val="24"/>
        </w:rPr>
      </w:pPr>
    </w:p>
    <w:tbl>
      <w:tblPr>
        <w:tblW w:w="108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85"/>
        <w:gridCol w:w="9015"/>
      </w:tblGrid>
      <w:tr w:rsidR="00404EA0" w14:paraId="545B80E2" w14:textId="77777777" w:rsidTr="2D092E2A">
        <w:trPr>
          <w:trHeight w:val="960"/>
          <w:tblHeader/>
        </w:trPr>
        <w:tc>
          <w:tcPr>
            <w:tcW w:w="10800" w:type="dxa"/>
            <w:gridSpan w:val="2"/>
            <w:shd w:val="clear" w:color="auto" w:fill="00539B"/>
            <w:vAlign w:val="center"/>
          </w:tcPr>
          <w:p w14:paraId="4B59F010" w14:textId="77777777" w:rsidR="00404EA0" w:rsidRDefault="00195580" w:rsidP="2D092E2A">
            <w:pPr>
              <w:pStyle w:val="Heading3"/>
              <w:spacing w:before="200" w:after="200" w:line="276" w:lineRule="auto"/>
              <w:rPr>
                <w:rFonts w:ascii="Arial" w:eastAsia="Arial" w:hAnsi="Arial" w:cs="Arial"/>
                <w:b/>
                <w:bCs/>
                <w:color w:val="FFFFFF"/>
                <w:sz w:val="28"/>
                <w:szCs w:val="28"/>
              </w:rPr>
            </w:pPr>
            <w:bookmarkStart w:id="12" w:name="_Toc109115019"/>
            <w:r w:rsidRPr="2D092E2A">
              <w:rPr>
                <w:rFonts w:ascii="Arial" w:eastAsia="Arial" w:hAnsi="Arial" w:cs="Arial"/>
                <w:b/>
                <w:bCs/>
                <w:color w:val="FFFFFF" w:themeColor="background1"/>
                <w:sz w:val="28"/>
                <w:szCs w:val="28"/>
              </w:rPr>
              <w:t>Graduation Rate (5-year Adjusted Cohort)</w:t>
            </w:r>
            <w:bookmarkEnd w:id="12"/>
          </w:p>
        </w:tc>
      </w:tr>
      <w:tr w:rsidR="00404EA0" w14:paraId="2DC825E8" w14:textId="77777777" w:rsidTr="2D092E2A">
        <w:tc>
          <w:tcPr>
            <w:tcW w:w="1785" w:type="dxa"/>
          </w:tcPr>
          <w:p w14:paraId="556C4D98"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Description of Component or Indicator</w:t>
            </w:r>
          </w:p>
        </w:tc>
        <w:tc>
          <w:tcPr>
            <w:tcW w:w="9015" w:type="dxa"/>
          </w:tcPr>
          <w:p w14:paraId="36E9A4D9" w14:textId="7918E5E2"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Students will be identified for an adjusted cohort group by the year the student is first enrolled as a </w:t>
            </w:r>
            <w:r w:rsidRPr="0BD2732B">
              <w:rPr>
                <w:rFonts w:ascii="Arial" w:eastAsia="Arial" w:hAnsi="Arial" w:cs="Arial"/>
                <w:sz w:val="24"/>
                <w:szCs w:val="24"/>
              </w:rPr>
              <w:t>grade</w:t>
            </w:r>
            <w:r>
              <w:rPr>
                <w:rFonts w:ascii="Arial" w:eastAsia="Arial" w:hAnsi="Arial" w:cs="Arial"/>
                <w:sz w:val="24"/>
                <w:szCs w:val="24"/>
              </w:rPr>
              <w:t xml:space="preserve"> 9 student. Students that graduate in five years, one year following the expected graduation date, will be counted in the five-year adjusted cohort graduation rate as graduates. For students attending a school with grades 10-12 the student will be identified for the cohort based on the year the student is first enrolled as a first-time </w:t>
            </w:r>
            <w:r w:rsidRPr="14F031DC">
              <w:rPr>
                <w:rFonts w:ascii="Arial" w:eastAsia="Arial" w:hAnsi="Arial" w:cs="Arial"/>
                <w:sz w:val="24"/>
                <w:szCs w:val="24"/>
              </w:rPr>
              <w:t>grade</w:t>
            </w:r>
            <w:r>
              <w:rPr>
                <w:rFonts w:ascii="Arial" w:eastAsia="Arial" w:hAnsi="Arial" w:cs="Arial"/>
                <w:sz w:val="24"/>
                <w:szCs w:val="24"/>
              </w:rPr>
              <w:t xml:space="preserve"> 10 student. Students attending a school with grades 11-12 will be identified for the cohort based on the year they are first enrolled as first-time </w:t>
            </w:r>
            <w:r w:rsidRPr="14F031DC">
              <w:rPr>
                <w:rFonts w:ascii="Arial" w:eastAsia="Arial" w:hAnsi="Arial" w:cs="Arial"/>
                <w:sz w:val="24"/>
                <w:szCs w:val="24"/>
              </w:rPr>
              <w:t>grade</w:t>
            </w:r>
            <w:r>
              <w:rPr>
                <w:rFonts w:ascii="Arial" w:eastAsia="Arial" w:hAnsi="Arial" w:cs="Arial"/>
                <w:sz w:val="24"/>
                <w:szCs w:val="24"/>
              </w:rPr>
              <w:t xml:space="preserve"> 11 students. For these school configurations, students graduating one year following the expected graduation year will be counted in the five-year adjusted cohort graduation rate as a graduate. </w:t>
            </w:r>
          </w:p>
          <w:p w14:paraId="3C65F080"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This graduation rate that includes the students who complete one year after their expected cohort year is considered the 5-year graduation rate. Arkansas counts a student in his or her respective subgroup cohort(s) in five-year adjusted cohort graduation rate for each subgroup the student was a part of at any time during the cohort period in accordance with </w:t>
            </w:r>
            <w:hyperlink r:id="rId25">
              <w:r>
                <w:rPr>
                  <w:rFonts w:ascii="Arial" w:eastAsia="Arial" w:hAnsi="Arial" w:cs="Arial"/>
                  <w:color w:val="1155CC"/>
                  <w:sz w:val="24"/>
                  <w:szCs w:val="24"/>
                  <w:u w:val="single"/>
                </w:rPr>
                <w:t>Every Student Succeeds Act High School Graduation Rate Non-Regulatory Guidance</w:t>
              </w:r>
            </w:hyperlink>
            <w:r>
              <w:rPr>
                <w:rFonts w:ascii="Arial" w:eastAsia="Arial" w:hAnsi="Arial" w:cs="Arial"/>
                <w:sz w:val="24"/>
                <w:szCs w:val="24"/>
              </w:rPr>
              <w:t xml:space="preserve"> question A-4 on page 9.</w:t>
            </w:r>
          </w:p>
        </w:tc>
      </w:tr>
      <w:tr w:rsidR="00404EA0" w14:paraId="0972711A" w14:textId="77777777" w:rsidTr="2D092E2A">
        <w:tc>
          <w:tcPr>
            <w:tcW w:w="1785" w:type="dxa"/>
          </w:tcPr>
          <w:p w14:paraId="72631317"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Included Subgroups</w:t>
            </w:r>
          </w:p>
        </w:tc>
        <w:tc>
          <w:tcPr>
            <w:tcW w:w="9015" w:type="dxa"/>
          </w:tcPr>
          <w:p w14:paraId="5DE04314" w14:textId="77777777" w:rsidR="00404EA0" w:rsidRDefault="00195580">
            <w:pPr>
              <w:numPr>
                <w:ilvl w:val="0"/>
                <w:numId w:val="4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All Students – All students in the school.</w:t>
            </w:r>
          </w:p>
          <w:p w14:paraId="7F7A3B7D" w14:textId="5E78A770" w:rsidR="00404EA0" w:rsidRDefault="00195580">
            <w:pPr>
              <w:numPr>
                <w:ilvl w:val="0"/>
                <w:numId w:val="4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White – Student’s race is identified as </w:t>
            </w:r>
            <w:r w:rsidR="000E663B">
              <w:rPr>
                <w:rFonts w:ascii="Arial" w:eastAsia="Arial" w:hAnsi="Arial" w:cs="Arial"/>
                <w:sz w:val="24"/>
                <w:szCs w:val="24"/>
              </w:rPr>
              <w:t>White,</w:t>
            </w:r>
            <w:r>
              <w:rPr>
                <w:rFonts w:ascii="Arial" w:eastAsia="Arial" w:hAnsi="Arial" w:cs="Arial"/>
                <w:sz w:val="24"/>
                <w:szCs w:val="24"/>
              </w:rPr>
              <w:t xml:space="preserve"> and no other race or ethnicity is indicated. </w:t>
            </w:r>
          </w:p>
          <w:p w14:paraId="0F4939D4" w14:textId="659087BB" w:rsidR="00404EA0" w:rsidRDefault="00195580">
            <w:pPr>
              <w:numPr>
                <w:ilvl w:val="0"/>
                <w:numId w:val="4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African American – Student’s race is identified as African </w:t>
            </w:r>
            <w:r w:rsidR="000E663B">
              <w:rPr>
                <w:rFonts w:ascii="Arial" w:eastAsia="Arial" w:hAnsi="Arial" w:cs="Arial"/>
                <w:sz w:val="24"/>
                <w:szCs w:val="24"/>
              </w:rPr>
              <w:t>American,</w:t>
            </w:r>
            <w:r>
              <w:rPr>
                <w:rFonts w:ascii="Arial" w:eastAsia="Arial" w:hAnsi="Arial" w:cs="Arial"/>
                <w:sz w:val="24"/>
                <w:szCs w:val="24"/>
              </w:rPr>
              <w:t xml:space="preserve"> and no other race or ethnicity is indicated.</w:t>
            </w:r>
          </w:p>
          <w:p w14:paraId="073C209C" w14:textId="77777777" w:rsidR="00404EA0" w:rsidRDefault="00195580">
            <w:pPr>
              <w:numPr>
                <w:ilvl w:val="0"/>
                <w:numId w:val="4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Hispanic/Latino(a) – Student’s ethnicity is identified as Hispanic/Latino(a). A student is designated as Hispanic/Latino(a) regardless of whether any other races are identified for the student. </w:t>
            </w:r>
          </w:p>
          <w:p w14:paraId="28BBA2B1" w14:textId="77777777" w:rsidR="00404EA0" w:rsidRDefault="00195580">
            <w:pPr>
              <w:numPr>
                <w:ilvl w:val="0"/>
                <w:numId w:val="4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lastRenderedPageBreak/>
              <w:t>Economically Disadvantaged – Student is indicated as participating in the Federal Free and Reduced Price Lunch Program.</w:t>
            </w:r>
          </w:p>
          <w:p w14:paraId="415D259C" w14:textId="5350A9F8" w:rsidR="00404EA0" w:rsidRDefault="00195580">
            <w:pPr>
              <w:numPr>
                <w:ilvl w:val="0"/>
                <w:numId w:val="4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English Learner – Student is indicated as an English Learner (EL</w:t>
            </w:r>
            <w:r w:rsidR="00F44EF1">
              <w:rPr>
                <w:rFonts w:ascii="Arial" w:eastAsia="Arial" w:hAnsi="Arial" w:cs="Arial"/>
                <w:sz w:val="24"/>
                <w:szCs w:val="24"/>
              </w:rPr>
              <w:t>),</w:t>
            </w:r>
            <w:r>
              <w:rPr>
                <w:rFonts w:ascii="Arial" w:eastAsia="Arial" w:hAnsi="Arial" w:cs="Arial"/>
                <w:sz w:val="24"/>
                <w:szCs w:val="24"/>
              </w:rPr>
              <w:t xml:space="preserve"> or student is indicated as a Former EL (Monitored Year 1, Monitored Year 2, Monitored Year 3, and Monitored Year 4). </w:t>
            </w:r>
          </w:p>
          <w:p w14:paraId="2D78AC30" w14:textId="77777777" w:rsidR="00404EA0" w:rsidRDefault="00195580">
            <w:pPr>
              <w:numPr>
                <w:ilvl w:val="0"/>
                <w:numId w:val="4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with Disability(</w:t>
            </w:r>
            <w:proofErr w:type="spellStart"/>
            <w:r>
              <w:rPr>
                <w:rFonts w:ascii="Arial" w:eastAsia="Arial" w:hAnsi="Arial" w:cs="Arial"/>
                <w:sz w:val="24"/>
                <w:szCs w:val="24"/>
              </w:rPr>
              <w:t>ies</w:t>
            </w:r>
            <w:proofErr w:type="spellEnd"/>
            <w:r>
              <w:rPr>
                <w:rFonts w:ascii="Arial" w:eastAsia="Arial" w:hAnsi="Arial" w:cs="Arial"/>
                <w:sz w:val="24"/>
                <w:szCs w:val="24"/>
              </w:rPr>
              <w:t xml:space="preserve">) – Student is indicated as receiving special education services. </w:t>
            </w:r>
          </w:p>
        </w:tc>
      </w:tr>
      <w:tr w:rsidR="00404EA0" w14:paraId="575CC18A" w14:textId="77777777" w:rsidTr="2D092E2A">
        <w:tc>
          <w:tcPr>
            <w:tcW w:w="1785" w:type="dxa"/>
          </w:tcPr>
          <w:p w14:paraId="0669A6C0"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Excluded Students</w:t>
            </w:r>
          </w:p>
        </w:tc>
        <w:tc>
          <w:tcPr>
            <w:tcW w:w="9015" w:type="dxa"/>
          </w:tcPr>
          <w:p w14:paraId="1E2EBEFC" w14:textId="36287542"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The student-level data from the post corrections process for the prior year 4-year adjusted cohort graduation rates are used for the student-level source data for the fifth-year cohort and it is to this source data that adjustments based on cycle data are made for the </w:t>
            </w:r>
            <w:r w:rsidR="000E663B">
              <w:rPr>
                <w:rFonts w:ascii="Arial" w:eastAsia="Arial" w:hAnsi="Arial" w:cs="Arial"/>
                <w:sz w:val="24"/>
                <w:szCs w:val="24"/>
              </w:rPr>
              <w:t>fifth year</w:t>
            </w:r>
            <w:r>
              <w:rPr>
                <w:rFonts w:ascii="Arial" w:eastAsia="Arial" w:hAnsi="Arial" w:cs="Arial"/>
                <w:sz w:val="24"/>
                <w:szCs w:val="24"/>
              </w:rPr>
              <w:t xml:space="preserve"> of student data. These data contain the various corrections requested for the 2021 4-year adjusted cohort and approved by Public School Accountability. </w:t>
            </w:r>
          </w:p>
          <w:p w14:paraId="02619BF9" w14:textId="19226072"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Starting with the final post corrections student data of the prior year 4-year adjusted cohort graduation rate and processing these data for the fifth year, the following rules are applied to the fifth year (or one year after the expected graduation year based on cohort for </w:t>
            </w:r>
            <w:r w:rsidRPr="6AB3FC3A">
              <w:rPr>
                <w:rFonts w:ascii="Arial" w:eastAsia="Arial" w:hAnsi="Arial" w:cs="Arial"/>
                <w:sz w:val="24"/>
                <w:szCs w:val="24"/>
              </w:rPr>
              <w:t>grades</w:t>
            </w:r>
            <w:r>
              <w:rPr>
                <w:rFonts w:ascii="Arial" w:eastAsia="Arial" w:hAnsi="Arial" w:cs="Arial"/>
                <w:sz w:val="24"/>
                <w:szCs w:val="24"/>
              </w:rPr>
              <w:t xml:space="preserve"> 10-12 and 11-12 schools). </w:t>
            </w:r>
          </w:p>
          <w:p w14:paraId="75A94B70" w14:textId="20950372"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Students are removed from a school’s cohort if the student meets the definition of a transfer as per USED graduation rate guidance question B-3 on page 16. </w:t>
            </w:r>
          </w:p>
          <w:p w14:paraId="7ABFF96E" w14:textId="024D1D0E" w:rsidR="00404EA0" w:rsidRDefault="00195580">
            <w:pPr>
              <w:spacing w:before="200" w:after="200" w:line="276" w:lineRule="auto"/>
              <w:rPr>
                <w:rFonts w:ascii="Arial" w:eastAsia="Arial" w:hAnsi="Arial" w:cs="Arial"/>
                <w:b/>
                <w:sz w:val="24"/>
                <w:szCs w:val="24"/>
              </w:rPr>
            </w:pPr>
            <w:r>
              <w:rPr>
                <w:rFonts w:ascii="Arial" w:eastAsia="Arial" w:hAnsi="Arial" w:cs="Arial"/>
                <w:sz w:val="24"/>
                <w:szCs w:val="24"/>
              </w:rPr>
              <w:t xml:space="preserve">A transfer out of a cohort occurs when a student leaves a high school and enrolls in another high school or in an educational program from which the student is expected to </w:t>
            </w:r>
            <w:hyperlink r:id="rId26">
              <w:r w:rsidR="00BC5ABC" w:rsidRPr="006C75E2">
                <w:rPr>
                  <w:rFonts w:ascii="Arial" w:eastAsia="Arial" w:hAnsi="Arial" w:cs="Arial"/>
                  <w:sz w:val="24"/>
                  <w:szCs w:val="24"/>
                </w:rPr>
                <w:t>complete Arkansas Graduation Requirements</w:t>
              </w:r>
            </w:hyperlink>
            <w:r>
              <w:rPr>
                <w:rFonts w:ascii="Arial" w:eastAsia="Arial" w:hAnsi="Arial" w:cs="Arial"/>
                <w:sz w:val="24"/>
                <w:szCs w:val="24"/>
              </w:rPr>
              <w:t>.</w:t>
            </w:r>
            <w:r>
              <w:rPr>
                <w:rFonts w:ascii="Arial" w:eastAsia="Arial" w:hAnsi="Arial" w:cs="Arial"/>
                <w:b/>
                <w:sz w:val="24"/>
                <w:szCs w:val="24"/>
              </w:rPr>
              <w:t xml:space="preserve"> </w:t>
            </w:r>
          </w:p>
          <w:p w14:paraId="31D0D78A"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(ESEA section 8101(23)(C) and (25)(C); 34 C.F.R. § 200.34(b)(2)-(3)). </w:t>
            </w:r>
          </w:p>
          <w:p w14:paraId="33E9963C" w14:textId="77777777" w:rsidR="00404EA0" w:rsidRDefault="00195580">
            <w:pPr>
              <w:numPr>
                <w:ilvl w:val="0"/>
                <w:numId w:val="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Transfers out: </w:t>
            </w:r>
          </w:p>
          <w:p w14:paraId="2335521E" w14:textId="77777777" w:rsidR="00404EA0" w:rsidRDefault="00195580">
            <w:pPr>
              <w:numPr>
                <w:ilvl w:val="1"/>
                <w:numId w:val="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An on-time student enrolls in another school in Arkansas (SIS withdrawal code = 1 and student enrolls as on-time for his/her cohort in the school to which he/she transfers);</w:t>
            </w:r>
          </w:p>
          <w:p w14:paraId="4F9C05F7" w14:textId="77777777" w:rsidR="00404EA0" w:rsidRDefault="00195580">
            <w:pPr>
              <w:numPr>
                <w:ilvl w:val="1"/>
                <w:numId w:val="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An on-time student enrolls in a home school (SIS withdrawal code = 17);</w:t>
            </w:r>
          </w:p>
          <w:p w14:paraId="2F9DAFFF" w14:textId="77777777" w:rsidR="00404EA0" w:rsidRDefault="00195580">
            <w:pPr>
              <w:numPr>
                <w:ilvl w:val="1"/>
                <w:numId w:val="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An on-time student enrolls in a private school (SIS withdrawal code = 16);</w:t>
            </w:r>
          </w:p>
          <w:p w14:paraId="4F758641" w14:textId="77777777" w:rsidR="00404EA0" w:rsidRDefault="00195580">
            <w:pPr>
              <w:numPr>
                <w:ilvl w:val="1"/>
                <w:numId w:val="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lastRenderedPageBreak/>
              <w:t xml:space="preserve">An on-time student attending the Arkansas School for Mathematics, </w:t>
            </w:r>
            <w:proofErr w:type="gramStart"/>
            <w:r>
              <w:rPr>
                <w:rFonts w:ascii="Arial" w:eastAsia="Arial" w:hAnsi="Arial" w:cs="Arial"/>
                <w:sz w:val="24"/>
                <w:szCs w:val="24"/>
              </w:rPr>
              <w:t>Sciences</w:t>
            </w:r>
            <w:proofErr w:type="gramEnd"/>
            <w:r>
              <w:rPr>
                <w:rFonts w:ascii="Arial" w:eastAsia="Arial" w:hAnsi="Arial" w:cs="Arial"/>
                <w:sz w:val="24"/>
                <w:szCs w:val="24"/>
              </w:rPr>
              <w:t xml:space="preserve"> and the Arts (ASMSA); </w:t>
            </w:r>
          </w:p>
          <w:p w14:paraId="6AAC436D" w14:textId="77777777" w:rsidR="00404EA0" w:rsidRDefault="00195580">
            <w:pPr>
              <w:numPr>
                <w:ilvl w:val="1"/>
                <w:numId w:val="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An on-time student enrolls in a school in another state or emigrates to another country (SIS withdrawal code = 18).</w:t>
            </w:r>
          </w:p>
          <w:p w14:paraId="6DA3A84D" w14:textId="77777777" w:rsidR="00404EA0" w:rsidRDefault="00195580">
            <w:pPr>
              <w:numPr>
                <w:ilvl w:val="0"/>
                <w:numId w:val="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Dies during that same period (SIS withdrawal code = 3).</w:t>
            </w:r>
          </w:p>
          <w:p w14:paraId="3A7C8DE8" w14:textId="77777777" w:rsidR="00404EA0" w:rsidRDefault="00195580">
            <w:pPr>
              <w:numPr>
                <w:ilvl w:val="0"/>
                <w:numId w:val="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On-time students who transfer to a juvenile facility (conditions apply); or home/private school students (Resident Code 1, 2, 4, and 5) will be removed from the cohort if student state ID and LEA are accurate for a match to enrollment data downloaded from TRIAND.</w:t>
            </w:r>
          </w:p>
        </w:tc>
      </w:tr>
      <w:tr w:rsidR="00404EA0" w14:paraId="4F713042" w14:textId="77777777" w:rsidTr="2D092E2A">
        <w:tc>
          <w:tcPr>
            <w:tcW w:w="1785" w:type="dxa"/>
          </w:tcPr>
          <w:p w14:paraId="1C79B72F"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Determining 5-year cohort graduation rate</w:t>
            </w:r>
          </w:p>
        </w:tc>
        <w:tc>
          <w:tcPr>
            <w:tcW w:w="9015" w:type="dxa"/>
          </w:tcPr>
          <w:p w14:paraId="047536B5" w14:textId="77777777" w:rsidR="00404EA0" w:rsidRDefault="00000000">
            <w:pPr>
              <w:spacing w:before="200" w:after="200" w:line="276" w:lineRule="auto"/>
              <w:jc w:val="center"/>
              <w:rPr>
                <w:rFonts w:ascii="Arial" w:eastAsia="Arial" w:hAnsi="Arial" w:cs="Arial"/>
                <w:sz w:val="24"/>
                <w:szCs w:val="24"/>
              </w:rPr>
            </w:pPr>
            <m:oMathPara>
              <m:oMath>
                <m:f>
                  <m:fPr>
                    <m:ctrlPr>
                      <w:rPr>
                        <w:rFonts w:ascii="Arial" w:eastAsia="Arial" w:hAnsi="Arial" w:cs="Arial"/>
                        <w:sz w:val="24"/>
                        <w:szCs w:val="24"/>
                      </w:rPr>
                    </m:ctrlPr>
                  </m:fPr>
                  <m:num>
                    <m:r>
                      <w:rPr>
                        <w:rFonts w:ascii="Arial" w:eastAsia="Arial" w:hAnsi="Arial" w:cs="Arial"/>
                        <w:sz w:val="24"/>
                        <w:szCs w:val="24"/>
                      </w:rPr>
                      <m:t># actual graduates in 4 years+# actual graduates in 5th year</m:t>
                    </m:r>
                  </m:num>
                  <m:den>
                    <m:r>
                      <w:rPr>
                        <w:rFonts w:ascii="Arial" w:eastAsia="Arial" w:hAnsi="Arial" w:cs="Arial"/>
                        <w:sz w:val="24"/>
                        <w:szCs w:val="24"/>
                      </w:rPr>
                      <m:t># initial cohort+# transfers in-# of students who transfer out of cohort</m:t>
                    </m:r>
                  </m:den>
                </m:f>
              </m:oMath>
            </m:oMathPara>
          </w:p>
          <w:p w14:paraId="1FC06CD0"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The five-year adjusted cohort graduation rate used in the ESSA School Index is a different cohort of students than the cohort of students in the four-year adjusted cohort graduation rate used in the same ESSA School Index calculation. </w:t>
            </w:r>
          </w:p>
          <w:p w14:paraId="341B1DBD" w14:textId="429CD94F" w:rsidR="00404EA0" w:rsidRDefault="00195580">
            <w:pPr>
              <w:spacing w:before="200" w:after="200" w:line="276" w:lineRule="auto"/>
              <w:ind w:left="720"/>
              <w:rPr>
                <w:rFonts w:ascii="Arial" w:eastAsia="Arial" w:hAnsi="Arial" w:cs="Arial"/>
                <w:sz w:val="24"/>
                <w:szCs w:val="24"/>
              </w:rPr>
            </w:pPr>
            <w:r>
              <w:rPr>
                <w:rFonts w:ascii="Arial" w:eastAsia="Arial" w:hAnsi="Arial" w:cs="Arial"/>
                <w:sz w:val="24"/>
                <w:szCs w:val="24"/>
              </w:rPr>
              <w:t xml:space="preserve">For example, the 2023 ESSA School Index uses the 2022 four-year adjusted cohort graduation rate. Students in this four-year rate were first-time </w:t>
            </w:r>
            <w:r w:rsidRPr="47A0842E">
              <w:rPr>
                <w:rFonts w:ascii="Arial" w:eastAsia="Arial" w:hAnsi="Arial" w:cs="Arial"/>
                <w:sz w:val="24"/>
                <w:szCs w:val="24"/>
              </w:rPr>
              <w:t>grade</w:t>
            </w:r>
            <w:r>
              <w:rPr>
                <w:rFonts w:ascii="Arial" w:eastAsia="Arial" w:hAnsi="Arial" w:cs="Arial"/>
                <w:sz w:val="24"/>
                <w:szCs w:val="24"/>
              </w:rPr>
              <w:t xml:space="preserve"> 9 students in the 2018-2019 school year. Students in the five-year rate were first-time </w:t>
            </w:r>
            <w:r w:rsidRPr="47A0842E">
              <w:rPr>
                <w:rFonts w:ascii="Arial" w:eastAsia="Arial" w:hAnsi="Arial" w:cs="Arial"/>
                <w:sz w:val="24"/>
                <w:szCs w:val="24"/>
              </w:rPr>
              <w:t>grade</w:t>
            </w:r>
            <w:r>
              <w:rPr>
                <w:rFonts w:ascii="Arial" w:eastAsia="Arial" w:hAnsi="Arial" w:cs="Arial"/>
                <w:sz w:val="24"/>
                <w:szCs w:val="24"/>
              </w:rPr>
              <w:t xml:space="preserve"> 9 students in the 2017-2018 school year. If a student who was a first-time ninth grader in the 2017-2018 school year graduated in the 2020-2021 school </w:t>
            </w:r>
            <w:r w:rsidR="000E663B">
              <w:rPr>
                <w:rFonts w:ascii="Arial" w:eastAsia="Arial" w:hAnsi="Arial" w:cs="Arial"/>
                <w:sz w:val="24"/>
                <w:szCs w:val="24"/>
              </w:rPr>
              <w:t>year and</w:t>
            </w:r>
            <w:r>
              <w:rPr>
                <w:rFonts w:ascii="Arial" w:eastAsia="Arial" w:hAnsi="Arial" w:cs="Arial"/>
                <w:sz w:val="24"/>
                <w:szCs w:val="24"/>
              </w:rPr>
              <w:t xml:space="preserve"> was included in the Cycle 9 </w:t>
            </w:r>
            <w:r w:rsidRPr="47A0842E">
              <w:rPr>
                <w:rFonts w:ascii="Arial" w:eastAsia="Arial" w:hAnsi="Arial" w:cs="Arial"/>
                <w:sz w:val="24"/>
                <w:szCs w:val="24"/>
              </w:rPr>
              <w:t>Graduates Table</w:t>
            </w:r>
            <w:r>
              <w:rPr>
                <w:rFonts w:ascii="Arial" w:eastAsia="Arial" w:hAnsi="Arial" w:cs="Arial"/>
                <w:sz w:val="24"/>
                <w:szCs w:val="24"/>
              </w:rPr>
              <w:t xml:space="preserve"> submitted by the school district, the student was counted in the number of actual graduates for the 2020-2021 four-year adjusted cohort graduation rate. These students will also be counted in the 2021-2022 five-year adjusted cohort graduation rate. In addition, students who did not graduate in the expected four years and instead graduated in five years (the 2021-2022 school year), will be included in the five-year adjusted cohort graduation rate for 2021-2022.</w:t>
            </w:r>
          </w:p>
          <w:p w14:paraId="0F509BA7" w14:textId="34FAEDAA"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Actual Graduates = Number of cohort members who </w:t>
            </w:r>
            <w:hyperlink r:id="rId27">
              <w:r w:rsidR="005B03A4" w:rsidRPr="006C75E2">
                <w:rPr>
                  <w:rFonts w:ascii="Arial" w:eastAsia="Arial" w:hAnsi="Arial" w:cs="Arial"/>
                  <w:sz w:val="24"/>
                  <w:szCs w:val="24"/>
                </w:rPr>
                <w:t>complete Arkansas Graduation Requirements</w:t>
              </w:r>
            </w:hyperlink>
            <w:r>
              <w:rPr>
                <w:rFonts w:ascii="Arial" w:eastAsia="Arial" w:hAnsi="Arial" w:cs="Arial"/>
                <w:sz w:val="24"/>
                <w:szCs w:val="24"/>
              </w:rPr>
              <w:t xml:space="preserve"> by the end of the expected four years plus number of cohort members who </w:t>
            </w:r>
            <w:hyperlink r:id="rId28">
              <w:r w:rsidR="005B03A4" w:rsidRPr="006C75E2">
                <w:rPr>
                  <w:rFonts w:ascii="Arial" w:eastAsia="Arial" w:hAnsi="Arial" w:cs="Arial"/>
                  <w:sz w:val="24"/>
                  <w:szCs w:val="24"/>
                </w:rPr>
                <w:t>complete Arkansas Graduation Requirements</w:t>
              </w:r>
            </w:hyperlink>
            <w:r>
              <w:rPr>
                <w:rFonts w:ascii="Arial" w:eastAsia="Arial" w:hAnsi="Arial" w:cs="Arial"/>
                <w:sz w:val="24"/>
                <w:szCs w:val="24"/>
              </w:rPr>
              <w:t xml:space="preserve"> in the fifth year (one year beyond the expected graduation year).</w:t>
            </w:r>
          </w:p>
          <w:p w14:paraId="22700DCB" w14:textId="1BF2278B"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Initial Cohort</w:t>
            </w:r>
            <w:r>
              <w:rPr>
                <w:rFonts w:ascii="Arial" w:eastAsia="Arial" w:hAnsi="Arial" w:cs="Arial"/>
                <w:b/>
                <w:sz w:val="24"/>
                <w:szCs w:val="24"/>
              </w:rPr>
              <w:t xml:space="preserve"> = </w:t>
            </w:r>
            <w:r>
              <w:rPr>
                <w:rFonts w:ascii="Arial" w:eastAsia="Arial" w:hAnsi="Arial" w:cs="Arial"/>
                <w:sz w:val="24"/>
                <w:szCs w:val="24"/>
              </w:rPr>
              <w:t xml:space="preserve">Number of first-time grade 9 students in fall of cohort starting year (starting cohort). If a school has </w:t>
            </w:r>
            <w:r w:rsidRPr="6A527952">
              <w:rPr>
                <w:rFonts w:ascii="Arial" w:eastAsia="Arial" w:hAnsi="Arial" w:cs="Arial"/>
                <w:sz w:val="24"/>
                <w:szCs w:val="24"/>
              </w:rPr>
              <w:t>grades</w:t>
            </w:r>
            <w:r>
              <w:rPr>
                <w:rFonts w:ascii="Arial" w:eastAsia="Arial" w:hAnsi="Arial" w:cs="Arial"/>
                <w:sz w:val="24"/>
                <w:szCs w:val="24"/>
              </w:rPr>
              <w:t xml:space="preserve"> 10-12 or 11-12, the Initial Cohort is first-time </w:t>
            </w:r>
            <w:r w:rsidRPr="6A527952">
              <w:rPr>
                <w:rFonts w:ascii="Arial" w:eastAsia="Arial" w:hAnsi="Arial" w:cs="Arial"/>
                <w:sz w:val="24"/>
                <w:szCs w:val="24"/>
              </w:rPr>
              <w:t>grade</w:t>
            </w:r>
            <w:r>
              <w:rPr>
                <w:rFonts w:ascii="Arial" w:eastAsia="Arial" w:hAnsi="Arial" w:cs="Arial"/>
                <w:sz w:val="24"/>
                <w:szCs w:val="24"/>
              </w:rPr>
              <w:t xml:space="preserve"> 10 and first-time </w:t>
            </w:r>
            <w:r w:rsidRPr="6A527952">
              <w:rPr>
                <w:rFonts w:ascii="Arial" w:eastAsia="Arial" w:hAnsi="Arial" w:cs="Arial"/>
                <w:sz w:val="24"/>
                <w:szCs w:val="24"/>
              </w:rPr>
              <w:t>grade</w:t>
            </w:r>
            <w:r>
              <w:rPr>
                <w:rFonts w:ascii="Arial" w:eastAsia="Arial" w:hAnsi="Arial" w:cs="Arial"/>
                <w:sz w:val="24"/>
                <w:szCs w:val="24"/>
              </w:rPr>
              <w:t xml:space="preserve"> 11 students, respectively.  </w:t>
            </w:r>
          </w:p>
          <w:p w14:paraId="3FCDDA18"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For the five-year adjusted cohort graduation rate, the same procedures are applied using certified data from Cycles 2-7 for the four years of the cohort as described in the adjustments below.</w:t>
            </w:r>
          </w:p>
          <w:p w14:paraId="5734B125" w14:textId="35F2E1F1" w:rsidR="00404EA0" w:rsidRDefault="00195580">
            <w:pPr>
              <w:spacing w:before="200" w:after="200" w:line="276" w:lineRule="auto"/>
              <w:rPr>
                <w:rFonts w:ascii="Arial" w:eastAsia="Arial" w:hAnsi="Arial" w:cs="Arial"/>
                <w:sz w:val="24"/>
                <w:szCs w:val="24"/>
              </w:rPr>
            </w:pPr>
            <w:r>
              <w:rPr>
                <w:rFonts w:ascii="Arial" w:eastAsia="Arial" w:hAnsi="Arial" w:cs="Arial"/>
                <w:b/>
                <w:sz w:val="24"/>
                <w:szCs w:val="24"/>
              </w:rPr>
              <w:t>NOTE:</w:t>
            </w:r>
            <w:r>
              <w:rPr>
                <w:rFonts w:ascii="Arial" w:eastAsia="Arial" w:hAnsi="Arial" w:cs="Arial"/>
                <w:sz w:val="24"/>
                <w:szCs w:val="24"/>
              </w:rPr>
              <w:t xml:space="preserve"> For the five-year adjusted cohort rate, students who failed to </w:t>
            </w:r>
            <w:hyperlink r:id="rId29">
              <w:r w:rsidR="005B03A4" w:rsidRPr="006C75E2">
                <w:rPr>
                  <w:rFonts w:ascii="Arial" w:eastAsia="Arial" w:hAnsi="Arial" w:cs="Arial"/>
                  <w:sz w:val="24"/>
                  <w:szCs w:val="24"/>
                </w:rPr>
                <w:t>complete Arkansas Graduation Requirements</w:t>
              </w:r>
            </w:hyperlink>
            <w:r>
              <w:rPr>
                <w:rFonts w:ascii="Arial" w:eastAsia="Arial" w:hAnsi="Arial" w:cs="Arial"/>
                <w:sz w:val="24"/>
                <w:szCs w:val="24"/>
              </w:rPr>
              <w:t xml:space="preserve"> in their expected four years are treated as expected to be in grade 12 in their fifth year for the purposes of adjusting the five-year cohort. </w:t>
            </w:r>
          </w:p>
          <w:p w14:paraId="1B7CBDE6" w14:textId="6DDCA408"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Adjustments = The post corrections student prior year cohort is adjusted by the number of students who transfer in during the fifth year (fourth year for </w:t>
            </w:r>
            <w:r w:rsidRPr="6A527952">
              <w:rPr>
                <w:rFonts w:ascii="Arial" w:eastAsia="Arial" w:hAnsi="Arial" w:cs="Arial"/>
                <w:sz w:val="24"/>
                <w:szCs w:val="24"/>
              </w:rPr>
              <w:t>grades</w:t>
            </w:r>
            <w:r>
              <w:rPr>
                <w:rFonts w:ascii="Arial" w:eastAsia="Arial" w:hAnsi="Arial" w:cs="Arial"/>
                <w:sz w:val="24"/>
                <w:szCs w:val="24"/>
              </w:rPr>
              <w:t xml:space="preserve"> 10-12 and third year for </w:t>
            </w:r>
            <w:r w:rsidRPr="6A527952">
              <w:rPr>
                <w:rFonts w:ascii="Arial" w:eastAsia="Arial" w:hAnsi="Arial" w:cs="Arial"/>
                <w:sz w:val="24"/>
                <w:szCs w:val="24"/>
              </w:rPr>
              <w:t>grades</w:t>
            </w:r>
            <w:r>
              <w:rPr>
                <w:rFonts w:ascii="Arial" w:eastAsia="Arial" w:hAnsi="Arial" w:cs="Arial"/>
                <w:sz w:val="24"/>
                <w:szCs w:val="24"/>
              </w:rPr>
              <w:t xml:space="preserve"> 11-12 schools) of the cohort and the number of students who transfer out, emigrate to another country, transfer to a juvenile facility (conditions apply), or die during the four school years for the cohort. </w:t>
            </w:r>
            <w:hyperlink r:id="rId30">
              <w:r>
                <w:rPr>
                  <w:rFonts w:ascii="Arial" w:eastAsia="Arial" w:hAnsi="Arial" w:cs="Arial"/>
                  <w:color w:val="1155CC"/>
                  <w:sz w:val="24"/>
                  <w:szCs w:val="24"/>
                  <w:u w:val="single"/>
                </w:rPr>
                <w:t>Every Student Succeeds Act High School Graduation Rate Non-Regulatory Guidance</w:t>
              </w:r>
            </w:hyperlink>
            <w:r>
              <w:rPr>
                <w:rFonts w:ascii="Arial" w:eastAsia="Arial" w:hAnsi="Arial" w:cs="Arial"/>
                <w:sz w:val="24"/>
                <w:szCs w:val="24"/>
              </w:rPr>
              <w:t xml:space="preserve"> question B-9 on page 18 has conditions for removal from the cohort if transferring to a juvenile facility.</w:t>
            </w:r>
          </w:p>
          <w:p w14:paraId="1B8DD1C9" w14:textId="1812BAEA"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A student who leaves high school to enter a prison or juvenile facility may be considered a transfer only after an adjudication of delinquency and if the student is in a prison or juvenile facility that has a school (as defined under State law) or provides an educational program from which the student is expected to </w:t>
            </w:r>
            <w:hyperlink r:id="rId31">
              <w:r w:rsidR="005B03A4" w:rsidRPr="006C75E2">
                <w:rPr>
                  <w:rFonts w:ascii="Arial" w:eastAsia="Arial" w:hAnsi="Arial" w:cs="Arial"/>
                  <w:sz w:val="24"/>
                  <w:szCs w:val="24"/>
                </w:rPr>
                <w:t>complete Arkansas Graduation Requirements</w:t>
              </w:r>
            </w:hyperlink>
            <w:r>
              <w:rPr>
                <w:rFonts w:ascii="Arial" w:eastAsia="Arial" w:hAnsi="Arial" w:cs="Arial"/>
                <w:sz w:val="24"/>
                <w:szCs w:val="24"/>
              </w:rPr>
              <w:t xml:space="preserve"> during the period in which the student is assigned to the prison or juvenile facility. If the facility does not have a school or educational program, or provides an educational program that does not </w:t>
            </w:r>
            <w:hyperlink r:id="rId32">
              <w:r w:rsidR="005B03A4" w:rsidRPr="006C75E2">
                <w:rPr>
                  <w:rFonts w:ascii="Arial" w:eastAsia="Arial" w:hAnsi="Arial" w:cs="Arial"/>
                  <w:sz w:val="24"/>
                  <w:szCs w:val="24"/>
                </w:rPr>
                <w:t>complete Arkansas Graduation Requirements</w:t>
              </w:r>
            </w:hyperlink>
            <w:r>
              <w:rPr>
                <w:rFonts w:ascii="Arial" w:eastAsia="Arial" w:hAnsi="Arial" w:cs="Arial"/>
                <w:sz w:val="24"/>
                <w:szCs w:val="24"/>
              </w:rPr>
              <w:t xml:space="preserve">, the student may not be considered a transfer, may not be removed from the cohort, and must remain in the denominator of the graduation rate calculation for the school, LEA, and State in which the student last attended high school. Further, if a student is not expected to be in a facility for sufficient duration to </w:t>
            </w:r>
            <w:hyperlink r:id="rId33">
              <w:r w:rsidR="005B03A4" w:rsidRPr="006C75E2">
                <w:rPr>
                  <w:rFonts w:ascii="Arial" w:eastAsia="Arial" w:hAnsi="Arial" w:cs="Arial"/>
                  <w:sz w:val="24"/>
                  <w:szCs w:val="24"/>
                </w:rPr>
                <w:t>complete Arkansas Graduation Requirements</w:t>
              </w:r>
            </w:hyperlink>
            <w:r>
              <w:rPr>
                <w:rFonts w:ascii="Arial" w:eastAsia="Arial" w:hAnsi="Arial" w:cs="Arial"/>
                <w:sz w:val="24"/>
                <w:szCs w:val="24"/>
              </w:rPr>
              <w:t xml:space="preserve"> (i.e., if the student will leave the facility prior to his or her high school graduation and therefore is expected to return to the student’s sending high school or another high school), the student may not be removed from the cohort of the sending school. </w:t>
            </w:r>
          </w:p>
          <w:p w14:paraId="2AB5CC76"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Certified data from Cycles 2 – 7 are used to adjust the cohort for transfers in and transfers out. Students’ School LEA in the adjusted cohort is the School LEA </w:t>
            </w:r>
            <w:r>
              <w:rPr>
                <w:rFonts w:ascii="Arial" w:eastAsia="Arial" w:hAnsi="Arial" w:cs="Arial"/>
                <w:sz w:val="24"/>
                <w:szCs w:val="24"/>
              </w:rPr>
              <w:lastRenderedPageBreak/>
              <w:t xml:space="preserve">where the students were last considered on-time based on grade level and expected progression from entry in the cohort. </w:t>
            </w:r>
          </w:p>
          <w:p w14:paraId="1B718670" w14:textId="77777777" w:rsidR="00404EA0" w:rsidRDefault="00195580">
            <w:pPr>
              <w:numPr>
                <w:ilvl w:val="0"/>
                <w:numId w:val="2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If the student failed to graduate in four years and is enrolled in, or transfers into, a school in the fifth year for their cohort the student is counted in the five-year adjusted cohort of students expected to graduate in five years. </w:t>
            </w:r>
          </w:p>
          <w:p w14:paraId="6D3F39AC" w14:textId="77777777" w:rsidR="00404EA0" w:rsidRDefault="00195580">
            <w:pPr>
              <w:numPr>
                <w:ilvl w:val="0"/>
                <w:numId w:val="2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Grade level of the student in each cycle is used to determine if a student transfers in ‘on-time’. A student can fall behind and catch up within the same year or across multiple years. For the five-year adjusted cohort rate, students who failed to graduate in their expected four years are treated as expected to be in grade 12 in their fifth year for the purposes of adjusting the five-year cohort.</w:t>
            </w:r>
          </w:p>
          <w:p w14:paraId="2D946429" w14:textId="2AF28016" w:rsidR="00404EA0" w:rsidRDefault="00195580">
            <w:pPr>
              <w:numPr>
                <w:ilvl w:val="0"/>
                <w:numId w:val="2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For students who fail to graduate in four years, the student is treated as expected to be in </w:t>
            </w:r>
            <w:r w:rsidRPr="6A527952">
              <w:rPr>
                <w:rFonts w:ascii="Arial" w:eastAsia="Arial" w:hAnsi="Arial" w:cs="Arial"/>
                <w:sz w:val="24"/>
                <w:szCs w:val="24"/>
              </w:rPr>
              <w:t>grade</w:t>
            </w:r>
            <w:r>
              <w:rPr>
                <w:rFonts w:ascii="Arial" w:eastAsia="Arial" w:hAnsi="Arial" w:cs="Arial"/>
                <w:sz w:val="24"/>
                <w:szCs w:val="24"/>
              </w:rPr>
              <w:t xml:space="preserve"> 12 in their fifth year. Therefore, if a student transfers into a school in their fifth year as a </w:t>
            </w:r>
            <w:r w:rsidRPr="6A527952">
              <w:rPr>
                <w:rFonts w:ascii="Arial" w:eastAsia="Arial" w:hAnsi="Arial" w:cs="Arial"/>
                <w:sz w:val="24"/>
                <w:szCs w:val="24"/>
              </w:rPr>
              <w:t>grade</w:t>
            </w:r>
            <w:r>
              <w:rPr>
                <w:rFonts w:ascii="Arial" w:eastAsia="Arial" w:hAnsi="Arial" w:cs="Arial"/>
                <w:sz w:val="24"/>
                <w:szCs w:val="24"/>
              </w:rPr>
              <w:t xml:space="preserve"> 12 student the student is added to the school’s five-year adjusted cohort. If the student graduates at the end of that year, the student is added as a </w:t>
            </w:r>
            <w:r w:rsidR="000E663B">
              <w:rPr>
                <w:rFonts w:ascii="Arial" w:eastAsia="Arial" w:hAnsi="Arial" w:cs="Arial"/>
                <w:sz w:val="24"/>
                <w:szCs w:val="24"/>
              </w:rPr>
              <w:t>five-year</w:t>
            </w:r>
            <w:r>
              <w:rPr>
                <w:rFonts w:ascii="Arial" w:eastAsia="Arial" w:hAnsi="Arial" w:cs="Arial"/>
                <w:sz w:val="24"/>
                <w:szCs w:val="24"/>
              </w:rPr>
              <w:t xml:space="preserve"> actual graduate.</w:t>
            </w:r>
          </w:p>
          <w:p w14:paraId="30D3494B" w14:textId="7EE3AF02" w:rsidR="00404EA0" w:rsidRDefault="00195580">
            <w:pPr>
              <w:numPr>
                <w:ilvl w:val="0"/>
                <w:numId w:val="2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Note: For </w:t>
            </w:r>
            <w:r w:rsidRPr="6A527952">
              <w:rPr>
                <w:rFonts w:ascii="Arial" w:eastAsia="Arial" w:hAnsi="Arial" w:cs="Arial"/>
                <w:sz w:val="24"/>
                <w:szCs w:val="24"/>
              </w:rPr>
              <w:t>grades</w:t>
            </w:r>
            <w:r>
              <w:rPr>
                <w:rFonts w:ascii="Arial" w:eastAsia="Arial" w:hAnsi="Arial" w:cs="Arial"/>
                <w:sz w:val="24"/>
                <w:szCs w:val="24"/>
              </w:rPr>
              <w:t xml:space="preserve"> 10-12 schools, the student is considered in their fifth year if the student did not graduate with their original cohort (</w:t>
            </w:r>
            <w:r w:rsidR="000E663B">
              <w:rPr>
                <w:rFonts w:ascii="Arial" w:eastAsia="Arial" w:hAnsi="Arial" w:cs="Arial"/>
                <w:sz w:val="24"/>
                <w:szCs w:val="24"/>
              </w:rPr>
              <w:t>3-year</w:t>
            </w:r>
            <w:r>
              <w:rPr>
                <w:rFonts w:ascii="Arial" w:eastAsia="Arial" w:hAnsi="Arial" w:cs="Arial"/>
                <w:sz w:val="24"/>
                <w:szCs w:val="24"/>
              </w:rPr>
              <w:t xml:space="preserve"> cohort for this grade configuration) and for 11-12 schools the student is considered in their fifth year if the student did not graduate with their original 2 year cohort. </w:t>
            </w:r>
          </w:p>
          <w:p w14:paraId="34AF9844" w14:textId="2BDBB45D" w:rsidR="00404EA0" w:rsidRDefault="00195580">
            <w:pPr>
              <w:numPr>
                <w:ilvl w:val="0"/>
                <w:numId w:val="2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Actual Graduates are those students listed as graduated in the certified Cycle 9 Graduates </w:t>
            </w:r>
            <w:r w:rsidRPr="4C9F9112">
              <w:rPr>
                <w:rFonts w:ascii="Arial" w:eastAsia="Arial" w:hAnsi="Arial" w:cs="Arial"/>
                <w:sz w:val="24"/>
                <w:szCs w:val="24"/>
              </w:rPr>
              <w:t>Table</w:t>
            </w:r>
            <w:r>
              <w:rPr>
                <w:rFonts w:ascii="Arial" w:eastAsia="Arial" w:hAnsi="Arial" w:cs="Arial"/>
                <w:sz w:val="24"/>
                <w:szCs w:val="24"/>
              </w:rPr>
              <w:t xml:space="preserve"> for the </w:t>
            </w:r>
            <w:r w:rsidR="000E663B">
              <w:rPr>
                <w:rFonts w:ascii="Arial" w:eastAsia="Arial" w:hAnsi="Arial" w:cs="Arial"/>
                <w:sz w:val="24"/>
                <w:szCs w:val="24"/>
              </w:rPr>
              <w:t>four-year</w:t>
            </w:r>
            <w:r>
              <w:rPr>
                <w:rFonts w:ascii="Arial" w:eastAsia="Arial" w:hAnsi="Arial" w:cs="Arial"/>
                <w:sz w:val="24"/>
                <w:szCs w:val="24"/>
              </w:rPr>
              <w:t xml:space="preserve"> adjusted cohort plus students who graduate one year after their expected graduation year for their cohort.  The TRIAND transcript system </w:t>
            </w:r>
            <w:r>
              <w:rPr>
                <w:rFonts w:ascii="Arial" w:eastAsia="Arial" w:hAnsi="Arial" w:cs="Arial"/>
                <w:i/>
                <w:sz w:val="24"/>
                <w:szCs w:val="24"/>
              </w:rPr>
              <w:t>is not used</w:t>
            </w:r>
            <w:r>
              <w:rPr>
                <w:rFonts w:ascii="Arial" w:eastAsia="Arial" w:hAnsi="Arial" w:cs="Arial"/>
                <w:sz w:val="24"/>
                <w:szCs w:val="24"/>
              </w:rPr>
              <w:t xml:space="preserve"> to pull graduation status of students in the initial calculation of the adjusted cohort graduation rate. Only certified Cycle 9 data are used.</w:t>
            </w:r>
          </w:p>
        </w:tc>
      </w:tr>
      <w:tr w:rsidR="00404EA0" w14:paraId="72189106" w14:textId="77777777" w:rsidTr="2D092E2A">
        <w:tc>
          <w:tcPr>
            <w:tcW w:w="1785" w:type="dxa"/>
          </w:tcPr>
          <w:p w14:paraId="44553FB9"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 xml:space="preserve">Determining a three-year 5-year cohort graduation rate for schools who did not have at least 15 </w:t>
            </w:r>
            <w:r>
              <w:rPr>
                <w:rFonts w:ascii="Arial" w:eastAsia="Arial" w:hAnsi="Arial" w:cs="Arial"/>
                <w:sz w:val="24"/>
                <w:szCs w:val="24"/>
              </w:rPr>
              <w:lastRenderedPageBreak/>
              <w:t>expected graduates by 2022</w:t>
            </w:r>
          </w:p>
        </w:tc>
        <w:tc>
          <w:tcPr>
            <w:tcW w:w="9015" w:type="dxa"/>
          </w:tcPr>
          <w:p w14:paraId="157A7DB1" w14:textId="77777777"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w:lastRenderedPageBreak/>
                  <m:t>3Yr. Weighted Ave. ACGR for 2022 =</m:t>
                </m:r>
              </m:oMath>
            </m:oMathPara>
          </w:p>
          <w:p w14:paraId="1734AED8" w14:textId="77777777" w:rsidR="00404EA0" w:rsidRPr="005B03A4" w:rsidRDefault="00195580">
            <w:pPr>
              <w:spacing w:before="200" w:after="200" w:line="276" w:lineRule="auto"/>
              <w:jc w:val="center"/>
              <w:rPr>
                <w:rFonts w:ascii="Arial" w:eastAsia="Arial" w:hAnsi="Arial" w:cs="Arial"/>
                <w:sz w:val="20"/>
                <w:szCs w:val="20"/>
              </w:rPr>
            </w:pPr>
            <m:oMathPara>
              <m:oMath>
                <m:r>
                  <w:rPr>
                    <w:rFonts w:ascii="Arial" w:eastAsia="Arial" w:hAnsi="Arial" w:cs="Arial"/>
                    <w:sz w:val="20"/>
                    <w:szCs w:val="20"/>
                  </w:rPr>
                  <m:t xml:space="preserve"> </m:t>
                </m:r>
                <m:f>
                  <m:fPr>
                    <m:ctrlPr>
                      <w:rPr>
                        <w:rFonts w:ascii="Arial" w:eastAsia="Arial" w:hAnsi="Arial" w:cs="Arial"/>
                        <w:sz w:val="20"/>
                        <w:szCs w:val="20"/>
                      </w:rPr>
                    </m:ctrlPr>
                  </m:fPr>
                  <m:num>
                    <m:r>
                      <w:rPr>
                        <w:rFonts w:ascii="Arial" w:eastAsia="Arial" w:hAnsi="Arial" w:cs="Arial"/>
                        <w:sz w:val="20"/>
                        <w:szCs w:val="20"/>
                      </w:rPr>
                      <m:t># in 2020 Cohort*</m:t>
                    </m:r>
                    <m:d>
                      <m:dPr>
                        <m:ctrlPr>
                          <w:rPr>
                            <w:rFonts w:ascii="Arial" w:eastAsia="Arial" w:hAnsi="Arial" w:cs="Arial"/>
                            <w:sz w:val="20"/>
                            <w:szCs w:val="20"/>
                          </w:rPr>
                        </m:ctrlPr>
                      </m:dPr>
                      <m:e>
                        <m:r>
                          <w:rPr>
                            <w:rFonts w:ascii="Arial" w:eastAsia="Arial" w:hAnsi="Arial" w:cs="Arial"/>
                            <w:sz w:val="20"/>
                            <w:szCs w:val="20"/>
                          </w:rPr>
                          <m:t>ACGR20</m:t>
                        </m:r>
                      </m:e>
                    </m:d>
                    <m:r>
                      <w:rPr>
                        <w:rFonts w:ascii="Arial" w:eastAsia="Arial" w:hAnsi="Arial" w:cs="Arial"/>
                        <w:sz w:val="20"/>
                        <w:szCs w:val="20"/>
                      </w:rPr>
                      <m:t>+# in 2021 Cohort*</m:t>
                    </m:r>
                    <m:d>
                      <m:dPr>
                        <m:ctrlPr>
                          <w:rPr>
                            <w:rFonts w:ascii="Arial" w:eastAsia="Arial" w:hAnsi="Arial" w:cs="Arial"/>
                            <w:sz w:val="20"/>
                            <w:szCs w:val="20"/>
                          </w:rPr>
                        </m:ctrlPr>
                      </m:dPr>
                      <m:e>
                        <m:r>
                          <w:rPr>
                            <w:rFonts w:ascii="Arial" w:eastAsia="Arial" w:hAnsi="Arial" w:cs="Arial"/>
                            <w:sz w:val="20"/>
                            <w:szCs w:val="20"/>
                          </w:rPr>
                          <m:t>ACGR21</m:t>
                        </m:r>
                      </m:e>
                    </m:d>
                    <m:r>
                      <w:rPr>
                        <w:rFonts w:ascii="Arial" w:eastAsia="Arial" w:hAnsi="Arial" w:cs="Arial"/>
                        <w:sz w:val="20"/>
                        <w:szCs w:val="20"/>
                      </w:rPr>
                      <m:t>+# in 2022 Cohort*(ACGR22)</m:t>
                    </m:r>
                  </m:num>
                  <m:den>
                    <m:r>
                      <w:rPr>
                        <w:rFonts w:ascii="Arial" w:eastAsia="Arial" w:hAnsi="Arial" w:cs="Arial"/>
                        <w:sz w:val="20"/>
                        <w:szCs w:val="20"/>
                      </w:rPr>
                      <m:t># in 2020 Cohort +# in 2021 Cohort +# in 2022 Cohort</m:t>
                    </m:r>
                  </m:den>
                </m:f>
              </m:oMath>
            </m:oMathPara>
          </w:p>
          <w:p w14:paraId="02A48EBF" w14:textId="77777777" w:rsidR="009115A3" w:rsidRDefault="009115A3">
            <w:pPr>
              <w:spacing w:before="200" w:after="200" w:line="276" w:lineRule="auto"/>
              <w:rPr>
                <w:rFonts w:ascii="Arial" w:eastAsia="Arial" w:hAnsi="Arial" w:cs="Arial"/>
                <w:sz w:val="24"/>
                <w:szCs w:val="24"/>
              </w:rPr>
            </w:pPr>
          </w:p>
          <w:p w14:paraId="1DD3730C" w14:textId="77777777" w:rsidR="009115A3" w:rsidRDefault="009115A3">
            <w:pPr>
              <w:spacing w:before="200" w:after="200" w:line="276" w:lineRule="auto"/>
              <w:rPr>
                <w:rFonts w:ascii="Arial" w:eastAsia="Arial" w:hAnsi="Arial" w:cs="Arial"/>
                <w:sz w:val="24"/>
                <w:szCs w:val="24"/>
              </w:rPr>
            </w:pPr>
          </w:p>
          <w:p w14:paraId="5B244924" w14:textId="7E04EBB5"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Example:</w:t>
            </w:r>
          </w:p>
          <w:p w14:paraId="1A16DE85" w14:textId="77777777" w:rsidR="00404EA0" w:rsidRDefault="00195580">
            <w:pPr>
              <w:spacing w:before="200" w:after="200" w:line="276" w:lineRule="auto"/>
              <w:jc w:val="center"/>
              <w:rPr>
                <w:rFonts w:ascii="Arial" w:eastAsia="Arial" w:hAnsi="Arial" w:cs="Arial"/>
                <w:sz w:val="24"/>
                <w:szCs w:val="24"/>
              </w:rPr>
            </w:pPr>
            <m:oMath>
              <m:r>
                <w:rPr>
                  <w:rFonts w:ascii="Arial" w:eastAsia="Arial" w:hAnsi="Arial" w:cs="Arial"/>
                  <w:sz w:val="24"/>
                  <w:szCs w:val="24"/>
                </w:rPr>
                <m:t xml:space="preserve">3Yr. Weighted Average of the five-year ACGR for 2022 </m:t>
              </m:r>
            </m:oMath>
            <w:r>
              <w:rPr>
                <w:rFonts w:ascii="Arial" w:eastAsia="Arial" w:hAnsi="Arial" w:cs="Arial"/>
                <w:sz w:val="24"/>
                <w:szCs w:val="24"/>
              </w:rPr>
              <w:t xml:space="preserve"> =</w:t>
            </w:r>
          </w:p>
          <w:p w14:paraId="7A635221" w14:textId="77777777" w:rsidR="00404EA0" w:rsidRPr="009115A3" w:rsidRDefault="00195580">
            <w:pPr>
              <w:spacing w:before="200" w:after="200" w:line="276" w:lineRule="auto"/>
              <w:jc w:val="center"/>
              <w:rPr>
                <w:rFonts w:ascii="Arial" w:eastAsia="Arial" w:hAnsi="Arial" w:cs="Arial"/>
                <w:sz w:val="18"/>
                <w:szCs w:val="18"/>
              </w:rPr>
            </w:pPr>
            <m:oMathPara>
              <m:oMath>
                <m:r>
                  <w:rPr>
                    <w:rFonts w:ascii="Arial" w:eastAsia="Arial" w:hAnsi="Arial" w:cs="Arial"/>
                    <w:sz w:val="18"/>
                    <w:szCs w:val="18"/>
                  </w:rPr>
                  <m:t xml:space="preserve"> </m:t>
                </m:r>
                <m:f>
                  <m:fPr>
                    <m:ctrlPr>
                      <w:rPr>
                        <w:rFonts w:ascii="Arial" w:eastAsia="Arial" w:hAnsi="Arial" w:cs="Arial"/>
                        <w:sz w:val="18"/>
                        <w:szCs w:val="18"/>
                      </w:rPr>
                    </m:ctrlPr>
                  </m:fPr>
                  <m:num>
                    <m:r>
                      <w:rPr>
                        <w:rFonts w:ascii="Arial" w:eastAsia="Arial" w:hAnsi="Arial" w:cs="Arial"/>
                        <w:sz w:val="18"/>
                        <w:szCs w:val="18"/>
                      </w:rPr>
                      <m:t>12 in 2020 5yr Cohort*</m:t>
                    </m:r>
                    <m:d>
                      <m:dPr>
                        <m:ctrlPr>
                          <w:rPr>
                            <w:rFonts w:ascii="Arial" w:eastAsia="Arial" w:hAnsi="Arial" w:cs="Arial"/>
                            <w:sz w:val="18"/>
                            <w:szCs w:val="18"/>
                          </w:rPr>
                        </m:ctrlPr>
                      </m:dPr>
                      <m:e>
                        <m:r>
                          <w:rPr>
                            <w:rFonts w:ascii="Arial" w:eastAsia="Arial" w:hAnsi="Arial" w:cs="Arial"/>
                            <w:sz w:val="18"/>
                            <w:szCs w:val="18"/>
                          </w:rPr>
                          <m:t>84.00</m:t>
                        </m:r>
                      </m:e>
                    </m:d>
                    <m:r>
                      <w:rPr>
                        <w:rFonts w:ascii="Arial" w:eastAsia="Arial" w:hAnsi="Arial" w:cs="Arial"/>
                        <w:sz w:val="18"/>
                        <w:szCs w:val="18"/>
                      </w:rPr>
                      <m:t>+11 in 2021 5yr Cohort*</m:t>
                    </m:r>
                    <m:d>
                      <m:dPr>
                        <m:ctrlPr>
                          <w:rPr>
                            <w:rFonts w:ascii="Arial" w:eastAsia="Arial" w:hAnsi="Arial" w:cs="Arial"/>
                            <w:sz w:val="18"/>
                            <w:szCs w:val="18"/>
                          </w:rPr>
                        </m:ctrlPr>
                      </m:dPr>
                      <m:e>
                        <m:r>
                          <w:rPr>
                            <w:rFonts w:ascii="Arial" w:eastAsia="Arial" w:hAnsi="Arial" w:cs="Arial"/>
                            <w:sz w:val="18"/>
                            <w:szCs w:val="18"/>
                          </w:rPr>
                          <m:t>93.00</m:t>
                        </m:r>
                      </m:e>
                    </m:d>
                    <m:r>
                      <w:rPr>
                        <w:rFonts w:ascii="Arial" w:eastAsia="Arial" w:hAnsi="Arial" w:cs="Arial"/>
                        <w:sz w:val="18"/>
                        <w:szCs w:val="18"/>
                      </w:rPr>
                      <m:t>+12 in 2022 5yr Cohort*(100.00)</m:t>
                    </m:r>
                  </m:num>
                  <m:den>
                    <m:r>
                      <w:rPr>
                        <w:rFonts w:ascii="Arial" w:eastAsia="Arial" w:hAnsi="Arial" w:cs="Arial"/>
                        <w:sz w:val="18"/>
                        <w:szCs w:val="18"/>
                      </w:rPr>
                      <m:t>12 in 5yr 2020 Cohort+11 in 5yr 2021 Cohort+12 in 2022 5yr  Cohort</m:t>
                    </m:r>
                  </m:den>
                </m:f>
              </m:oMath>
            </m:oMathPara>
          </w:p>
          <w:p w14:paraId="4F52B692" w14:textId="77777777" w:rsidR="00404EA0" w:rsidRPr="009115A3" w:rsidRDefault="00195580">
            <w:pPr>
              <w:spacing w:before="200" w:after="200" w:line="276" w:lineRule="auto"/>
              <w:jc w:val="center"/>
              <w:rPr>
                <w:rFonts w:ascii="Arial" w:eastAsia="Arial" w:hAnsi="Arial" w:cs="Arial"/>
                <w:sz w:val="20"/>
                <w:szCs w:val="20"/>
              </w:rPr>
            </w:pPr>
            <m:oMathPara>
              <m:oMath>
                <m:r>
                  <w:rPr>
                    <w:rFonts w:ascii="Arial" w:eastAsia="Arial" w:hAnsi="Arial" w:cs="Arial"/>
                    <w:sz w:val="20"/>
                    <w:szCs w:val="20"/>
                  </w:rPr>
                  <m:t xml:space="preserve">3Yr. Weighted Average of the five-year ACGR for 2022= </m:t>
                </m:r>
                <m:f>
                  <m:fPr>
                    <m:ctrlPr>
                      <w:rPr>
                        <w:rFonts w:ascii="Arial" w:eastAsia="Arial" w:hAnsi="Arial" w:cs="Arial"/>
                        <w:sz w:val="20"/>
                        <w:szCs w:val="20"/>
                      </w:rPr>
                    </m:ctrlPr>
                  </m:fPr>
                  <m:num>
                    <m:r>
                      <w:rPr>
                        <w:rFonts w:ascii="Arial" w:eastAsia="Arial" w:hAnsi="Arial" w:cs="Arial"/>
                        <w:sz w:val="20"/>
                        <w:szCs w:val="20"/>
                      </w:rPr>
                      <m:t>1008+1023+1200</m:t>
                    </m:r>
                  </m:num>
                  <m:den>
                    <m:r>
                      <w:rPr>
                        <w:rFonts w:ascii="Arial" w:eastAsia="Arial" w:hAnsi="Arial" w:cs="Arial"/>
                        <w:sz w:val="20"/>
                        <w:szCs w:val="20"/>
                      </w:rPr>
                      <m:t>35</m:t>
                    </m:r>
                  </m:den>
                </m:f>
              </m:oMath>
            </m:oMathPara>
          </w:p>
          <w:p w14:paraId="3332DF2C" w14:textId="77777777"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m:t xml:space="preserve">3Yr. Weighted Average of the five-year ACGR for 2022= </m:t>
                </m:r>
                <m:f>
                  <m:fPr>
                    <m:ctrlPr>
                      <w:rPr>
                        <w:rFonts w:ascii="Arial" w:eastAsia="Arial" w:hAnsi="Arial" w:cs="Arial"/>
                        <w:sz w:val="24"/>
                        <w:szCs w:val="24"/>
                      </w:rPr>
                    </m:ctrlPr>
                  </m:fPr>
                  <m:num>
                    <m:r>
                      <w:rPr>
                        <w:rFonts w:ascii="Arial" w:eastAsia="Arial" w:hAnsi="Arial" w:cs="Arial"/>
                        <w:sz w:val="24"/>
                        <w:szCs w:val="24"/>
                      </w:rPr>
                      <m:t>3231</m:t>
                    </m:r>
                  </m:num>
                  <m:den>
                    <m:r>
                      <w:rPr>
                        <w:rFonts w:ascii="Arial" w:eastAsia="Arial" w:hAnsi="Arial" w:cs="Arial"/>
                        <w:sz w:val="24"/>
                        <w:szCs w:val="24"/>
                      </w:rPr>
                      <m:t>35</m:t>
                    </m:r>
                  </m:den>
                </m:f>
              </m:oMath>
            </m:oMathPara>
          </w:p>
          <w:p w14:paraId="41A8768C" w14:textId="77777777" w:rsidR="00404EA0" w:rsidRDefault="00195580">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m:t>3Yr. Weighted Average for the five-year ACGR for 2022= 92.31</m:t>
                </m:r>
              </m:oMath>
            </m:oMathPara>
          </w:p>
          <w:p w14:paraId="76D8B159" w14:textId="77777777" w:rsidR="00404EA0" w:rsidRDefault="00195580">
            <w:pPr>
              <w:spacing w:before="200" w:after="200" w:line="276" w:lineRule="auto"/>
              <w:jc w:val="both"/>
              <w:rPr>
                <w:rFonts w:ascii="Arial" w:eastAsia="Arial" w:hAnsi="Arial" w:cs="Arial"/>
                <w:sz w:val="24"/>
                <w:szCs w:val="24"/>
              </w:rPr>
            </w:pPr>
            <w:r>
              <w:rPr>
                <w:rFonts w:ascii="Arial" w:eastAsia="Arial" w:hAnsi="Arial" w:cs="Arial"/>
                <w:sz w:val="24"/>
                <w:szCs w:val="24"/>
              </w:rPr>
              <w:t>If a school has fewer than 15 expected graduates in the 4-year cohort graduation rate for the All Students group using three-year weighted average, their index will be calculated using 35% weighted achievement, 50% growth and 15% SQSS. If the three-year weighted average has at least 15 expected in the 4-year cohort graduation rate, but the school has not been in existence long enough to have a 5-year cohort graduation rate, the 4-year graduation rate will have a weight of 15%.</w:t>
            </w:r>
          </w:p>
        </w:tc>
      </w:tr>
      <w:tr w:rsidR="00404EA0" w14:paraId="5A7596A3" w14:textId="77777777" w:rsidTr="2D092E2A">
        <w:tc>
          <w:tcPr>
            <w:tcW w:w="1785" w:type="dxa"/>
          </w:tcPr>
          <w:p w14:paraId="33809063"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Variables in Final Five-Year Graduation Table</w:t>
            </w:r>
          </w:p>
        </w:tc>
        <w:tc>
          <w:tcPr>
            <w:tcW w:w="9015" w:type="dxa"/>
          </w:tcPr>
          <w:p w14:paraId="662FED85" w14:textId="77777777" w:rsidR="00404EA0" w:rsidRDefault="00195580" w:rsidP="00DE21CC">
            <w:pPr>
              <w:numPr>
                <w:ilvl w:val="0"/>
                <w:numId w:val="5"/>
              </w:numPr>
              <w:pBdr>
                <w:top w:val="nil"/>
                <w:left w:val="nil"/>
                <w:bottom w:val="nil"/>
                <w:right w:val="nil"/>
                <w:between w:val="nil"/>
              </w:pBdr>
              <w:spacing w:before="200" w:after="200"/>
              <w:ind w:left="717"/>
              <w:rPr>
                <w:rFonts w:ascii="Arial" w:eastAsia="Arial" w:hAnsi="Arial" w:cs="Arial"/>
                <w:sz w:val="24"/>
                <w:szCs w:val="24"/>
              </w:rPr>
            </w:pPr>
            <w:r>
              <w:rPr>
                <w:rFonts w:ascii="Arial" w:eastAsia="Arial" w:hAnsi="Arial" w:cs="Arial"/>
                <w:sz w:val="24"/>
                <w:szCs w:val="24"/>
              </w:rPr>
              <w:t>District LEA</w:t>
            </w:r>
          </w:p>
          <w:p w14:paraId="57B7F310" w14:textId="77777777" w:rsidR="00404EA0" w:rsidRDefault="00195580" w:rsidP="00DE21CC">
            <w:pPr>
              <w:numPr>
                <w:ilvl w:val="0"/>
                <w:numId w:val="5"/>
              </w:numPr>
              <w:pBdr>
                <w:top w:val="nil"/>
                <w:left w:val="nil"/>
                <w:bottom w:val="nil"/>
                <w:right w:val="nil"/>
                <w:between w:val="nil"/>
              </w:pBdr>
              <w:spacing w:before="200" w:after="200"/>
              <w:ind w:left="717"/>
              <w:rPr>
                <w:rFonts w:ascii="Arial" w:eastAsia="Arial" w:hAnsi="Arial" w:cs="Arial"/>
                <w:sz w:val="24"/>
                <w:szCs w:val="24"/>
              </w:rPr>
            </w:pPr>
            <w:r>
              <w:rPr>
                <w:rFonts w:ascii="Arial" w:eastAsia="Arial" w:hAnsi="Arial" w:cs="Arial"/>
                <w:sz w:val="24"/>
                <w:szCs w:val="24"/>
              </w:rPr>
              <w:t>District Name</w:t>
            </w:r>
          </w:p>
          <w:p w14:paraId="46F48E4B" w14:textId="77777777" w:rsidR="00404EA0" w:rsidRDefault="00195580" w:rsidP="00DE21CC">
            <w:pPr>
              <w:numPr>
                <w:ilvl w:val="0"/>
                <w:numId w:val="5"/>
              </w:numPr>
              <w:pBdr>
                <w:top w:val="nil"/>
                <w:left w:val="nil"/>
                <w:bottom w:val="nil"/>
                <w:right w:val="nil"/>
                <w:between w:val="nil"/>
              </w:pBdr>
              <w:spacing w:before="200" w:after="200"/>
              <w:ind w:left="717"/>
              <w:rPr>
                <w:rFonts w:ascii="Arial" w:eastAsia="Arial" w:hAnsi="Arial" w:cs="Arial"/>
                <w:sz w:val="24"/>
                <w:szCs w:val="24"/>
              </w:rPr>
            </w:pPr>
            <w:r>
              <w:rPr>
                <w:rFonts w:ascii="Arial" w:eastAsia="Arial" w:hAnsi="Arial" w:cs="Arial"/>
                <w:sz w:val="24"/>
                <w:szCs w:val="24"/>
              </w:rPr>
              <w:t>School LEA</w:t>
            </w:r>
          </w:p>
          <w:p w14:paraId="2F03B926" w14:textId="77777777" w:rsidR="00404EA0" w:rsidRDefault="00195580" w:rsidP="00DE21CC">
            <w:pPr>
              <w:numPr>
                <w:ilvl w:val="0"/>
                <w:numId w:val="5"/>
              </w:numPr>
              <w:pBdr>
                <w:top w:val="nil"/>
                <w:left w:val="nil"/>
                <w:bottom w:val="nil"/>
                <w:right w:val="nil"/>
                <w:between w:val="nil"/>
              </w:pBdr>
              <w:spacing w:before="200" w:after="200"/>
              <w:ind w:left="717"/>
              <w:rPr>
                <w:rFonts w:ascii="Arial" w:eastAsia="Arial" w:hAnsi="Arial" w:cs="Arial"/>
                <w:sz w:val="24"/>
                <w:szCs w:val="24"/>
              </w:rPr>
            </w:pPr>
            <w:r>
              <w:rPr>
                <w:rFonts w:ascii="Arial" w:eastAsia="Arial" w:hAnsi="Arial" w:cs="Arial"/>
                <w:sz w:val="24"/>
                <w:szCs w:val="24"/>
              </w:rPr>
              <w:t>School Name</w:t>
            </w:r>
          </w:p>
          <w:p w14:paraId="3CE2C1D8" w14:textId="77777777" w:rsidR="00404EA0" w:rsidRDefault="00195580" w:rsidP="00DE21CC">
            <w:pPr>
              <w:numPr>
                <w:ilvl w:val="0"/>
                <w:numId w:val="5"/>
              </w:numPr>
              <w:pBdr>
                <w:top w:val="nil"/>
                <w:left w:val="nil"/>
                <w:bottom w:val="nil"/>
                <w:right w:val="nil"/>
                <w:between w:val="nil"/>
              </w:pBdr>
              <w:spacing w:before="200" w:after="200"/>
              <w:ind w:left="717"/>
              <w:rPr>
                <w:rFonts w:ascii="Arial" w:eastAsia="Arial" w:hAnsi="Arial" w:cs="Arial"/>
                <w:sz w:val="24"/>
                <w:szCs w:val="24"/>
              </w:rPr>
            </w:pPr>
            <w:r>
              <w:rPr>
                <w:rFonts w:ascii="Arial" w:eastAsia="Arial" w:hAnsi="Arial" w:cs="Arial"/>
                <w:sz w:val="24"/>
                <w:szCs w:val="24"/>
              </w:rPr>
              <w:t>Subgroup</w:t>
            </w:r>
          </w:p>
          <w:p w14:paraId="6233498B" w14:textId="79C394E5" w:rsidR="00404EA0" w:rsidRDefault="00195580" w:rsidP="00DE21CC">
            <w:pPr>
              <w:numPr>
                <w:ilvl w:val="0"/>
                <w:numId w:val="5"/>
              </w:numPr>
              <w:pBdr>
                <w:top w:val="nil"/>
                <w:left w:val="nil"/>
                <w:bottom w:val="nil"/>
                <w:right w:val="nil"/>
                <w:between w:val="nil"/>
              </w:pBdr>
              <w:spacing w:before="200" w:after="200"/>
              <w:ind w:left="717"/>
              <w:rPr>
                <w:rFonts w:ascii="Arial" w:eastAsia="Arial" w:hAnsi="Arial" w:cs="Arial"/>
                <w:sz w:val="24"/>
                <w:szCs w:val="24"/>
              </w:rPr>
            </w:pPr>
            <w:r>
              <w:rPr>
                <w:rFonts w:ascii="Arial" w:eastAsia="Arial" w:hAnsi="Arial" w:cs="Arial"/>
                <w:sz w:val="24"/>
                <w:szCs w:val="24"/>
              </w:rPr>
              <w:t xml:space="preserve">N Actual Graduates 2022 (5 </w:t>
            </w:r>
            <w:r w:rsidR="00314FB9">
              <w:rPr>
                <w:rFonts w:ascii="Arial" w:eastAsia="Arial" w:hAnsi="Arial" w:cs="Arial"/>
                <w:sz w:val="24"/>
                <w:szCs w:val="24"/>
              </w:rPr>
              <w:t>yr.</w:t>
            </w:r>
            <w:r>
              <w:rPr>
                <w:rFonts w:ascii="Arial" w:eastAsia="Arial" w:hAnsi="Arial" w:cs="Arial"/>
                <w:sz w:val="24"/>
                <w:szCs w:val="24"/>
              </w:rPr>
              <w:t>)</w:t>
            </w:r>
          </w:p>
          <w:p w14:paraId="64993DAC" w14:textId="1E6495E3" w:rsidR="00404EA0" w:rsidRDefault="00195580" w:rsidP="00DE21CC">
            <w:pPr>
              <w:numPr>
                <w:ilvl w:val="0"/>
                <w:numId w:val="5"/>
              </w:numPr>
              <w:pBdr>
                <w:top w:val="nil"/>
                <w:left w:val="nil"/>
                <w:bottom w:val="nil"/>
                <w:right w:val="nil"/>
                <w:between w:val="nil"/>
              </w:pBdr>
              <w:spacing w:before="200" w:after="200"/>
              <w:ind w:left="717"/>
              <w:rPr>
                <w:rFonts w:ascii="Arial" w:eastAsia="Arial" w:hAnsi="Arial" w:cs="Arial"/>
                <w:sz w:val="24"/>
                <w:szCs w:val="24"/>
              </w:rPr>
            </w:pPr>
            <w:r>
              <w:rPr>
                <w:rFonts w:ascii="Arial" w:eastAsia="Arial" w:hAnsi="Arial" w:cs="Arial"/>
                <w:sz w:val="24"/>
                <w:szCs w:val="24"/>
              </w:rPr>
              <w:t xml:space="preserve">N Expected Graduates 2022 (5 </w:t>
            </w:r>
            <w:r w:rsidR="00314FB9">
              <w:rPr>
                <w:rFonts w:ascii="Arial" w:eastAsia="Arial" w:hAnsi="Arial" w:cs="Arial"/>
                <w:sz w:val="24"/>
                <w:szCs w:val="24"/>
              </w:rPr>
              <w:t>yr.</w:t>
            </w:r>
            <w:r>
              <w:rPr>
                <w:rFonts w:ascii="Arial" w:eastAsia="Arial" w:hAnsi="Arial" w:cs="Arial"/>
                <w:sz w:val="24"/>
                <w:szCs w:val="24"/>
              </w:rPr>
              <w:t>)</w:t>
            </w:r>
          </w:p>
          <w:p w14:paraId="65DFEA11" w14:textId="54CC8D4A" w:rsidR="00404EA0" w:rsidRDefault="00195580" w:rsidP="00DE21CC">
            <w:pPr>
              <w:numPr>
                <w:ilvl w:val="0"/>
                <w:numId w:val="5"/>
              </w:numPr>
              <w:pBdr>
                <w:top w:val="nil"/>
                <w:left w:val="nil"/>
                <w:bottom w:val="nil"/>
                <w:right w:val="nil"/>
                <w:between w:val="nil"/>
              </w:pBdr>
              <w:spacing w:before="200" w:after="200"/>
              <w:ind w:left="717"/>
              <w:rPr>
                <w:rFonts w:ascii="Arial" w:eastAsia="Arial" w:hAnsi="Arial" w:cs="Arial"/>
                <w:sz w:val="24"/>
                <w:szCs w:val="24"/>
              </w:rPr>
            </w:pPr>
            <w:r>
              <w:rPr>
                <w:rFonts w:ascii="Arial" w:eastAsia="Arial" w:hAnsi="Arial" w:cs="Arial"/>
                <w:sz w:val="24"/>
                <w:szCs w:val="24"/>
              </w:rPr>
              <w:t xml:space="preserve">Graduation Rate 2022 (5 </w:t>
            </w:r>
            <w:r w:rsidR="00314FB9">
              <w:rPr>
                <w:rFonts w:ascii="Arial" w:eastAsia="Arial" w:hAnsi="Arial" w:cs="Arial"/>
                <w:sz w:val="24"/>
                <w:szCs w:val="24"/>
              </w:rPr>
              <w:t>yr.</w:t>
            </w:r>
            <w:r>
              <w:rPr>
                <w:rFonts w:ascii="Arial" w:eastAsia="Arial" w:hAnsi="Arial" w:cs="Arial"/>
                <w:sz w:val="24"/>
                <w:szCs w:val="24"/>
              </w:rPr>
              <w:t>)</w:t>
            </w:r>
          </w:p>
          <w:p w14:paraId="5A236E4F" w14:textId="62965E20" w:rsidR="00404EA0" w:rsidRDefault="00195580" w:rsidP="00DE21CC">
            <w:pPr>
              <w:numPr>
                <w:ilvl w:val="0"/>
                <w:numId w:val="5"/>
              </w:numPr>
              <w:pBdr>
                <w:top w:val="nil"/>
                <w:left w:val="nil"/>
                <w:bottom w:val="nil"/>
                <w:right w:val="nil"/>
                <w:between w:val="nil"/>
              </w:pBdr>
              <w:spacing w:before="200" w:after="200"/>
              <w:ind w:left="717"/>
              <w:rPr>
                <w:rFonts w:ascii="Arial" w:eastAsia="Arial" w:hAnsi="Arial" w:cs="Arial"/>
                <w:sz w:val="24"/>
                <w:szCs w:val="24"/>
              </w:rPr>
            </w:pPr>
            <w:r>
              <w:rPr>
                <w:rFonts w:ascii="Arial" w:eastAsia="Arial" w:hAnsi="Arial" w:cs="Arial"/>
                <w:sz w:val="24"/>
                <w:szCs w:val="24"/>
              </w:rPr>
              <w:t xml:space="preserve">N Actual Graduates 2021 (5 </w:t>
            </w:r>
            <w:r w:rsidR="00314FB9">
              <w:rPr>
                <w:rFonts w:ascii="Arial" w:eastAsia="Arial" w:hAnsi="Arial" w:cs="Arial"/>
                <w:sz w:val="24"/>
                <w:szCs w:val="24"/>
              </w:rPr>
              <w:t>yr.</w:t>
            </w:r>
            <w:r>
              <w:rPr>
                <w:rFonts w:ascii="Arial" w:eastAsia="Arial" w:hAnsi="Arial" w:cs="Arial"/>
                <w:sz w:val="24"/>
                <w:szCs w:val="24"/>
              </w:rPr>
              <w:t>)</w:t>
            </w:r>
          </w:p>
          <w:p w14:paraId="1C4BA844" w14:textId="4C5E7E59" w:rsidR="00404EA0" w:rsidRDefault="00195580" w:rsidP="00DE21CC">
            <w:pPr>
              <w:numPr>
                <w:ilvl w:val="0"/>
                <w:numId w:val="5"/>
              </w:numPr>
              <w:pBdr>
                <w:top w:val="nil"/>
                <w:left w:val="nil"/>
                <w:bottom w:val="nil"/>
                <w:right w:val="nil"/>
                <w:between w:val="nil"/>
              </w:pBdr>
              <w:spacing w:before="200" w:after="200"/>
              <w:ind w:left="717"/>
              <w:rPr>
                <w:rFonts w:ascii="Arial" w:eastAsia="Arial" w:hAnsi="Arial" w:cs="Arial"/>
                <w:sz w:val="24"/>
                <w:szCs w:val="24"/>
              </w:rPr>
            </w:pPr>
            <w:r>
              <w:rPr>
                <w:rFonts w:ascii="Arial" w:eastAsia="Arial" w:hAnsi="Arial" w:cs="Arial"/>
                <w:sz w:val="24"/>
                <w:szCs w:val="24"/>
              </w:rPr>
              <w:t xml:space="preserve">N Expected Graduates 2021 (5 </w:t>
            </w:r>
            <w:r w:rsidR="00314FB9">
              <w:rPr>
                <w:rFonts w:ascii="Arial" w:eastAsia="Arial" w:hAnsi="Arial" w:cs="Arial"/>
                <w:sz w:val="24"/>
                <w:szCs w:val="24"/>
              </w:rPr>
              <w:t>yr.</w:t>
            </w:r>
            <w:r>
              <w:rPr>
                <w:rFonts w:ascii="Arial" w:eastAsia="Arial" w:hAnsi="Arial" w:cs="Arial"/>
                <w:sz w:val="24"/>
                <w:szCs w:val="24"/>
              </w:rPr>
              <w:t>)</w:t>
            </w:r>
          </w:p>
          <w:p w14:paraId="1D82EAD5" w14:textId="309A528A" w:rsidR="00404EA0" w:rsidRDefault="00195580" w:rsidP="00DE21CC">
            <w:pPr>
              <w:numPr>
                <w:ilvl w:val="0"/>
                <w:numId w:val="5"/>
              </w:numPr>
              <w:pBdr>
                <w:top w:val="nil"/>
                <w:left w:val="nil"/>
                <w:bottom w:val="nil"/>
                <w:right w:val="nil"/>
                <w:between w:val="nil"/>
              </w:pBdr>
              <w:spacing w:before="200" w:after="200"/>
              <w:ind w:left="717"/>
              <w:rPr>
                <w:rFonts w:ascii="Arial" w:eastAsia="Arial" w:hAnsi="Arial" w:cs="Arial"/>
                <w:sz w:val="24"/>
                <w:szCs w:val="24"/>
              </w:rPr>
            </w:pPr>
            <w:r>
              <w:rPr>
                <w:rFonts w:ascii="Arial" w:eastAsia="Arial" w:hAnsi="Arial" w:cs="Arial"/>
                <w:sz w:val="24"/>
                <w:szCs w:val="24"/>
              </w:rPr>
              <w:t xml:space="preserve">Graduation Rate 2021 (5 </w:t>
            </w:r>
            <w:r w:rsidR="00314FB9">
              <w:rPr>
                <w:rFonts w:ascii="Arial" w:eastAsia="Arial" w:hAnsi="Arial" w:cs="Arial"/>
                <w:sz w:val="24"/>
                <w:szCs w:val="24"/>
              </w:rPr>
              <w:t>yr.</w:t>
            </w:r>
            <w:r>
              <w:rPr>
                <w:rFonts w:ascii="Arial" w:eastAsia="Arial" w:hAnsi="Arial" w:cs="Arial"/>
                <w:sz w:val="24"/>
                <w:szCs w:val="24"/>
              </w:rPr>
              <w:t>)</w:t>
            </w:r>
          </w:p>
          <w:p w14:paraId="4277B4B6" w14:textId="4FC916DE" w:rsidR="00404EA0" w:rsidRDefault="00195580" w:rsidP="00DE21CC">
            <w:pPr>
              <w:numPr>
                <w:ilvl w:val="0"/>
                <w:numId w:val="5"/>
              </w:numPr>
              <w:pBdr>
                <w:top w:val="nil"/>
                <w:left w:val="nil"/>
                <w:bottom w:val="nil"/>
                <w:right w:val="nil"/>
                <w:between w:val="nil"/>
              </w:pBdr>
              <w:spacing w:before="200" w:after="200"/>
              <w:ind w:left="717"/>
              <w:rPr>
                <w:rFonts w:ascii="Arial" w:eastAsia="Arial" w:hAnsi="Arial" w:cs="Arial"/>
                <w:sz w:val="24"/>
                <w:szCs w:val="24"/>
              </w:rPr>
            </w:pPr>
            <w:r>
              <w:rPr>
                <w:rFonts w:ascii="Arial" w:eastAsia="Arial" w:hAnsi="Arial" w:cs="Arial"/>
                <w:sz w:val="24"/>
                <w:szCs w:val="24"/>
              </w:rPr>
              <w:t xml:space="preserve">N Actual Graduates 2020 (5 </w:t>
            </w:r>
            <w:r w:rsidR="00314FB9">
              <w:rPr>
                <w:rFonts w:ascii="Arial" w:eastAsia="Arial" w:hAnsi="Arial" w:cs="Arial"/>
                <w:sz w:val="24"/>
                <w:szCs w:val="24"/>
              </w:rPr>
              <w:t>yr.</w:t>
            </w:r>
            <w:r>
              <w:rPr>
                <w:rFonts w:ascii="Arial" w:eastAsia="Arial" w:hAnsi="Arial" w:cs="Arial"/>
                <w:sz w:val="24"/>
                <w:szCs w:val="24"/>
              </w:rPr>
              <w:t>)</w:t>
            </w:r>
          </w:p>
          <w:p w14:paraId="055C80F7" w14:textId="21B7298F" w:rsidR="00404EA0" w:rsidRDefault="00195580" w:rsidP="00DE21CC">
            <w:pPr>
              <w:numPr>
                <w:ilvl w:val="0"/>
                <w:numId w:val="5"/>
              </w:numPr>
              <w:pBdr>
                <w:top w:val="nil"/>
                <w:left w:val="nil"/>
                <w:bottom w:val="nil"/>
                <w:right w:val="nil"/>
                <w:between w:val="nil"/>
              </w:pBdr>
              <w:spacing w:before="200" w:after="200"/>
              <w:ind w:left="717"/>
              <w:rPr>
                <w:rFonts w:ascii="Arial" w:eastAsia="Arial" w:hAnsi="Arial" w:cs="Arial"/>
                <w:sz w:val="24"/>
                <w:szCs w:val="24"/>
              </w:rPr>
            </w:pPr>
            <w:r>
              <w:rPr>
                <w:rFonts w:ascii="Arial" w:eastAsia="Arial" w:hAnsi="Arial" w:cs="Arial"/>
                <w:sz w:val="24"/>
                <w:szCs w:val="24"/>
              </w:rPr>
              <w:t xml:space="preserve">N Expected Graduates 2020 (5 </w:t>
            </w:r>
            <w:r w:rsidR="00314FB9">
              <w:rPr>
                <w:rFonts w:ascii="Arial" w:eastAsia="Arial" w:hAnsi="Arial" w:cs="Arial"/>
                <w:sz w:val="24"/>
                <w:szCs w:val="24"/>
              </w:rPr>
              <w:t>yr.</w:t>
            </w:r>
            <w:r>
              <w:rPr>
                <w:rFonts w:ascii="Arial" w:eastAsia="Arial" w:hAnsi="Arial" w:cs="Arial"/>
                <w:sz w:val="24"/>
                <w:szCs w:val="24"/>
              </w:rPr>
              <w:t>)</w:t>
            </w:r>
          </w:p>
          <w:p w14:paraId="48CC24D9" w14:textId="4979A783" w:rsidR="00404EA0" w:rsidRDefault="00195580" w:rsidP="00DE21CC">
            <w:pPr>
              <w:numPr>
                <w:ilvl w:val="0"/>
                <w:numId w:val="5"/>
              </w:numPr>
              <w:pBdr>
                <w:top w:val="nil"/>
                <w:left w:val="nil"/>
                <w:bottom w:val="nil"/>
                <w:right w:val="nil"/>
                <w:between w:val="nil"/>
              </w:pBdr>
              <w:spacing w:before="200" w:after="200"/>
              <w:ind w:left="717"/>
              <w:rPr>
                <w:rFonts w:ascii="Arial" w:eastAsia="Arial" w:hAnsi="Arial" w:cs="Arial"/>
                <w:sz w:val="24"/>
                <w:szCs w:val="24"/>
              </w:rPr>
            </w:pPr>
            <w:r>
              <w:rPr>
                <w:rFonts w:ascii="Arial" w:eastAsia="Arial" w:hAnsi="Arial" w:cs="Arial"/>
                <w:sz w:val="24"/>
                <w:szCs w:val="24"/>
              </w:rPr>
              <w:lastRenderedPageBreak/>
              <w:t xml:space="preserve">Graduation Rate 2020 (5 </w:t>
            </w:r>
            <w:r w:rsidR="00314FB9">
              <w:rPr>
                <w:rFonts w:ascii="Arial" w:eastAsia="Arial" w:hAnsi="Arial" w:cs="Arial"/>
                <w:sz w:val="24"/>
                <w:szCs w:val="24"/>
              </w:rPr>
              <w:t>yr.</w:t>
            </w:r>
            <w:r>
              <w:rPr>
                <w:rFonts w:ascii="Arial" w:eastAsia="Arial" w:hAnsi="Arial" w:cs="Arial"/>
                <w:sz w:val="24"/>
                <w:szCs w:val="24"/>
              </w:rPr>
              <w:t>)</w:t>
            </w:r>
          </w:p>
          <w:p w14:paraId="5AAE7D9C" w14:textId="4A45306D" w:rsidR="00404EA0" w:rsidRDefault="00195580" w:rsidP="00DE21CC">
            <w:pPr>
              <w:numPr>
                <w:ilvl w:val="0"/>
                <w:numId w:val="5"/>
              </w:numPr>
              <w:pBdr>
                <w:top w:val="nil"/>
                <w:left w:val="nil"/>
                <w:bottom w:val="nil"/>
                <w:right w:val="nil"/>
                <w:between w:val="nil"/>
              </w:pBdr>
              <w:spacing w:before="200" w:after="200"/>
              <w:ind w:left="717"/>
              <w:rPr>
                <w:rFonts w:ascii="Arial" w:eastAsia="Arial" w:hAnsi="Arial" w:cs="Arial"/>
                <w:sz w:val="24"/>
                <w:szCs w:val="24"/>
              </w:rPr>
            </w:pPr>
            <w:r>
              <w:rPr>
                <w:rFonts w:ascii="Arial" w:eastAsia="Arial" w:hAnsi="Arial" w:cs="Arial"/>
                <w:sz w:val="24"/>
                <w:szCs w:val="24"/>
              </w:rPr>
              <w:t xml:space="preserve">3 Yr N Actual Graduates (5 </w:t>
            </w:r>
            <w:r w:rsidR="00314FB9">
              <w:rPr>
                <w:rFonts w:ascii="Arial" w:eastAsia="Arial" w:hAnsi="Arial" w:cs="Arial"/>
                <w:sz w:val="24"/>
                <w:szCs w:val="24"/>
              </w:rPr>
              <w:t>yr.</w:t>
            </w:r>
            <w:r>
              <w:rPr>
                <w:rFonts w:ascii="Arial" w:eastAsia="Arial" w:hAnsi="Arial" w:cs="Arial"/>
                <w:sz w:val="24"/>
                <w:szCs w:val="24"/>
              </w:rPr>
              <w:t xml:space="preserve">) </w:t>
            </w:r>
          </w:p>
          <w:p w14:paraId="7315AF46" w14:textId="2DDA5CB3" w:rsidR="00404EA0" w:rsidRDefault="00195580" w:rsidP="00DE21CC">
            <w:pPr>
              <w:numPr>
                <w:ilvl w:val="0"/>
                <w:numId w:val="5"/>
              </w:numPr>
              <w:pBdr>
                <w:top w:val="nil"/>
                <w:left w:val="nil"/>
                <w:bottom w:val="nil"/>
                <w:right w:val="nil"/>
                <w:between w:val="nil"/>
              </w:pBdr>
              <w:spacing w:before="200" w:after="200"/>
              <w:ind w:left="717"/>
              <w:rPr>
                <w:rFonts w:ascii="Arial" w:eastAsia="Arial" w:hAnsi="Arial" w:cs="Arial"/>
                <w:sz w:val="24"/>
                <w:szCs w:val="24"/>
              </w:rPr>
            </w:pPr>
            <w:r>
              <w:rPr>
                <w:rFonts w:ascii="Arial" w:eastAsia="Arial" w:hAnsi="Arial" w:cs="Arial"/>
                <w:sz w:val="24"/>
                <w:szCs w:val="24"/>
              </w:rPr>
              <w:t xml:space="preserve">3 Yr N Expected Graduates (5 </w:t>
            </w:r>
            <w:r w:rsidR="00314FB9">
              <w:rPr>
                <w:rFonts w:ascii="Arial" w:eastAsia="Arial" w:hAnsi="Arial" w:cs="Arial"/>
                <w:sz w:val="24"/>
                <w:szCs w:val="24"/>
              </w:rPr>
              <w:t>yr.</w:t>
            </w:r>
            <w:r>
              <w:rPr>
                <w:rFonts w:ascii="Arial" w:eastAsia="Arial" w:hAnsi="Arial" w:cs="Arial"/>
                <w:sz w:val="24"/>
                <w:szCs w:val="24"/>
              </w:rPr>
              <w:t xml:space="preserve">) </w:t>
            </w:r>
          </w:p>
          <w:p w14:paraId="21F1F5F6" w14:textId="077B2C5F" w:rsidR="00404EA0" w:rsidRDefault="00195580" w:rsidP="00DE21CC">
            <w:pPr>
              <w:numPr>
                <w:ilvl w:val="0"/>
                <w:numId w:val="5"/>
              </w:numPr>
              <w:pBdr>
                <w:top w:val="nil"/>
                <w:left w:val="nil"/>
                <w:bottom w:val="nil"/>
                <w:right w:val="nil"/>
                <w:between w:val="nil"/>
              </w:pBdr>
              <w:spacing w:before="200" w:after="200"/>
              <w:ind w:left="717"/>
              <w:rPr>
                <w:rFonts w:ascii="Arial" w:eastAsia="Arial" w:hAnsi="Arial" w:cs="Arial"/>
                <w:sz w:val="24"/>
                <w:szCs w:val="24"/>
              </w:rPr>
            </w:pPr>
            <w:r>
              <w:rPr>
                <w:rFonts w:ascii="Arial" w:eastAsia="Arial" w:hAnsi="Arial" w:cs="Arial"/>
                <w:sz w:val="24"/>
                <w:szCs w:val="24"/>
              </w:rPr>
              <w:t xml:space="preserve">3 Yr Graduation Rate (5 </w:t>
            </w:r>
            <w:r w:rsidR="00314FB9">
              <w:rPr>
                <w:rFonts w:ascii="Arial" w:eastAsia="Arial" w:hAnsi="Arial" w:cs="Arial"/>
                <w:sz w:val="24"/>
                <w:szCs w:val="24"/>
              </w:rPr>
              <w:t>yr.</w:t>
            </w:r>
            <w:r>
              <w:rPr>
                <w:rFonts w:ascii="Arial" w:eastAsia="Arial" w:hAnsi="Arial" w:cs="Arial"/>
                <w:sz w:val="24"/>
                <w:szCs w:val="24"/>
              </w:rPr>
              <w:t>)</w:t>
            </w:r>
          </w:p>
        </w:tc>
      </w:tr>
    </w:tbl>
    <w:p w14:paraId="6C20D4DD" w14:textId="77777777" w:rsidR="00404EA0" w:rsidRDefault="00404EA0">
      <w:pPr>
        <w:spacing w:before="200" w:after="200" w:line="276" w:lineRule="auto"/>
        <w:rPr>
          <w:rFonts w:ascii="Arial" w:eastAsia="Arial" w:hAnsi="Arial" w:cs="Arial"/>
          <w:sz w:val="24"/>
          <w:szCs w:val="24"/>
        </w:rPr>
      </w:pPr>
    </w:p>
    <w:tbl>
      <w:tblPr>
        <w:tblStyle w:val="TableGrid"/>
        <w:tblW w:w="0" w:type="auto"/>
        <w:tblLook w:val="04A0" w:firstRow="1" w:lastRow="0" w:firstColumn="1" w:lastColumn="0" w:noHBand="0" w:noVBand="1"/>
      </w:tblPr>
      <w:tblGrid>
        <w:gridCol w:w="1857"/>
        <w:gridCol w:w="8933"/>
      </w:tblGrid>
      <w:tr w:rsidR="000C232C" w14:paraId="0F289201" w14:textId="77777777" w:rsidTr="64C6604C">
        <w:tc>
          <w:tcPr>
            <w:tcW w:w="10790" w:type="dxa"/>
            <w:gridSpan w:val="2"/>
            <w:shd w:val="clear" w:color="auto" w:fill="00539B"/>
          </w:tcPr>
          <w:p w14:paraId="31BBDD61" w14:textId="591498AF" w:rsidR="000C232C" w:rsidRPr="005A2AAD" w:rsidRDefault="00BE1562" w:rsidP="2D092E2A">
            <w:pPr>
              <w:pStyle w:val="Heading3"/>
              <w:spacing w:before="200" w:after="200" w:line="276" w:lineRule="auto"/>
              <w:outlineLvl w:val="2"/>
              <w:rPr>
                <w:rFonts w:ascii="Arial" w:eastAsia="Arial" w:hAnsi="Arial" w:cs="Arial"/>
                <w:b/>
                <w:bCs/>
                <w:color w:val="FFFFFF"/>
                <w:sz w:val="28"/>
                <w:szCs w:val="28"/>
              </w:rPr>
            </w:pPr>
            <w:bookmarkStart w:id="13" w:name="_Toc109115020"/>
            <w:r w:rsidRPr="2D092E2A">
              <w:rPr>
                <w:rFonts w:ascii="Arial" w:eastAsia="Arial" w:hAnsi="Arial" w:cs="Arial"/>
                <w:b/>
                <w:bCs/>
                <w:color w:val="FFFFFF" w:themeColor="background1"/>
                <w:sz w:val="28"/>
                <w:szCs w:val="28"/>
              </w:rPr>
              <w:t>Alternate Pathway to Graduation</w:t>
            </w:r>
            <w:bookmarkEnd w:id="13"/>
            <w:r w:rsidR="002D7DE4" w:rsidRPr="2D092E2A">
              <w:rPr>
                <w:rFonts w:ascii="Arial" w:eastAsia="Arial" w:hAnsi="Arial" w:cs="Arial"/>
                <w:b/>
                <w:bCs/>
                <w:color w:val="FFFFFF" w:themeColor="background1"/>
                <w:sz w:val="28"/>
                <w:szCs w:val="28"/>
              </w:rPr>
              <w:t xml:space="preserve"> </w:t>
            </w:r>
          </w:p>
        </w:tc>
      </w:tr>
      <w:tr w:rsidR="005375AA" w14:paraId="3127316E" w14:textId="77777777" w:rsidTr="64C6604C">
        <w:tc>
          <w:tcPr>
            <w:tcW w:w="1857" w:type="dxa"/>
          </w:tcPr>
          <w:p w14:paraId="2275F9F2" w14:textId="0057604E" w:rsidR="005375AA" w:rsidRPr="009B5669" w:rsidRDefault="001B119A">
            <w:pPr>
              <w:spacing w:before="200" w:after="200" w:line="276" w:lineRule="auto"/>
              <w:rPr>
                <w:rFonts w:ascii="Arial" w:eastAsia="Arial" w:hAnsi="Arial" w:cs="Arial"/>
                <w:sz w:val="24"/>
                <w:szCs w:val="24"/>
              </w:rPr>
            </w:pPr>
            <w:r>
              <w:rPr>
                <w:rFonts w:ascii="Arial" w:eastAsia="Arial" w:hAnsi="Arial" w:cs="Arial"/>
                <w:sz w:val="24"/>
                <w:szCs w:val="24"/>
              </w:rPr>
              <w:t>Purpose</w:t>
            </w:r>
            <w:r w:rsidR="003E5130">
              <w:rPr>
                <w:rFonts w:ascii="Arial" w:eastAsia="Arial" w:hAnsi="Arial" w:cs="Arial"/>
                <w:sz w:val="24"/>
                <w:szCs w:val="24"/>
              </w:rPr>
              <w:t xml:space="preserve"> and Resources</w:t>
            </w:r>
          </w:p>
        </w:tc>
        <w:tc>
          <w:tcPr>
            <w:tcW w:w="8933" w:type="dxa"/>
          </w:tcPr>
          <w:p w14:paraId="7A699B44" w14:textId="1B88A504" w:rsidR="003308F1" w:rsidRPr="008F12EB" w:rsidRDefault="009B5669" w:rsidP="00427D59">
            <w:pPr>
              <w:pStyle w:val="ListParagraph"/>
              <w:numPr>
                <w:ilvl w:val="0"/>
                <w:numId w:val="115"/>
              </w:numPr>
              <w:ind w:left="790"/>
              <w:textAlignment w:val="baseline"/>
              <w:rPr>
                <w:rFonts w:ascii="Arial" w:eastAsia="Times New Roman" w:hAnsi="Arial" w:cs="Arial"/>
                <w:sz w:val="24"/>
                <w:szCs w:val="24"/>
              </w:rPr>
            </w:pPr>
            <w:r w:rsidRPr="00EB26E2">
              <w:rPr>
                <w:rFonts w:ascii="Arial" w:eastAsia="Times New Roman" w:hAnsi="Arial" w:cs="Arial"/>
                <w:color w:val="000000"/>
                <w:sz w:val="24"/>
                <w:szCs w:val="24"/>
              </w:rPr>
              <w:t xml:space="preserve">Identify students that are eligible to participate in the </w:t>
            </w:r>
            <w:r w:rsidRPr="008F12EB">
              <w:rPr>
                <w:rFonts w:ascii="Arial" w:eastAsia="Times New Roman" w:hAnsi="Arial" w:cs="Arial"/>
                <w:sz w:val="24"/>
                <w:szCs w:val="24"/>
              </w:rPr>
              <w:t>Alternate Pathway to Graduation</w:t>
            </w:r>
          </w:p>
          <w:p w14:paraId="53E01181" w14:textId="07431484" w:rsidR="003308F1" w:rsidRPr="003308F1" w:rsidRDefault="009B5669" w:rsidP="00427D59">
            <w:pPr>
              <w:pStyle w:val="ListParagraph"/>
              <w:numPr>
                <w:ilvl w:val="0"/>
                <w:numId w:val="115"/>
              </w:numPr>
              <w:ind w:left="790"/>
              <w:textAlignment w:val="baseline"/>
              <w:rPr>
                <w:rFonts w:ascii="Arial" w:eastAsia="Times New Roman" w:hAnsi="Arial" w:cs="Arial"/>
                <w:color w:val="000000"/>
                <w:sz w:val="24"/>
                <w:szCs w:val="24"/>
              </w:rPr>
            </w:pPr>
            <w:r w:rsidRPr="003308F1">
              <w:rPr>
                <w:rFonts w:ascii="Arial" w:eastAsia="Times New Roman" w:hAnsi="Arial" w:cs="Arial"/>
                <w:color w:val="000000"/>
                <w:sz w:val="24"/>
                <w:szCs w:val="24"/>
              </w:rPr>
              <w:t>Determine the student’s cohort</w:t>
            </w:r>
          </w:p>
          <w:p w14:paraId="7D41DCB8" w14:textId="189DE4F5" w:rsidR="009B5669" w:rsidRDefault="009B5669" w:rsidP="00427D59">
            <w:pPr>
              <w:pStyle w:val="ListParagraph"/>
              <w:numPr>
                <w:ilvl w:val="0"/>
                <w:numId w:val="115"/>
              </w:numPr>
              <w:ind w:left="790"/>
              <w:textAlignment w:val="baseline"/>
              <w:rPr>
                <w:rFonts w:ascii="Arial" w:eastAsia="Times New Roman" w:hAnsi="Arial" w:cs="Arial"/>
                <w:color w:val="000000"/>
                <w:sz w:val="24"/>
                <w:szCs w:val="24"/>
              </w:rPr>
            </w:pPr>
            <w:r w:rsidRPr="00EB26E2">
              <w:rPr>
                <w:rFonts w:ascii="Arial" w:eastAsia="Times New Roman" w:hAnsi="Arial" w:cs="Arial"/>
                <w:color w:val="000000"/>
                <w:sz w:val="24"/>
                <w:szCs w:val="24"/>
              </w:rPr>
              <w:t>Calculate the 4-year and 5-year Adjusted Cohort Graduation Rate (ACGR)</w:t>
            </w:r>
          </w:p>
          <w:p w14:paraId="79AA036C" w14:textId="77777777" w:rsidR="003E5130" w:rsidRDefault="003E5130" w:rsidP="003E5130">
            <w:pPr>
              <w:textAlignment w:val="baseline"/>
              <w:rPr>
                <w:rFonts w:ascii="Arial" w:eastAsia="Times New Roman" w:hAnsi="Arial" w:cs="Arial"/>
                <w:color w:val="000000"/>
                <w:sz w:val="24"/>
                <w:szCs w:val="24"/>
              </w:rPr>
            </w:pPr>
          </w:p>
          <w:p w14:paraId="724B86FF" w14:textId="77777777" w:rsidR="006610E6" w:rsidRPr="003308F1" w:rsidRDefault="006610E6" w:rsidP="006610E6">
            <w:pPr>
              <w:pStyle w:val="NormalWeb"/>
              <w:spacing w:before="0" w:beforeAutospacing="0" w:after="0" w:afterAutospacing="0"/>
            </w:pPr>
            <w:r w:rsidRPr="003308F1">
              <w:rPr>
                <w:rFonts w:ascii="Arial" w:hAnsi="Arial" w:cs="Arial"/>
                <w:color w:val="000000"/>
              </w:rPr>
              <w:t xml:space="preserve">Resources: </w:t>
            </w:r>
            <w:r w:rsidRPr="003308F1">
              <w:rPr>
                <w:rStyle w:val="apple-tab-span"/>
                <w:rFonts w:ascii="Arial" w:hAnsi="Arial" w:cs="Arial"/>
                <w:color w:val="000000"/>
              </w:rPr>
              <w:tab/>
            </w:r>
            <w:hyperlink r:id="rId34" w:history="1">
              <w:r w:rsidRPr="003308F1">
                <w:rPr>
                  <w:rStyle w:val="Hyperlink"/>
                  <w:rFonts w:ascii="Arial" w:hAnsi="Arial" w:cs="Arial"/>
                  <w:color w:val="1155CC"/>
                </w:rPr>
                <w:t>Arkansas Core Graduation Requirements</w:t>
              </w:r>
            </w:hyperlink>
            <w:r w:rsidRPr="003308F1">
              <w:rPr>
                <w:rFonts w:ascii="Arial" w:hAnsi="Arial" w:cs="Arial"/>
                <w:color w:val="000000"/>
              </w:rPr>
              <w:t> </w:t>
            </w:r>
          </w:p>
          <w:p w14:paraId="5686DB06" w14:textId="77777777" w:rsidR="006610E6" w:rsidRPr="003308F1" w:rsidRDefault="006610E6" w:rsidP="006610E6">
            <w:pPr>
              <w:pStyle w:val="NormalWeb"/>
              <w:spacing w:before="0" w:beforeAutospacing="0" w:after="0" w:afterAutospacing="0"/>
            </w:pPr>
            <w:r w:rsidRPr="003308F1">
              <w:rPr>
                <w:rStyle w:val="apple-tab-span"/>
                <w:rFonts w:ascii="Arial" w:hAnsi="Arial" w:cs="Arial"/>
                <w:color w:val="000000"/>
              </w:rPr>
              <w:tab/>
            </w:r>
            <w:r w:rsidRPr="003308F1">
              <w:rPr>
                <w:rStyle w:val="apple-tab-span"/>
                <w:rFonts w:ascii="Arial" w:hAnsi="Arial" w:cs="Arial"/>
                <w:color w:val="000000"/>
              </w:rPr>
              <w:tab/>
            </w:r>
            <w:hyperlink r:id="rId35" w:history="1">
              <w:r w:rsidRPr="003308F1">
                <w:rPr>
                  <w:rStyle w:val="Hyperlink"/>
                  <w:rFonts w:ascii="Arial" w:hAnsi="Arial" w:cs="Arial"/>
                  <w:color w:val="1155CC"/>
                </w:rPr>
                <w:t>Alternate Pathway to Graduation</w:t>
              </w:r>
            </w:hyperlink>
          </w:p>
          <w:p w14:paraId="19A2C5C4" w14:textId="77777777" w:rsidR="005375AA" w:rsidRDefault="006610E6" w:rsidP="008F12EB">
            <w:pPr>
              <w:textAlignment w:val="baseline"/>
              <w:rPr>
                <w:sz w:val="24"/>
                <w:szCs w:val="24"/>
              </w:rPr>
            </w:pPr>
            <w:r w:rsidRPr="003308F1">
              <w:rPr>
                <w:sz w:val="24"/>
                <w:szCs w:val="24"/>
              </w:rPr>
              <w:t xml:space="preserve">                          </w:t>
            </w:r>
            <w:r w:rsidR="003308F1">
              <w:rPr>
                <w:sz w:val="24"/>
                <w:szCs w:val="24"/>
              </w:rPr>
              <w:t xml:space="preserve"> </w:t>
            </w:r>
            <w:hyperlink r:id="rId36" w:history="1">
              <w:r w:rsidRPr="003308F1">
                <w:rPr>
                  <w:rStyle w:val="Hyperlink"/>
                  <w:rFonts w:ascii="Arial" w:hAnsi="Arial" w:cs="Arial"/>
                  <w:color w:val="1155CC"/>
                  <w:sz w:val="24"/>
                  <w:szCs w:val="24"/>
                </w:rPr>
                <w:t>Statewide Information System Handbook 2022-2023</w:t>
              </w:r>
            </w:hyperlink>
          </w:p>
          <w:p w14:paraId="23027AA1" w14:textId="1D4FCE1C" w:rsidR="008F12EB" w:rsidRPr="008F12EB" w:rsidRDefault="008F12EB" w:rsidP="008F12EB">
            <w:pPr>
              <w:textAlignment w:val="baseline"/>
              <w:rPr>
                <w:rFonts w:ascii="Arial" w:eastAsia="Times New Roman" w:hAnsi="Arial" w:cs="Arial"/>
                <w:color w:val="000000"/>
                <w:sz w:val="24"/>
                <w:szCs w:val="24"/>
              </w:rPr>
            </w:pPr>
          </w:p>
        </w:tc>
      </w:tr>
      <w:tr w:rsidR="001B119A" w14:paraId="4B675CDE" w14:textId="77777777" w:rsidTr="64C6604C">
        <w:tc>
          <w:tcPr>
            <w:tcW w:w="1857" w:type="dxa"/>
          </w:tcPr>
          <w:p w14:paraId="44EE84BE" w14:textId="05802526" w:rsidR="001B119A" w:rsidRDefault="003036EE">
            <w:pPr>
              <w:spacing w:before="200" w:after="200" w:line="276" w:lineRule="auto"/>
              <w:rPr>
                <w:rFonts w:ascii="Arial" w:eastAsia="Arial" w:hAnsi="Arial" w:cs="Arial"/>
                <w:sz w:val="24"/>
                <w:szCs w:val="24"/>
              </w:rPr>
            </w:pPr>
            <w:r>
              <w:rPr>
                <w:rFonts w:ascii="Arial" w:eastAsia="Arial" w:hAnsi="Arial" w:cs="Arial"/>
                <w:sz w:val="24"/>
                <w:szCs w:val="24"/>
              </w:rPr>
              <w:t>Who is eligible?</w:t>
            </w:r>
          </w:p>
        </w:tc>
        <w:tc>
          <w:tcPr>
            <w:tcW w:w="8933" w:type="dxa"/>
          </w:tcPr>
          <w:p w14:paraId="15FD4C07" w14:textId="77777777" w:rsidR="003036EE" w:rsidRPr="003036EE" w:rsidRDefault="003036EE" w:rsidP="003036EE">
            <w:pPr>
              <w:rPr>
                <w:rFonts w:ascii="Times New Roman" w:eastAsia="Times New Roman" w:hAnsi="Times New Roman" w:cs="Times New Roman"/>
                <w:sz w:val="24"/>
                <w:szCs w:val="24"/>
              </w:rPr>
            </w:pPr>
            <w:r w:rsidRPr="003036EE">
              <w:rPr>
                <w:rFonts w:ascii="Arial" w:eastAsia="Times New Roman" w:hAnsi="Arial" w:cs="Arial"/>
                <w:color w:val="000000"/>
                <w:sz w:val="24"/>
                <w:szCs w:val="24"/>
              </w:rPr>
              <w:t>ESEA 1111(b)(2)(D)</w:t>
            </w:r>
          </w:p>
          <w:p w14:paraId="315A739F" w14:textId="77777777" w:rsidR="003036EE" w:rsidRPr="003036EE" w:rsidRDefault="003036EE" w:rsidP="003036EE">
            <w:pPr>
              <w:rPr>
                <w:rFonts w:ascii="Times New Roman" w:eastAsia="Times New Roman" w:hAnsi="Times New Roman" w:cs="Times New Roman"/>
                <w:sz w:val="24"/>
                <w:szCs w:val="24"/>
              </w:rPr>
            </w:pPr>
            <w:r w:rsidRPr="003036EE">
              <w:rPr>
                <w:rFonts w:ascii="Arial" w:eastAsia="Times New Roman" w:hAnsi="Arial" w:cs="Arial"/>
                <w:color w:val="000000"/>
                <w:sz w:val="24"/>
                <w:szCs w:val="24"/>
              </w:rPr>
              <w:t>ESEA Section 8101 (23)(A)(ii)(</w:t>
            </w:r>
            <w:proofErr w:type="gramStart"/>
            <w:r w:rsidRPr="003036EE">
              <w:rPr>
                <w:rFonts w:ascii="Arial" w:eastAsia="Times New Roman" w:hAnsi="Arial" w:cs="Arial"/>
                <w:color w:val="000000"/>
                <w:sz w:val="24"/>
                <w:szCs w:val="24"/>
              </w:rPr>
              <w:t>I)(</w:t>
            </w:r>
            <w:proofErr w:type="gramEnd"/>
            <w:r w:rsidRPr="003036EE">
              <w:rPr>
                <w:rFonts w:ascii="Arial" w:eastAsia="Times New Roman" w:hAnsi="Arial" w:cs="Arial"/>
                <w:color w:val="000000"/>
                <w:sz w:val="24"/>
                <w:szCs w:val="24"/>
              </w:rPr>
              <w:t>bb), (25)(A)(ii)(I)(bb); </w:t>
            </w:r>
          </w:p>
          <w:p w14:paraId="761274BF" w14:textId="1154CCE7" w:rsidR="003036EE" w:rsidRPr="003036EE" w:rsidRDefault="003036EE" w:rsidP="00427D59">
            <w:pPr>
              <w:numPr>
                <w:ilvl w:val="0"/>
                <w:numId w:val="116"/>
              </w:numPr>
              <w:spacing w:line="276" w:lineRule="auto"/>
              <w:textAlignment w:val="baseline"/>
              <w:rPr>
                <w:rFonts w:ascii="Arial" w:eastAsia="Times New Roman" w:hAnsi="Arial" w:cs="Arial"/>
                <w:color w:val="000000"/>
                <w:sz w:val="24"/>
                <w:szCs w:val="24"/>
              </w:rPr>
            </w:pPr>
            <w:r w:rsidRPr="003036EE">
              <w:rPr>
                <w:rFonts w:ascii="Arial" w:eastAsia="Times New Roman" w:hAnsi="Arial" w:cs="Arial"/>
                <w:color w:val="000000"/>
                <w:sz w:val="24"/>
                <w:szCs w:val="24"/>
              </w:rPr>
              <w:t>Students should have a most significant cognitive disability (</w:t>
            </w:r>
            <w:r w:rsidR="00933F13">
              <w:rPr>
                <w:rFonts w:ascii="Arial" w:eastAsia="Times New Roman" w:hAnsi="Arial" w:cs="Arial"/>
                <w:color w:val="000000"/>
                <w:sz w:val="24"/>
                <w:szCs w:val="24"/>
              </w:rPr>
              <w:t>≤</w:t>
            </w:r>
            <w:r w:rsidRPr="003036EE">
              <w:rPr>
                <w:rFonts w:ascii="Arial" w:eastAsia="Times New Roman" w:hAnsi="Arial" w:cs="Arial"/>
                <w:color w:val="000000"/>
                <w:sz w:val="24"/>
                <w:szCs w:val="24"/>
              </w:rPr>
              <w:t>1%), and</w:t>
            </w:r>
          </w:p>
          <w:p w14:paraId="0D6734F5" w14:textId="5C60A749" w:rsidR="001B119A" w:rsidRPr="003036EE" w:rsidRDefault="003036EE" w:rsidP="00427D59">
            <w:pPr>
              <w:numPr>
                <w:ilvl w:val="0"/>
                <w:numId w:val="116"/>
              </w:numPr>
              <w:spacing w:line="276" w:lineRule="auto"/>
              <w:textAlignment w:val="baseline"/>
              <w:rPr>
                <w:rFonts w:ascii="Arial" w:eastAsia="Times New Roman" w:hAnsi="Arial" w:cs="Arial"/>
                <w:color w:val="000000"/>
                <w:sz w:val="24"/>
                <w:szCs w:val="24"/>
              </w:rPr>
            </w:pPr>
            <w:r w:rsidRPr="003036EE">
              <w:rPr>
                <w:rFonts w:ascii="Arial" w:eastAsia="Times New Roman" w:hAnsi="Arial" w:cs="Arial"/>
                <w:color w:val="000000"/>
                <w:sz w:val="24"/>
                <w:szCs w:val="24"/>
              </w:rPr>
              <w:t xml:space="preserve">Students must meet the criteria for and participate in the alternate assessment in the ninth (9th) and tenth (10th) grades. </w:t>
            </w:r>
          </w:p>
        </w:tc>
      </w:tr>
      <w:tr w:rsidR="003036EE" w14:paraId="6786303D" w14:textId="77777777" w:rsidTr="64C6604C">
        <w:tc>
          <w:tcPr>
            <w:tcW w:w="1857" w:type="dxa"/>
          </w:tcPr>
          <w:p w14:paraId="249CD896" w14:textId="434CA3A1" w:rsidR="003036EE" w:rsidRDefault="00D438ED">
            <w:pPr>
              <w:spacing w:before="200" w:after="200" w:line="276" w:lineRule="auto"/>
              <w:rPr>
                <w:rFonts w:ascii="Arial" w:eastAsia="Arial" w:hAnsi="Arial" w:cs="Arial"/>
                <w:sz w:val="24"/>
                <w:szCs w:val="24"/>
              </w:rPr>
            </w:pPr>
            <w:r>
              <w:rPr>
                <w:rFonts w:ascii="Arial" w:eastAsia="Arial" w:hAnsi="Arial" w:cs="Arial"/>
                <w:sz w:val="24"/>
                <w:szCs w:val="24"/>
              </w:rPr>
              <w:t>Where does the data originate?</w:t>
            </w:r>
          </w:p>
        </w:tc>
        <w:tc>
          <w:tcPr>
            <w:tcW w:w="8933" w:type="dxa"/>
          </w:tcPr>
          <w:p w14:paraId="11D79D40" w14:textId="62EB739B" w:rsidR="00D438ED" w:rsidRPr="00D438ED" w:rsidRDefault="00E47941" w:rsidP="00D438ED">
            <w:pPr>
              <w:rPr>
                <w:rFonts w:ascii="Times New Roman" w:eastAsia="Times New Roman" w:hAnsi="Times New Roman" w:cs="Times New Roman"/>
                <w:sz w:val="24"/>
                <w:szCs w:val="24"/>
              </w:rPr>
            </w:pPr>
            <w:r>
              <w:rPr>
                <w:rFonts w:ascii="Arial" w:eastAsia="Times New Roman" w:hAnsi="Arial" w:cs="Arial"/>
                <w:noProof/>
                <w:color w:val="000000"/>
                <w:sz w:val="24"/>
                <w:szCs w:val="24"/>
              </w:rPr>
              <mc:AlternateContent>
                <mc:Choice Requires="wpg">
                  <w:drawing>
                    <wp:anchor distT="0" distB="0" distL="114300" distR="114300" simplePos="0" relativeHeight="251658241" behindDoc="0" locked="0" layoutInCell="1" allowOverlap="1" wp14:anchorId="473AE4E3" wp14:editId="3FDA9E7A">
                      <wp:simplePos x="0" y="0"/>
                      <wp:positionH relativeFrom="column">
                        <wp:posOffset>3425825</wp:posOffset>
                      </wp:positionH>
                      <wp:positionV relativeFrom="page">
                        <wp:posOffset>157480</wp:posOffset>
                      </wp:positionV>
                      <wp:extent cx="2068195" cy="2705100"/>
                      <wp:effectExtent l="0" t="0" r="8255" b="0"/>
                      <wp:wrapThrough wrapText="bothSides">
                        <wp:wrapPolygon edited="0">
                          <wp:start x="0" y="0"/>
                          <wp:lineTo x="0" y="21448"/>
                          <wp:lineTo x="21487" y="21448"/>
                          <wp:lineTo x="21487"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2068195" cy="2705100"/>
                                <a:chOff x="0" y="0"/>
                                <a:chExt cx="2068195" cy="2705100"/>
                              </a:xfrm>
                            </wpg:grpSpPr>
                            <pic:pic xmlns:pic="http://schemas.openxmlformats.org/drawingml/2006/picture">
                              <pic:nvPicPr>
                                <pic:cNvPr id="12" name="Picture 1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8195" cy="2705100"/>
                                </a:xfrm>
                                <a:prstGeom prst="rect">
                                  <a:avLst/>
                                </a:prstGeom>
                                <a:noFill/>
                                <a:ln>
                                  <a:noFill/>
                                </a:ln>
                              </pic:spPr>
                            </pic:pic>
                            <wps:wsp>
                              <wps:cNvPr id="13" name="Oval 13"/>
                              <wps:cNvSpPr/>
                              <wps:spPr>
                                <a:xfrm flipV="1">
                                  <a:off x="95250" y="2276475"/>
                                  <a:ext cx="812800" cy="209550"/>
                                </a:xfrm>
                                <a:prstGeom prst="ellipse">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0DEED60F">
                    <v:group id="Group 14" style="position:absolute;margin-left:269.75pt;margin-top:12.4pt;width:162.85pt;height:213pt;z-index:251658241;mso-position-vertical-relative:page" coordsize="20681,27051" o:spid="_x0000_s1026" w14:anchorId="3A43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LaAwAMAAB4JAAAOAAAAZHJzL2Uyb0RvYy54bWykVltPIzcUfq/U/2DN&#10;+zJJIFwiwioKBa1El2jZdp8djydjrcd2bSch/fX9judCQlDZbpEYju1z/c53bK4/PteabaQPyppp&#10;NjwZZEwaYQtlVtPsj693Hy4zFiI3BdfWyGm2kyH7ePPrL9dbN5EjW1ldSM/gxITJ1k2zKkY3yfMg&#10;KlnzcGKdNDgsra95xNKv8sLzLbzXOh8NBuf51vrCeStkCNi9bQ6zm+S/LKWIj2UZZGR6miG3mL4+&#10;fZf0zW+u+WTluauUaNPgP5FFzZVB0N7VLY+crb06clUr4W2wZTwRts5tWSohUw2oZjh4Vc29t2uX&#10;allNtivXwwRoX+H0027F5829d09u4YHE1q2ARVpRLc+lr+kvsmTPCbJdD5l8jkxgczQ4vxxejTMm&#10;cDa6GIyHgxZUUQH5IztR/faOZd4Fzg/ScUpM8NtiAOkIg/e5Aqu49jJrndQ/5KPm/vvafUC7HI9q&#10;qbSKu0Q9NIaSMpuFEgvfLADnwjNVYBRGGTO8BuVxTFEZdoAxmZBWY8Oppgcrvgdm7LziZiVnwYG1&#10;cEDa+aF6Wh4EXGrl7pTW1CeS29LA8FcMeQOdhn23VqxraWIzTl5qVGlNqJQLGfMTWS8lyvGfiiGa&#10;jFGOKMl5ZWIzO8GLL8g3zVGIXkZRUS4lcmr30dD+IBXwkjNVF8A9ttz+bgs45uto0xz9H+71DAK6&#10;PsR7aWtGAqpApsk93zwEyhmqnQplbSxhmWrR5mADirST8qeMWxEF0Njg7god9Fgdgf+fxvOp4k4i&#10;S3K7x6fTjk+PG67Z8JTgb1X68Q0JTUqc8GMlCPEnMYl22im+Go/GuAhpWkcX52cX46aN3TxfDkeX&#10;mOBmnAdXY+g2MHUN6eBqEZUaMQKlyyc/CmqwWhUdaYNfLefaMxQ1zeYD+mkj7ql16FO9DfpJijst&#10;KbA2X2SJqcN91NSang/Zu+VCgODNQLXaZNZwtDU8TSX8q2GrT6YyPS191NH7xr1FimxN7I1rZax/&#10;y4HuUy4bfZBur24Sl7bYYXy8BbnRteDEnQLTH3iIC+7xkmETr3N8xKfUdjvNbCtlrLL+77f2SR8M&#10;xmnGtngZp1n4a83p2tSfDLh9NTw7g9uYFmfjixEWfv9kuX9i1vXcorW4PZBdEkk/6k4sva2/4RGf&#10;UVQccSMQe5qJ6LvFPDYvNv4NEHI2S2rNffxgnhxu8abrRM2vz9+4dy05I1j92XbzdETQRpf6YewM&#10;F0+p0pXwgmuLN2Y7SekRhnTwyu+vk9bLvzU3/wAAAP//AwBQSwMECgAAAAAAAAAhAA9jrEMLZwAA&#10;C2cAABQAAABkcnMvbWVkaWEvaW1hZ2UxLnBuZ4lQTkcNChoKAAAADUlIRFIAAAHvAAACiAgGAAAA&#10;WZBysgAAIABJREFUeJzs3X9wW+WdL/53nMRJSlJIlPg6cZON0twAaVdfB2sLkTLsjoCvuYGvVaBM&#10;KSieImfCtmVtT+Hu7h0iM1hhtvcWGNmlP8jY6o4tKB3abO0bcvFAvdvcSNCu3Hi1hQBNURrqxKsg&#10;BzahGCfF3z/O76OjX7Zl+bHfr5lMbfmc5zznyPX7PJ/nOWLR5OTkJIiIiEgYFeXuABERERWH4U1E&#10;RCQYhjcREZFgGN5ERESCYXgTEREJhuFNREQkGIY3ERGRYBjeREREgmF4ExERCYbhTUREJJhphbf5&#10;k1X5Pb/n9/ye3/N7fl/67xfxs82JiIjEMqWRt5L3/F/+L/+X/8v/5f/yf2f/fznyJiIiEgwXrBER&#10;EQmG4U1ERCQYhjcREZFgGN5ERESCYXgTEREJhuFNREQkmFn9hLWPP/54Wvvze37P7/k9v+f3/H6W&#10;nvMeGRnBq78awvv/eQETly5hyScTpT4kERHRvLWk1Af451/8X5x467c4NTaO7/zzKMYv8zNhiIiI&#10;pqOk4f3Pv/i/iP/72/gffb/Hnz5haBMREc2Eki1YGxkZwRtv/ZbBTURENMNKFt6v/moIvx8bZ3AT&#10;ERHNsJKE98TEBN7/zwv4zj+PlqJ5IiKiBa0k4V1ZWYmJS5e4OI2IiKgESlY25+NgREREpcFPWCMi&#10;IhIMw5uIiEgwDG8iIiLBMLyJiIgEw/AmIiISTMk/27y81uMbf38H9u9ch+qV2qmOX7yIE8NDeOLg&#10;K3huxLhH1w+DaNoEAOMY/P7juOkn02tPce+Bv8OzO1cCySEs2vsz3XEU53Hob5/CXUPG/Q5851E8&#10;st34Np14KYDt3zb31/h6WXzpfpz/2hZcBQCnh7Do/p+VsTOz56EnH8ETtcvzb3jxHTzs/SGeNO3z&#10;/vBLWP1QdErHnsr7P6d+Z4hoSoQZee+75Zridqhx4+cvfB1P37LeELQAsHzlSuzY9Zd49jv346Ga&#10;2WhvNTw1KwEAydOJLAdYjWs9q02vubFz0zy6v7r6evy0Zx+6yt0PIiLBCZEM+265BvtuuQYHX36z&#10;4H2avrYLnjV5NrpyCw603YpDD7yEZEnbq8P2dQAwjuQb72Td/dqt1wN4SXvhli3YvjL3IffeH8De&#10;PN0qv9W492tfxJMNW1BdeQ7d5e7OHPDkQ4/jyXJ3goiENefDWwnu4jhw59Va6r3/xi/xcHcU3cPn&#10;gavr8PSDt+Ib26WS5fKt2/AIXsoTgNNs746NuHYFgD+dx3FDGV52cRzvr1yOq2o24QCA/fLLnp3r&#10;UA0AH13G+IolKKAwO0f9JfZ/aYt0LvPcdErgRESFmtPhPbXgBoBVWF6pfD2OX//iMLqH5W/fGsKD&#10;f7MS1x2+GTtXSNvavwTAKlRnqD3Pn6+W5oFHz+G7Vs2PnUdyxXrsWLEOO9V9V+Neu1RGf3/sAlCz&#10;2jK8s85f1jjwxIN/habadbiqUtt+/INzGHz5X/Dg9xMZ1Qa751Y8vacOnprlWL5Y2/5Q7wu475/O&#10;5rpA2f33Zkzeuk73wjo0/TyIJsOaAmUtwXpUK/dIFy/i+Kv/gqZv/RLHdXtrc8XjGDz4v3G8VneO&#10;f7qM0RNDeOh/HcaJL9yN7i9vx451S3Kex4477kb3l7fh2jXaOWNiHKPJt3Gg4wV8962pnXY+Oee8&#10;r74ez7b8FXZvXYmr5D69f+4sjvz4n4p7H3beihf36d7Pi+cx+NIryPpfHJjC7wwRlcecDe+pBzcA&#10;vIETo7fCsxUAlsOz55v4+aYhPPniL3DkLQD4BVy3/2LW2ttdI4Xw6Om3svzxO4/kufXYUb0c22sd&#10;wE8SAK7HdfL8efKtc1hfY54Pz2Ubug7cgSaL+fLlV67D7i/djVj1Uqx/VFsdZ//y/Yg1bUH14szt&#10;731wH3bYe7H9qewl/6nbhqefuRvf2Gq6NVm5EjtuuR2xq9fjrvt/hiOZZwLXV++GRxcyWLwE1Z+/&#10;Ht2hz2F8zUrphslwHl/B8tGncNer0mv2L9+PwX1bDNsBACqXo/pqB54OrYN97/fwcJZFiCWx83b8&#10;+u+vxw7TdMlV69ZL78PWH2H7t98uoJ0v4o22Olyrvz4rV8PzpTswbvnJxcX/zhBR+czZBWtTD24A&#10;OI8HX34H7yvfrlwNz20348XvBTH5fx7BO9+7H8821WHHrLTnxo5qALiM5Mlsi9U+Qmx0HABQbf8c&#10;PADw1U24drF07ORLF3C+4L4C+JIbdyl/hC++i8cfegqLbnoKNx18Wx11Ve+8Hk+ri+vc6LpXCe7L&#10;OPHyz3DdTQFc94/KOS/BtZ6bcaDQxX163+7EopuGcEJ94Ry6bwpg0U3SqNv+tZvRJAf3+OkE9n49&#10;gEVf/xm++4Z0PZZvqsPTj2yxbHp55WUcf/FnuO6mp3Dfy+cwrry+ZiWu+uBdPPn4U1j09cM4ck7Z&#10;YzU8d1yvfv3IrVpwJwelc1709Z+h++Rl6cXK9bjvwbqiTveq2lsx+fNg5r+++/FQ3r1X44mv1snB&#10;rXsfvv1LvPoBACzBtbfejmfzdmk1nvjq/6MG9/i5t6XfgcYX8OQbl3VVJJ2if2eIqJzmZHhPL7hl&#10;P/khPP/4NpLmUUblctiv3oJ77/0ifv1/vomf79tW2vbURWfn8cY/Wjf9/tg5PHlSjufqdbi3BvjG&#10;9nVSmfziecSKHexsWqWNJitXY+euLfDUnMfgj3ux/qYAFt0UwKL/93t4UBlRfvVzcCkjvdP/htu+&#10;NYTjAI73/hDdJ+XXV2zE7oYi+5HXFhzYuV6eDjiPI0+/gO63IE1FfOtttUphr3XjXqvdT/8b7npq&#10;CMdxHs9967SuqnEZr/YfxMOD54G3fokn39Dd+ixWRpbbYL9Se3m1fQt271wPvDWEvQ88Jl2jmwJY&#10;/z9mcaRZdzPu3Cr3b/RtPKi8Dy8dxn2/Us5hNTx3OPI0dD08duU8L+JIRy/2D58HRhJ4+G+O4dWP&#10;LHYp9neGiMpqzoX39MrlRsd7e7Hlv30Pe59LYPCt83g/I3hXw/Plu/HzL5WuPXvtammh1ug5PJer&#10;8V+dl8NnHa5r2AJPjVxGHj1b/KrkX5zGiT8pfVoJzx1fxM9/+CjOdt2Pri9vgd20+b1btfn098fO&#10;GUr7Dz8QUIPsuu8X25F8tsCuruBfjTv/l26k2uPQ+rlmtVSNMDH3VXMBZ/9d+27wo8vq11ddqcy/&#10;/xJHkuPa63YHDhz4OiYPfROxx25G09VTPKXp+PPVWK98Xb0dP9eN3N+5RZs2qa62rkSo7lgPuzL9&#10;cTGF2Kv6H/4CMasALvJ3hojKa07Nec9kcGvOorv7BXQrzyddvQ2P3HI97rtlG65dCQDL4bnlVuAn&#10;L+VoY+rtNW2SF52NnsZgrmaHTiN5cTvsK4Fr//xmLJeXZidH3gawDeN/ArA4VwP6tn6G+3pX4af3&#10;boNdKZEuXoJq+xY07duCpnvP4ciLL+G2g9Lc6foV5fo1WImrVpSi3cs4n23ArLuGTz71v2F/5P/D&#10;N67WzbdfuRo7d/0ldu5y48Bbb+DA4y/gu0WMNqe12nzd8sKeKMj3e5Dn52cvjgPmIxX5O0NE5TVn&#10;wntGg1u/wnn0Ddx234+0BU9vvY3H33obj5+7H+eVxUrr1uMbgPVK8Gm1dz121kiXOHky3x/0KI7L&#10;i+KWX70R1wLQngtfj/MfAcjzzLfe8d5ebOldDc+X3fjGF7bAtXW19uEyK9dh95e/gthHj8HVC+nG&#10;oCzGdTcl59B9U+fsPrM+ksCDX0/gwavrcOC27fDUbcKONcvlOeEl0qK1fwBONL6Q+8ZrplzUKgTT&#10;+oS6PO/n+pXWtwjF/M4QUXnNibL5jI+4B3Xl1OrteLbrbjyyUylIrsfuO25H7Eu6VcYXL1qsZp6B&#10;9uq2yPOq53GiP3vzZ0elYD8yYlqWlu258IKdx+CPD+Ouhzqx3vsYFjX+EN99SwmIJbi21g0A+O4b&#10;2mKvq6o3GUrU9x74O7V0e/5J9xT7cQ5nL1q9/jaSusVk27+q+9FX9+EjpWz8wy+Wtmz71hD2P9UL&#10;132PY8V/C+C6b2uLtFCz3nq+vRTUqRMA66pwQPejA995VH0f3vjveZ48+KezSCoBvrIKrp36H/4l&#10;XDkXnRX2O0NE5TUnRt4HX36zqE9Py2voJRw6uQ0PyYt/pPlMh+GPod6Jfx/K/fzqVNv7wmopdMbO&#10;4cUCSq+Db53H+3+5WrsJOHc+901FFk3/8Hfo+oI0TB8feQP7n3oJTw6fh33deqy/UnvLz38gPzP8&#10;j68jdsdGeFYCqN6Grseux12P/hK49W7sr1MfvEbs5Zn48JEVsDeshv30OtjPvY3vvnEed1avBrAE&#10;Oxv24YnTL+DhkW148daNcmH3Mo7/6hcz/3xxze349Q+vx47FADCOV//pJXzj6SEcx3pct3WVVlT+&#10;aDz7c9EzbeiXeHVkO+w1AFZsxDe+cyve+NZLOPGFPWhSPt9+4iyOPJfv2YOX8NMT12PH55cAWInd&#10;LXtw4KPD2H9uI574+13y5xEYFf07Q0RlNSfCe+adx8Ptr2BH6Na8H2n6/slf4uFv53t+eWrtPbRV&#10;GiGNj57NvVhN8eOzSDZtkQNFP09+Icuzuda6nz6Ge+W+Lq/Zjiee3I4nzBt98A6+262cdxR7n9sm&#10;P+e9BPZdt+PXP7/dsPno0DE8WOiygAxvIDl2q1z2XwlPyzfxjvIhLY8fRvfWr0jPF1+5EQ898k3D&#10;I1Xv/yaKu75f1INyhRk5jP0vb8FPb12H5ViOnXd8Eb++44umjS7jxC/+Rf3Eu9J7B/d9fwg75Oez&#10;r9ruxrM9+pHuOF79yY8Keu788Z5f4q42N3asBJav24ZHnvwmHgEAXMb4BDIeFyv+d4aIymlOlM1L&#10;YiSKm+7+Hh58+V0kP7hsnNeduIz3R9/Fod4XcN0Dhwsb3RbdngOeTdL4LZl8pcBO68vI+nnyRJay&#10;c46+tr6Ax4+dxah+HhXA+EfjOPGrKO77mx/iSV0IJH/8Q7i+FcWR0+OGcxv/4ByO/OQFuP42Oo3R&#10;73nsPRjF4KiuLxPAijUA8Db23n8QD75s6uvEOE68fBielldK9qleR77dCdfTQxg8PW68OfrTZbx/&#10;7iyee/pgYR+IMpNe/Rm2tx7Gc29dNDzNMP7BOTz3dBiu7gJvZIZewnV/exjPJXXv58XzGPzJP+GQ&#10;VSlhCr8zRFQ+iyYnJydL0fDBgwfxwI/fLUXTREREC9r8HXkTERHNUwxvIiIiwTC8iYiIBMPwJiIi&#10;EgzDm4iISDAMbyIiIsEwvImIiATD8CYiIhIMw5uIiEgwDG8iIiLBMLyJiIgEw/AmIiISDMObiIhI&#10;MCX773lPYCme+fLGUjVPRES0YJUsvHfWOVBXV1eq5omIiBYsls2JiIgEw/AmIiISDMObiIhIMAxv&#10;IiIiwTC8iYiIBMPwJiIiEgzDm4iISDAMbyIiIsEwvImIiATD8CYiIhIMw5uIiEgwDG8iIiLBMLyJ&#10;iIgEw/AmIiISDMObiEhArx48iEUPHMTjx3P9/DBeLbrl9/Dcoz/Cc6OFbiv1Y9HBN4s+UuHexOMP&#10;HMRdL75XwmNMhXz+j0ZR0OWaQQxvIiKB7f/BVAI6h+Ov4b5Ck2j0Lfx0FLizehUwdLzAwJ+Ka/DI&#10;M/vw09vWluoAwmF4ExEJ7QxcJR31Zjc6dBqHsAEPf20T7sQF/HRoro2M568l5e4AERFN1QbE/hpw&#10;/eAoHj9+DR7ZkW/79/Dco4cMI+sDf71P3W/0xR9hff8FAMB9jx7EfXU3YnLfNVnaehPd/ReAuh3Y&#10;WX0NHq57Ha5fvYXR29aiOs8xYW53NIq7Hn0dh3Sb6Psllc2P4tcNd+pG39Jr+3VtxnAUrpHP4exj&#10;blSr57MKscdW4wld+3ca2sk8d8s+Wh7zc3g2y9UpNaHCO9HphL8n31Y+hOOtcMxGh+a0BELObtiP&#10;dMBbNf3W0v0tqG+PAq4ABjq9sE2/SSKaCTtuR6zuIFw/OAzPM7djZ9YN5eCp/hzOPiOFG44fxqIf&#10;HFRDsfq2r2Byw2Es+sEFPPvYV3BvddbGgOMnsR/Agb+QAm7nX2wAhl5H93G3LnTl4IbumHI/7npx&#10;rRSgcnCj4U5MKoF6/DAW/eBHsGfrgxL2uoB99eBBuIYAZGx/Bq7vr8bZZ/bhp1BC+hAe36DdHEj7&#10;rsKzj+2Tjyf1cdFBaAGe7ZijVscsPZbN56NUH1qcfkTK3Q8imhU7992IA3nK56MvHsd+bEDsMbeW&#10;NTtuR6wOONT/WtHz5q/+6xmg+nNoUoJ6x1YcALD/X/V9eA/JUeDOL1ytyzfT/PXZ8ziEVbirTjcS&#10;3nE7Jp/JfvPwav/rOIQNiOlGxtI1sLIKz35NO+fq23bgAIBfn5FL/KNRPDEE3Nlwi+541+CRv94A&#10;DB1VFwRaH/NOPFuG4AYEC29HcxzxuPIvDJ/8uq9L/zpH3US00GSGjVly5AJQvRp20+s7/2IDgAtI&#10;FrPYTAk8Uyh76mBauCa9dqj/UPaV7zu24gAu4L5HC12x/h6SIwDqtpqqDGthtwzSVVlel09l6HTm&#10;zYPaLyXkcxyzpoAul4BQZfNC6Mu74ZsH4W+PApACvrUW0qh0dxBR3T7utgF0NCiF4ARC8qjV1xWH&#10;56i+VO9GwFSGVo+nox5LaVEp9zeGMbC5W7d9ZnuAdR/NbWY9z7/zIfI/lTF3FMHdTgT1pe7hEJx7&#10;dWPyxjDizebbHe0aKNsMbAYRzWWm8rmRHD4zRAo8AP2HsKjf/FNp4dq98sh65759mDx+GIt+cAau&#10;Bw7K22xATC3xX4NHnrkGnoMH4Ro6ikUPHJU2yTrfLo3mkRGacpAWeJ6HRt4DoAS2dPNwn8V2d+Y8&#10;JmCvWVXwMWfSvAtvVSwIf0z5xgdPluAGgGh7PVqgD3BJZK/TVHqOIrg7BLs8urcKbmm/Fuu55h4/&#10;6jPacyKpC+bsbTqRbMvsY8Z5/ldkLZdbtt3jh/Okfh7bFNyW/SaiuWjnvhtx4IGjcB18EzHDT4oL&#10;ttyUhWpW4SrPcZsXru24HZPPyF/Lc8euBw7rAlwOeWWTF3+E9f2mOWf9uViOpKdzg7LB0Bcr2Ubv&#10;yZEL1j8oMaHK5sVytw0YSumJ56Xg1l4fQMAlbRs9ZfWu+xBWyvFdSpE+gsFh6auRU3IQNoZN7UUR&#10;fD5h2SetxK+V/SPhPqQBAAn0tpvbjGOgzS31sb0dfak851nbiviRAKQ93AgciSPe6YUt1Yf29qj2&#10;mr6/sSB65XNK93fLwa3bTm2PiOY2rXzuGjL+xF6zChg9jUFTefzVfz2DfKVlA9NCNaO18HxhFTD6&#10;OrqzlO9R7cZ3G1YhV6m++rZbpLnkkbTFh5/INyJDJ01l+PeKK/0rx6rbhDtxBoPm/o5GcZf6ITg5&#10;jlmGUTcwr8PbhybTKFWZM+9osCHR6YTTWY9gLMvuANxte7T581qPGraKms1ypPX44XQ64ewcgbdT&#10;DryMUjSAxrCu9O1Aq3JDEEtKN8TDg3Jw+hDW7W9raJKPHcXga+m852npTFKuOEijfafTeP6RowkA&#10;aRx7Rbl5aNIqB1VetLUxvomEIC9CM5MWal3Afd/XfRrY8cNwDQF3NtygjTrXr8aduIDkWevmpbDf&#10;AE+Wx9KkMFQWrkmfjGacy34Pg7+6AFRvgqda6kPGJ8UpH/5imFPX7Gz4HO40LdB79aD8CFeNrbjF&#10;39VuPFwH7P+B/lPl3sNz338dh3QL8qwWBY6++HLhH2gzw+Zv2dyKeb43D/um3KFoa+hA+JRuTrzH&#10;D6f8tduqxJ1H+nRS+sJlN02t1MDuApDjRqPgtgvk3lymVRhENG1K+Xy/4dVr8Mgza2F/9BDWP/C6&#10;/Jr+8ShZ9dW4q/p13PeDg9JjZfrV6erK7Buyl5ir3Xi47nUcGjqO50a/gkeeAfCAbi4bAPTt7rgd&#10;k38tPbKm76/Vs9j6Y/z0GZv0OJdujjxWdxSuvFcn0859+3D2xR9hvX7eO2Na4JrMc6n+HJ6tex33&#10;cc57BmUEYAIhJbjVBVxp9DXnHn3n42iOI94sf6O7OYi29yLRYFr5fjKJNBxZn5G2bbIDiKojcW27&#10;ESSz9THjPPO0nec5ePtWADFlGoFPcxPNVfo54kzSIrBHMl5fi3sf24d7c7acY5tqN376TP4qnLFv&#10;2fqio58TtyS1YfWa1u57eO5R4M4vaIFffdtXMHmbdVvm/lhvW8i+7jzXszTmcdncJJWEMvb0+eXF&#10;WaljGJxycKfR1yyXnzvl+e3aVt3ceBJJ8/y0bm7ZeDMhB/AGuzy3HIG/U5sz189De26YYqDq2u7u&#10;V0rvCYSc0jmE5H5pUwHd2vy6Ol9ORFR+Vv/RFamEbfHI1zw1f0feZlW74HEB0ZjVKvKpsMHr9yEY&#10;ixjK5Sr9nLFO5rHdCOyXbyaqvGhrG5RWhFu06W5rK/LT0uRHxeTRdlNjENEeaXW9s123mSuAPfJc&#10;vK2hCb72KCLqvkREc8vOfXfi2UcP6R49AwpZMT6fLJyRN2zwdoYNi87cbQPaSLlnENbrw3MwrOzW&#10;sXx2Wn69y9CDjOe8bQ0dFm1KK78LnkPPssDM0aytXFdlfNypA61x43VCYzhzPyKispFK+5PP6P8t&#10;nOAGgEWTk5PZp02mYWhoCHV1FkseFyD9h7RYhjoREVERFtDIm4iIaH5geBMREQmGZXMiIiLBcORN&#10;REQkGIY3ERGRYBjeREREgmF4ExERCYbhTUREJBiGNxERkWAY3kRERIJheBMREQmG4U1ERCQYhjcR&#10;EZFgGN5ERESCYXgTEREJhuFNREQkGIY3ERGRYBjeREREgmF4ExERCYbhTUREJBiGNxERkWAY3kRE&#10;RIJZUu4OEBHR1KRS5/Dbk0m8lx7DpUuXy90dmkUMbyIiAb399u/wxpu/xWe3fAZb7NVYunRxubtE&#10;s4jhTUQkmFTqHN5487eo23ENVqxYWu7uUBlwzpuISDAnf3cKWz+7kcG9gDG8iYgEc+69NNbaPl3u&#10;blAZMbyJiARz6dJlLFnCP98LGd99IiIiwTC8iYiIBMPwJiIiEgzDm4iISDAMbyIiIsGIGd6pPrQ4&#10;nXAa/oWQKHe/piSBkHwOoWH5JfX8WtCXyr13ur9FOv/mPqSncPR0fwucnTN35RKd8vtRUJtp9DWb&#10;3sep9qWIa1YKme+D9r629E/lnTEq9Lqq/cj1z/J3RevvtN4HIpoVwoV3otMJ5+4gohk/icA/Q38o&#10;F4pEpxP17ZlXcpaOjpCzHsGY6eUe/5RvRGgahgcR0X/f012WmyAiKoxYH486HIK/R/rS3TaAjgab&#10;/IMEQk4/IgCi7e3ou6ED3qpydXIGVHnREfeWuxelpYaFG4Ej8vs1HIJzbwSIBdE77EVrbXm7OD01&#10;sLsAxAD7JlverWecK4CBTi8KPXLiqBzdjQEETgYRjEUx+Foa3oYy9J2I8hJo5J1GX1j5AxPWBTcA&#10;ONB6JAC3Pgj0e2aUEs0ldmPpWi1RZivDWpXts5QZjW0VWN7OWgIuvLSZec76tqRytXIjhB6/sWyf&#10;Uc7OUoo2XYdiqh7p00n5KzvsyvtVuwcBl/Rl8rSpreFQjvPJZLzu1lMqhb83pute0LnaYN8KAG7Y&#10;N+jO26KsrV33cklgUP5d8N3oxa6b3QCA6CvHWAEhmqPECe/UMQzKJVbfjY7Mn1d50RE3B7cUQpml&#10;4Qj8Wf74R/bqQg0AEEVwt+6Pf6oPLVZl+x6/6Q+69Aff2BaAWBD1U5qf16oL+mNalb3T/S0Wr0cR&#10;3F3IfLBVOTuK4G5TyFhch2h7feb5ZmG7wQMpIqTpDulGxAZvZxzxeNxwc5bub5FG5AWez+AB83WP&#10;wG8I5iLem+EQnObrDulc880LO5rjiOt+J63fFyCytzzz9Cq1CuKDp1b33sQGcYylc6I5SZzwVhlH&#10;MjkN96oh5OuSQiEeH5BHd1EED1iNtHwIx+Vtu3zyaxEMKsF1JikHlrbdQJs8UmnvVf/wp/u7dWVh&#10;5dhh+OT2/EUuCLJs70hADkC9BHrbo1m2iyJ5BlBCMtwo79IYRjweR2stkOiUg0p+TX8dImHteiWe&#10;D2ZcB+16FaDKi7Y2Xe/l0b9VVaRXCTy1T7r38HnzdYwiigAGTO+NPogKf2901R6X1qZ6nj3+okbN&#10;I6eKOY9pigVRn2XBmrnPWsncAwcAVO2Cp1T9IqIZIWB4F077oxTWzZ/a4PXLf3wtRhbutj1Qx/W1&#10;HmTE0Qa7ccToDGGkoUP+Y9wq75vGsVeicnttumqAA3uUMOkZLGL0rbWHxiatPXMAysdojSsjPrnc&#10;a7nAz/o4yZPyl2qYOrVRr3q9tDKr8Xq1ajcEBbA1dOhCUyFdV23lfRJSgd2NwD3KkbQRerw5swrj&#10;82tzvdoIXzvHgt8btdrjRmC/bv5YV96PHC38XazZrLQvX9vOkZznMTv0JXPt+iql8+J+T4lotoi1&#10;YA2AOnrMuyBNCyL35hrjj+QAtgq0vIuLqrzo6ErqyrgR+J260VmnFzaMIBmzbs+2yZ7lyIXJOBcL&#10;iU6LknBBtH4XavqLsaSbjVbAUIqPhPuwp9MLm1rp0M2N55SvMlPEe5P12PJ8dpHXytbQgfAp01oD&#10;ywWYM6DQBWu6VeaRvc6M6QGp6tQKh9CLB4nmH3FG3mopL8toR148pZUElQVDQPTUiHFb9Y/yFNW2&#10;aiVl/cgxFkTvMKCuNEbmwittoVYxcpyLmWlFfvbyuhWt3+q+hn/K/G328yuMbkGcfvqgyosOpSQd&#10;S2IE0FU6kkjOyPxrEe9N1mPrKhRFkubBM6cZ9FMus0c3LZBDMdUFIpod4oS3vtxttThMGbHpFv/o&#10;y5SGldTqPKYHu4p8pExbLazMzTrQqgtwKRB0YdverluMpJ+/9aCYQql2Lrrnb1N9aDctgNICyIcm&#10;eSSXfm2wwJsVfb/18/fmDyCx3k5/45DvOFpZttu4Cl59b+yoAYAqO+zSkQzzr+pK8aKfCS+lGRHe&#10;AAAgAElEQVTivdEfW78+Qr+WwmrxpCWLG5baVl2Az9TNSRF0i0CtbtbU9QJ85ptozhGrbF7binBj&#10;BP4eebVve+Ym+nlMW0MbAq9IK6czS4KmecwC2Rqa4GuPIqIvl6u0wHQ0h+Hr8SMir9QOmrYLFznH&#10;qR3Xqj3ddjd44EYUUcv+ZSGXb91tA+i4JwB3T9Byf/1csiPHdjNxPtqxpLnoSHvUUGa26lOhCn9v&#10;HGjt8iEiP3te7zT10rCWIh/p5jMYi1ieh2EtQy5W+wJqmVxl1V+VD+F4K2rUmzo3PDdkXkXtd4nP&#10;fBPNNQKNvCWO5mxlYGnlsHHeUFrYNGBe1OUKYCDjsbKCe4BWdZWwnvQH0WHYLp65gKsxrFvYVuxx&#10;TYu7GsOZ56YvPQNQrovSD30J1NFsXiwm75+xiExarW8IqiovOkzvg7ttoIgFa9muo9Rf/bFsDR0W&#10;73nmdoUr4r2pbbVYVCc/vVDsIrPaVuvf3cZwGRas6RZBZqtA6aaq+Mw30dyyaHJycrIUDQ8NDaGu&#10;rq4UTRMRLWg/OXQYf3XjjnJ3g8pIuJE3ERHRQsfwJiIiEgzDm4iISDAMbyIiIsEwvImIBFNZuRSX&#10;L39S7m5QGTG8iYgEU7VuLcbOXyx3N6iMGN5ERIL57JY/w29Pnsb4+OVyd4XKhOFNRCSYdevW4vPb&#10;r8bQ8TeROvefLKEvQGJ9PCoREQEAPvvZzbjyylX43Tu/x8nfncbExKVyd4lmEcObiEhQa9fasHYt&#10;P3N+IWLZnIiISDAMbyIiIsEwvImIiATD8CYiIhIMw5uIiEgwDG8iIiLBMLyJiIgEw/AmIiISDMOb&#10;iIhIMAxvIiIiwTC8iYiIBMPwJiIiEgzDm4iISDAMbyIiIsEwvImIiATD8CYiIhIMw5uIiEgwDG8i&#10;IiLBMLyJiIgEw/AmIiISDMObiIhIMAxvIiIiwSwpdweIiKh4qVQKY2NjmJiYKGj7yspKrFmzBlVV&#10;VSXuGc0GhjcRkWBSqRRGR0dhs9mwbNmygvb5+OOPMTo6CgAM8HlAuPBO97egvj2qe8WHcLwVDuut&#10;0ddcj2AM8HXF0Vo7xYMOh+AM2zHQ6YWtgM0TnU74e4yvudsG0NGQZe9UH1p2BxE1vGhxXup2bgSO&#10;dMBbyP//Cm3bQua1Nsp5TkRUMmNjY7DZbFi7dm3B+6xatUrdl+EtPqHmvBOdToswicDvDCFhub0U&#10;3NOR7m+Bc2+ksI1TfWhxZgY3AETb6+G06Gei0wlnRrgC0nk50dKfLr7Ts9A2IJ3TdNsgouJNTEwU&#10;POLWW7ZsWcFldprbBArvBAblUHS3DSAejyMeD8MHAIig2xAiCYSyhGjppNF3QAlKH8LxuNzHOAba&#10;3PI2Efg7dfE9HFL7qJ2T/ryAaHs7+lJT6M5Mtu0KYEB3PvF4HOFGpY1eyxsnIiIqHXHCe3gQ0vjX&#10;Dc8NSqm2BnaX9FX01Ij0RaoPLU6/tK3LDbe5HZ1EpxNOp/5fiyHMDCP9WBD1uUarw73yKN+NwBFj&#10;SdrW0CGFXWMY8WblJ2n0heURfWPYVH52oPVIAO5iyuMGpWxbbuVG5RYgiWQKUG6YnE4nQsPa187m&#10;PqhXTK5M6K95aNiicdN2oWHde6Xe/OQ/Xub7a6x86NtM97dkbmfRDyKiuUCcOe/aVsTjraYXR5CU&#10;y+LuzTW61+VgQh9adlvP2VrNSwNRBHeHYC9gPjijvaNyWLo82GURiI7mOOL6F1LHMCj33XejxdGq&#10;vOiIe4vsxSy0DcBwcwA77Kbzjez1q1+7b94FG7LPn0f2OpHUz51bzNFH9jqRa+LC6njW728Eficy&#10;5/t7/Kg3b9echDsWNfUjBM8UfjeIiGaaOCNvC4lOeYQNH5qUP/5VXnTE840o00ielL7KVYJ3NOtK&#10;3nLpOO8Cra32gha1adywbyhqh9lvW646aCNTbS2Bu22PRZhp0wbS9UqgVwnuxnDGdIK+fJ943mLq&#10;ocuXcYScx0v1obsnWxtKpUDPjcAR0xRHLAoovxvqvhEMcvRNRHOAsOGtH1n5uoodDdlg3yp9JS0k&#10;c6KlvwathsCh3KTAs7pWGYGuTnn4EG7WfmJraJJvmKIYfC0N402Vro3aVnWO3bIn5uNVedERjyMe&#10;b4VDKX3nWnSoq5bYNtnV81OnZ2o9yHf7QEQ0m8Qpm6u0x78AaeQ8lUfAHM0DCJzU2om218PZLn09&#10;rcfKTiaRhqOI0XcUyTMASvLkxgy17QoU/JiclfTppNyOHTWGn8hrFtQnArRpEPum6dxAGX9H8rKs&#10;lmROBxARzRWCjbyNf5R9XdMZJdvg7bRaEQ5EwrpFVgVSF3DFBnHMYgV3otO0eKtqFzzyYrvIUYv1&#10;2vKIcUqLpErZdgHMwauOZmNJjBh+ooW1RFuAmDxd+DtgPl66v93wO1JY6Z2ISBxChbf+ue1pjY51&#10;K5WV1eO2hg7dfKc5ZApQuwcBF6AsetNHZrq/RSrxx4KoV1dL2+D1y4HS4zetYk8gJC/aiuxtmcKj&#10;YqVsewo22OVV/8ZH5dL93aYnCPTTGbpH0HSPvRVi5JQ8v+4KYI/8O6IuKCQimgfEKZuri5AkGSuQ&#10;DY9h5ePAnjY3Iu1RQ7lcYbkIKxZEvTOY4zg2ePcHMLg7iCgi8DutwsI45yvN5Ubg74FlP6S+tFks&#10;vosiuNuJoNURlJuaKbddAlVetLUNSqvNe/xwZnz6nNYPxz0BuHvM19ANtwuIFlgGd9zoA3oi2ntG&#10;RDTPCDPyTr82aPFJYVNna+iwLKWaP/LT1tAmj6gLIC+Uslxc1RiWFlCZXnY0xxE/ErB4Hj37grBC&#10;lbLtYtkaOiz6YtGPKi86DNtJj/01bS3iYLWthmkQadX5gFoZkRbHEYmrsrISH3/8cdH7ffzxx6is&#10;rCxBj2i2LZqcnJwsRcNDQ0Ooq6srRdM0j2lPEeg/RCaBkPzBO/w8daKp/4dJ0uk0qqur+dnm84A4&#10;ZXNaENSSt+XUgP7T9YgWLiV8x8bGkE4XVkmqrKxkcM8jDG+aW2pbEe+CxXPZ0/s4V6L5pqqqikG8&#10;gLFsTkREJBhhFqwRERGRhOFNREQkGIY3ERGRYBjeREREgmF4ExERCYbhTUREJBiGNxERkWAY3kRE&#10;RIJheBMREQmG4U1ERCQYhjcREZFgGN5ERESCYXgTEREJhuFNREQkGIY3ERGRYBjeREREgmF4ExER&#10;CYbhTUREJBiGNxERkWAY3kRERIJheBMREQmG4U1ERCQYhjcREZFgGN5ERESCYXgTEREJZkm5O0BE&#10;RMVLpVIYGxvDxMREQdtXVlZizZo1qKqqKnHPaDaIOfIeDsHpdOr+taAvVe5OWUkgNGf7loV6bc39&#10;TqOvOdv1TiAkvxct/ekCD6TtExqesd4TLQipVAqjo6NYtWoVNmzYUNC/VatWYXR0FKmUSH+QKBvh&#10;wjvd3wLn3ojp1SiCu+dYCKT60OL0w9zTOW+DHW4AQBTJM7rXU8cwGFO+iWLwNV1IDw/K5+mG5wbb&#10;rHSTaCEbGxuDzWbD2rVrsWrVqoL+rV27FjabDWNjY+XuPs0AwcI7jWOvRKUvG8OIx+OIxwcQcEkv&#10;RcJ9KHTcR1lU7YJHvp7J09rVTL82iKhus+ipEe1np5PyV3bYC67IOdAajyMej6O1djodJlp4JiYm&#10;sGzZsqL3W7ZsWcFldprbBAvvESTl0Z97c438mg1ev0/6MpaEEinp/hapxNvch7ShzK6UfLWybbZy&#10;r9pGlvK8/hgJ3bahF0Jw7g7KYSdVBZzNuhuLQsv+qT60GLbLrC4kOuWfdSa0r/XtmY/VmchzjW2w&#10;b5W+ir5yTO6zdtPka5Svdc8glJZGTik3VB44cvTdeI3NZXOtLG9+L/TnaLW/9C8E45np29dt28wb&#10;PCISn2Dh7YCnUfoq2l6vhVRtqzwKb9XCQxELot5QZo8ieKAlo6QdbW/PCOb6dv1YU953t0XQxoLw&#10;q9v64Pmv2c8ge9nf4sZAvQHQRPZmmVfu8cPfI3/t8mBXVZZj9fjzBljNZrd8XsrNkHLT5Ib9Hg+k&#10;+E4iKd8EDcrHVW+oUn1oseh7tL0+x5y4Dbtulgv26k2D1FZ3j3TswD0Orf2MKYkI/FlugiJ7tW3d&#10;N+8CC/tEJDrBwhtwNIfl8ADUUW2ehVK+Lqk8G+9SRuhRRJWy+5GAOserzeMm0NseBeBG4Eg8YzvD&#10;XLDM3Tag3UDUtuq2l9vo9MKmtguLsn8UweeVsaPVdnEMtMk9MN1oZJxnpxe2VB/azeegHCsWRG+O&#10;9QG2Gzxy3+WAVua0XR7sqqqB3aW7XqkkkvJ5KvPdieel4NauiTa1oS+3Zz1ubBDH5PNTy/XyDQmQ&#10;Rt8Bc/vKtdFfQ8OVQVjerqOB0U1E4hMuvJW5UiXIFNH2+iwjSh88ypyquhgL8N0oj+J0c7zmY8Tj&#10;HfBWySVXi5Gk/hhNhYSCLujUUSRs8HbK4dosv6YuAPMh3KzVEmwNTfKNi2nBGAC4Atijnzs+kzSW&#10;7Z1OOJ31CMrTDpGjOcrnVXbYdcdJHJWXo928Czb9CPnUiO442ny3o1kLSqnkrR03pyovmhr156eV&#10;67URszZ1IlVfpHNTqyS6cr7C3bYnsyJDRCQwAcNbYmvoUEddYbmUbjmidNlRY94Zbtg35G5fmz+e&#10;wRXjFkFnRV0AltF3ZdSbn7aIbCp00xOneuWyuDayVkfIPYMIycFumO/WzbOrpfxCj3yjfHvyyjGk&#10;1RXuulXs6g0QEdHCJVZ4Z3kG2dGslWX1K6SncxwldNTSrFoGt2B5g2BBHfkr88XWbJukca9+AZ5E&#10;G3Vm2Go3zOWqbehKxoZ/zbnHouq8d09EvnnR3XCoI/MIIub5biQQUubZXQEMmMrmedXKc+qxQfQ+&#10;L5fMG5vgzTi2bprA8C9z3YN9E0vlRDS/iBXeyh9289zmcK9alp2JP9TaqFUrh5sflZoSXTla3391&#10;lK+U/dWQj8CvW2Gd7u8u/HlqXRvd/dpcfqEfjKKFv0w/staNzBXqddeNjH1+r3RDYXhGPB+l7Sgi&#10;PfIK9xv1caxVH/SPBlqvSCcimp8E+3hUB/a0uRFpj0qrps0lWfO87xRJZeEooojA75xu0Vyacw7C&#10;h3C8NWf/1bCr8qKtbVCax7XYzt3Wpo1Es6nyoqkxiGiPPDfcrvtZIdep1gMfIuqUgTFA5fJ2j/pT&#10;bV2BvIYgGpNWxk/l6jnuCcDdo6wx0LUNQHk0MBiLSE8SOIO6n+nXEhARzV9ijbwhz3V3+TJ/0BiW&#10;V3TPgCovOgzHkFZsK3PrORd76dpoa8sstNsaOixK8FL7+g8rybVdoSumHc2ZC/vgCmCgoOukn183&#10;BygMi/+M0wY2eDv1TwTIUw9dmc+HZ6VfRGgY8csMq/nVoyBwpCP/TQ0R0TywaHJycrIUDQ8NDaGu&#10;rq4UTRMRLWhvvvmm+pGnxXjvvfdw4cIFXHPNNSXqGc0WwcrmRES0Zs0ajI6OAkDBH5P68ccfI51O&#10;o7q6upRdo1nC8CYiEozyn/UcGxtDOl3YEzaVlZWorq7mfxJ0nmB4ExEJqKqqikG8gAm3YI2IiGih&#10;Y3gTEREJhuFNREQkGIY3ERGRYBjeREREgmF4ExERCYbhTUREJBiGNxERkWAY3kRERIJheBMREQmG&#10;4U1ERCQYhjcREZFgGN5ERESCYXgTEREJhuFNREQkGIY3ERGRYBjeREREgmF4ExERCYbhTUREJBiG&#10;NxERkWAY3kRERIJheBMREQmG4U1ERCQYhjcREZFgGN5ERESCWVLuDhAR0dR8+OGHuHz5ckHbLlmy&#10;BFdccUWJe0SzheFNRCSYTz75BMlkEh9++GFR+11xxRWw2+2oqGDRVXRihvdwCM69Ed0LbgSOdMBb&#10;VbYeZUh0OuHvAdAYRrzZUe7uTFMafc31SPrjaK0tYrdUH1p2BxEt+P2RjhOM6V4q2/VLIOT0IwLA&#10;11XkeROV2B/+8AdMTExg06ZNWLFiRUH7fPTRRzh79iz+8Ic/YNOmTSXuIZWacLdf6f4WU3ADQBTB&#10;3U6EhsvSpXkugZDTFKizeZweP5zNfUiX+vBEAvnggw+wZs2agoMbAFasWIE1a9bggw8+KGHPaLYI&#10;Ft5pHHslKn3ZGEY8Hkc8PoCAS3opEuYfeWEND0K6JXMjcCQuvbddPulnsSB6Z/3GzIHWuNQPjrpp&#10;rpmcnMTixYuL3m/x4sWYnJwsQY9otgkW3iNIyiMz9+Ya+TUbvH7lj3wSI/Kr6f4WOJ3OjFGb1euJ&#10;Tqf0WmdC+7nTCaezBX0p3c6pPrSorycQUreT9i3IcEjXvsV+OY7R0p829tfi/OQzMvbNGUIi6zHS&#10;6GvOsm2qDy1y6RgAInutfu40nI/Sx2KlTyflr+ywK+X12j3qjVnytKndPNdR/z4ndO9p6IVQAdfE&#10;eA3NFR3j74hFW9JWputq+l2C8Ri5308iIiPBwtsBT6P0VbS9XvuDWNsqj8JbMa3Z0R4/6tujuhey&#10;leOjCO7WQk3ZN98fXsuSf9b9Mo8RbW9HS7M8l66IBdGuD0xT4Eoi8FuGRxTB3eZSdQT+QgJEnc82&#10;tdheP6UAt93ggVvtqxLGNng7pdFvR4NN3bao6xgLwq++pz547vbAJx9nUPe+Jp6Xz6WxKefcfKLT&#10;afodUfqsD3CrKQDz75I2p27ub32hN4JEtGAJFt6Aozks//EFlD+I0xnxmfm65JJtXDuOZTneFcCA&#10;XFYdaJNiJ2d5N9WH9vYoDGVhpeSfbT91akDpSxTRmA9h03RB9JVjcv/S6DsghZC7bUDeV+lfFMHn&#10;LULB8jwGcSwFoMqLDt11kK6NdIOkhJ12HF1/To1kHiefKi/alOMDUhhnGSEXex21PrbCobsBjBxV&#10;Wk5gUL4h8t2Y4/Yv1YfuHnObYfVmoFutjMihrL5/2hSA+ruUSkKqNVhME/R0W9xoERFphAtvZS5y&#10;QP+HHvJIfLolx8awbn7TgdauzHK8xI3Afi+UsaCtoS17eVdxJimPUrUbDqdudKYFiUYLkhrYXUof&#10;PXJ1wYZdN7tNe2jTClJlQjqOOlLsGcwo7/r8uvNQR7/5OZq1EbFUxp/+ojZbQ4fhpkkijcTVEWvR&#10;19GHJt2oHQAc9wSk81Suhzrf7oMn1/y2emx9m9rcuFQdSCN5Uv6RegPi1CoF6o2RHXbDebSgb4NS&#10;QZpbT04Q0dwjYHhLpD/00h/NsDySKs/CpsJoc7qFcsO+weJVda7fgjqam94xCqKbczaU8adNC8P4&#10;kYB6M6GMWIu/jhaqdsHjApTSeeKoHKzqjZE19dguO7K/C9oNVG4OtOrOz3gzYjWHTkSkEes5b/X5&#10;buNzw47mAQROSqOv5Ok0UKsbacmjZuWVkVPm+Uqdk0mk4YAt+xayKJJnABQxOrJtsgOIAvAhPN25&#10;+Wzk0VwUpX42OYGQMpJ0BTDQ6YXN6hntgun21T/XXeVFR1dSes/l99FR7HW0DFq5ahGLInI0BPQA&#10;gBuBe3K3pr6Hpt8pI7lKEpNK6x0NOX6bqrzoiHvlb/TXL4Lu/j259yWiBU2skXetR537NczfDveq&#10;oWHfZP6Dl0RSmT/UzVlaMozc9QGVGQD6efB0f3uO48s22NUFWd3q/Hz2Fc1To5XX9f3Tr6afEboR&#10;vlp2Tx3D4JTL5ropAMN8bxp9YdN7MEPXUZ0i6IlIJXOXB7vy3YxZHlu3qlxeZGffKv0k2t6rjqAz&#10;nnJQKxfKQkIbvJ3TXDdARAuGWCNvOLCnzY1Ie1SaTzQHsSuAPfJoU/rjHEVULkcGCzxCZK/TtALY&#10;OL+tigVR7zS1apgzN6nyoqkxiGiPPB/dbt3v6ZEemwvGIhb9yz+yzEe6Nm4EjrTB4wKiMavrNTW2&#10;hib42qOIZHm/1JuEmbqOunYAwH3zrvwVl1zH1l1fxz0BuHuCiCICv9N4ddTzqN2DgCuCYMzqfKf/&#10;XhHR/CbWyBvyXHeXL/MHjWHEO3UhW+VFh3m7xnDGQreMNgz7ZPtYTzcCR7RRkrpvno/xdDRnLrTT&#10;ys4zpLbVMFcsmc7Hx+oW7qls8HYaF5a52wZ0q6UzF8YVdJy46ZpKLSNwxDgFMFPX0XGjcgZueG4o&#10;bE9Hc9zi98+HsH6RmWmVvrqVYSpDegxOXa+hmnsf9UtEc8+iyRJ93M7Q0BDq6upK0fSMK/hzyIv+&#10;rG4iopl38uRJVFRUoKYmxwJWCyMjI/jkk0+wdevWEvWMZotgZXMiIqqqqsKpU6fw+9//HkuXLi1o&#10;n0uXLmF8fBybN28uce9oNjC8iYgE8+lPfxrbtm1DOp0u+L/nfcUVV2DTpk1Yvnx5iXtHs4FlcyIi&#10;IsEIt2CNiIhooWN4ExERCYbhTUREJBiGNxERkWAY3kRERIJheBMREQmG4U1ERCQYhjcREZFgGN5E&#10;RESCYXgTEREJhuFNREQkGIY3ERGRYBjeREREgmF4ExERCYbhTUREJBiGNxERkWCWlLsDREQ0Nen0&#10;GE7+7hT+I5XCxMTlcneHZhHDm4hIQO+883skfnMCGz+zFtu2fgZLly4ud5doFjG8iYgEk06PIfGb&#10;E7hmWw2WL6/E4sWLsXgxw3shYXgTEQnm5O9OYeNn1mHlyk9hyZIlqKiowKJFi8rdLZpFDG8iIsH8&#10;RyqFz2/fjKVLl3LEvUBxtTkRkWAmJi5j+fLlqKjgn/CFiu88EZGAKioWsVS+gDG8iYiIBMPwJiIi&#10;EgzDm4iISDAMbyIiIsEIFN5p9DU74XRm/9fSn575w6b60OJ0wulsQV8q+2vp/hapH819MPYigZB+&#10;3+kYDuU41wRCpbwOREQ0ZwgU3gJK9aHF6UekBE1H29tn5oaAiIiEI+aHtDSGEW92zM6xqrzoiHvz&#10;bmZr6EC8YRb6o4oieKAPuzq9sM3mYYmIqOzm8chbKyOr/zoTBW1nKDtblc0tZJTNh0Nw7g4iCgCI&#10;IrjbCWfzd/EP2Urbakk8BKteWooF0TucfzO1b+o/07kYztF4PZR+Jjp1+2dMDcBQ0s9+rYmIaCbM&#10;0/BOIGRVru7xG0MlS1k72l5fonnjz+DuNrd0jFeOGQIwcVTuRaMH+WsKbrhd0leRvbnDPt3fgvr2&#10;qOnVKIK7rW5GogjuNl6PaHs7Wpqd8PfoXowF0a67Pun+Fjj3mq5ij9865ImIaNrEDO8ef+aCNV1Q&#10;pPu7pQBqDCMejyMejyPcKP/wZFLdLvG8MjL2ISxvN6CEa3tv4SNgK7WtiB8JQGrNjcCROOKdXmy9&#10;wSO9FhvEMTU8Exjskbe7p7DpAM/+MHwAgAj8WUe5CfS2R7Xjx+O6PkWRPGOxi3rNlPajiMaU6zOA&#10;gHzToN58pPrQbj6Gsl2BlQEiIiqOmHPeeejnn61HngCQRvKk9JW7bY862i353HXVLnhcQDQWxeBr&#10;aXgbbNrNhsuDXVWFNuTAnjY3Iu1RoKcbffc0WW7TGo+jFUDWaoSJ70blStTA7gIQg64aYMOum91A&#10;THc9zyQNUwNBU3uRowm01s7S+gQiogVCzPDOt2At1YcWdb45mxEkY9JX9k2zueTLBq/fh2AsIo1e&#10;G3bh2Cvy+N9f3OIzW0MbAq/UIxiLIngA8ojaKNFpKnnn5IZ9g8Wrm2uy7pE+nSy0cSIimiFils1z&#10;SqPvQGY5XC2bq+SRJYDk6Vmema31SCXp2CCODR/DYAwAfPDUFtuQDd79chk8Fs28WRkOqcHtbhsw&#10;lc1nhm2TXf5Ku9aGf7P1VAAR0QIyD8NbG1Fr5XBlTlnPBvtW6SvD/La6anqGPljFkgOeRgCIIrhX&#10;utHQl+6LUuVFU8aNiUQbFfvQ1CCN6dOvDeapSBRpg12+GYigW13Epq1YD3HOm4hoxs3D8FaCUVo1&#10;LgWx9Vyv456AGjx+ZeGbsmq6sQneguef85EfFdM9BqYdGwDc8Nww9dK9o1lZXGZkUxbH6c7Pev5/&#10;GnQ3DxnX2xXAnqKrCURElM88DG/A0aytigYgzZEr5WL9Ku8qLzripm0hl5hnotxb5UVbW5Yitbxw&#10;DUCRC9WsONDaZRHfVV50GF6XVoQrUwiRozPzLLajWVulr3IFMMAPkCEiKolFk5OTk6VoeGhoCHV1&#10;daVoep7QVn/7uuJo5QiViAr0k0OHscv151iyRMw1xzR9fOdnW8ZK+KksVCMiooVsXpbNxeFG4Ejr&#10;1BaqERHRgsWR92wr8D90QkRElA1H3kRERIJheBMRCaaycgkmJi6XuxtURgxvIiLB/JeqKoydv4AS&#10;PSxEAmB4ExEJZutnN+PU70fxxz+Ol7srVCYMbyIiwdhsa+D4/LU4/m8nMXLmPUxMXCp3l2iWcbU5&#10;EZGAtmz5M1x55Sqc/N0pxH/9JufAFxiGNxGRoGy2NbDZ1pS7G1QGLJsTEREJhuFNREQkGIY3ERGR&#10;YBjeREREgmF4ExERCYbhTUREJBiGNxERkWAY3kRERIJheBMREQmG4U1ERCQYhjcREZFgGN5ERESC&#10;YXgTEREJhuFNREQkGIY3ERGRYBjeREREgmF4ExERCYbhTUREJJgl5e4AEREV5/Lly3j33Xfx4Ycf&#10;4pNPPilon4qKClxxxRXYuHEjlizhn37RCTXyTnQ64XTm+xfCIWW7zoSxgeEQnM19SCvfp/rQ4nTC&#10;6WxBX2q6vUujr1k6bkt/Ovtm6jFz/dP6k8g4lwRC8nah4Sn0sr9Fak93HTKPkc30jk1EM+Pdd9/F&#10;hQsXCg5uAPjkk09w4cIFvPvuuyXsGc0WocJ7OtL9LXDujZS7G0RE0/bhhx8WvO2yZcuwePHiKe1L&#10;c5dQtRNHcxzxZuW7BEJOPyIAfF1xtNbqt2zFnc0Zu88xbgSOdMBbVex+DrTG42id4lFtDR2IN0xx&#10;ZyKaEwodcS9duhQ2mw0AkE6n8fHHHxc1Wqe5a16OvM1l4ESnE/XtUemHsSDq85W2oSsvOwsohc+q&#10;7KVrY59DSFhsa1U2z95G4dMJc/d6ES1MFRUVWL16NSoqKlBRUWEYfZP45mV4T5ch7D2XNscAACAA&#10;SURBVGXR9voC5oTLJ93fYupzBH65MlGwHr+pjSiCu/MHuIjXi2i+W716NSorKwFIpfI//vGPZe4R&#10;zaQFEd6O5jgG2tzSN64ABuJxdDTYrDceDsHfAwA+hONxxONxxONh+ACgp3sGFrYpogjuzrJgrejQ&#10;S6BXCc/GsNznOMKNxffK12U6Z0QRfD5Hf2btehFRoT796U9jxYoVAIBLly7h/PnzZe4RzbQFEd7F&#10;SJ9Oyl9F4FcDVRnBRjH42hwsB6eSkHrtRuAeh/qyo1kJ4AI1hnVrBxzYo9zw9AwiW3wLeb2I5pFP&#10;fepTWL16tfr9ihUr8OlPfxqANDd+7ty5cnWNSkioBWuzYeRUNP9GM2KqC9YsnElC6rUd9ploT2bb&#10;ZAeQ+3rM3vUiIrNPfepTWLNmjfr9xYsXDUF+7tw5LlCbpxjeJjWb3QCiUnm904ssxfW5ZYMdUq+T&#10;SKYAx1QD/GQSaTjUc9ZG1dkJeb2I5olLly7hk08+UT+AZcWKFaiokAqqY2NjuHTpUpl7SKXCsrmJ&#10;NNoEEAuiV1nNPaMf5lICVXZIvTbOTyc6i1ywpj9nwzy6B44suwh5vYjmiUuXLhlG10pwc4Ha/Lfw&#10;Rt6xIOqdQWlh1z0WP6/dg4ArgmAMiOx1GsOvsWlmytwAlAVrwSw/zXx2PRdpfjrSHgV6/HD2yC+7&#10;3HAjmqfwbZRxzqZ59Ayzdr2IyIoS4OvWrUNFRQUXqC0QC2bkbWtoQ8BV0Jbwdlqs1G4MI96cI8TK&#10;zNbQoa2oB+QydpM8Ii9QY9jYRkHz8mJeL6L5RAnwy5cvc4HaArFocnJyshQNDw0Noa6urhRNUwbt&#10;0+YMc8/DIfkjYWdwcRwRld1vfvObKS9Eq6iowOc///kZ7hHNtoVXNp+XHPA0ApEeaNMCei4PdjG4&#10;ieaNK664AhcuXJjyviS+BVM2n+8czVk+lIWrwInmnY0bN2LVqlXqArVCVFRUYNWqVdi4cWMJe0az&#10;hWVzIiIiwXDkTUREJBiGNxERkWAY3kRERIJheBMREQmG4U1ERCQYhjcREZFgGN5ERESCYXgTEREJ&#10;huFNREQkGIY3ERGRYBjeREREgmF4ExERCYbhTUREJBiGNxERkWAY3kRERIJheBMREQlmSbk7QERE&#10;U5NOj+Hk707hP1IpTExcLnd3aBYxvImIBPTOO79H4jcnsPEza7Ft62ewdOnicneJZhHDm4hIMOn0&#10;GBK/OYFrttVg+fJKLF68GIsXM7wXEoY3EZFgTv7uFDZ+Zh1WrvwUlixZgoqKCixatKjc3aJZxPAm&#10;IhLMf6RS+Pz2zVi6dClH3AsUV5sTEQlmYuIyli9fjooK/glfqPjOExEJqKJiEUvlCxjDm4iISDAM&#10;byIiIsEwvImIiATD8CYiIhKMQOGdQMjphDPbv+Y+pE17pPtbsv5spszGMaYj0Slfn85E9o1SfWjJ&#10;dW0t9i2o3RzS/S0F7zu9Y6XR1+xEaHgKuxIRzVEChXcesSDqnS3oS5W7I/NQjx9OZwhTi+lMiU4n&#10;6tujM9RaziMh5KxHMDYLhyIimkVCfkiLryuO1lrdC6k+tOwOIoooggf6sKvTCxsAW0MH4g3l6qWI&#10;3Agc6YC3SvfScAjOvREAEfg7PYg3OwAAjuY44s2z06vZPBYRkQjmx8i7youOLp/0dWwQx+TRd7aS&#10;tlqGVf+ZR+xaiT40LJVdc5XnLVmUolv6LfYcDuXpi+lccrVlOqblNsWqbcVAm1v6umdQHX1bl7It&#10;pjYM10u6lv4e+dsev3yNje9VQneuoeEcZfNc1y7VhxanHxH528he54xWD4iIyml+hDcA1HogxXcU&#10;g69lD61Epy48VFEEd1v/YY/sNZVdY0HU5wsBtRJgOkp7vSFQ0/0t8qjW3BdjgFuVmaPt9cYwszhm&#10;tL3e4lyLZ7vBAym+IxjMOnecQEgXlqpYEPXFzFXHgvCr5+qDp9Z6s0KvHRHRfDR/whs1sLvybZNG&#10;8qT0lbttAPF4HPF4WA79CLotR6o+hONxaVtldJ91W0nieSlEtWMMICD3LXpqRNkKvUpINYZN20UR&#10;fF4OvOGQHMC6fih97ulWg0o5pnV/p6nKDnu+bVJJJAFIpXfT8dV+2uDtjCPcKO8jn3erKaC169YK&#10;h+XBCrh2VV50qO+tNNWSvT0iIrEIOec9dTbYtwKIySPXdikoOuJxtGbZw9el+4Nf24pwYwT+HiWE&#10;bZb76OdorUf6MIbdPcoRpHDz6jZLn07KX0Xgd2aONAdfS8PbMIJB+Rjutj2W/S05OeCjiCK424mg&#10;PH8ej2e7stn40NRgfV1VBV47IqL5ah6NvEeQLGBVsaNZGwUDcojr5ldnhG4uNmtwnknKI2U77FVZ&#10;tgEwcqq4Vdn2TXmCbyrUsMzFgdYjAbm8DkAOcek6zPBcc4HXjohovpo/4a0bjXluyBVg0ggtLpeW&#10;1cVYACLhzMVoydPFLvpKIKTMxboCGDCVzVUb7HLQJZHMMUdbs9ltasv4r6PBBv2UQfH9LYAaltnn&#10;oAHIpep4xlRBvmkGA5cdNfm2KfDaERHNV/MkvBMIKYu1XB7syjoa01ZDKwvHbA0dWoDHkhgx7RFt&#10;79VGjer8M+DenCVidKNUn196ZA2pYxg0VwXUeWTd/DZ0K6vlVdq2TfJscyyIXqUyoK4qb1Hnku1b&#10;c/d3ylJ9aFFuRho92eeM1WpDi25+22qufwYUeO2IiOYrIee8I3udmauaAQBuBPZ7s8xEA4ADe9rc&#10;iLRH1Tlvw976+WLtaJlzza4A2rLNy1btgscFRGO5+mnsC3r8cJpCVg3+2j0IuCIIWrXX2KQ+k+24&#10;JwB3TxBRy7nxQinz1VZ8CDfnWO6l9tOqDf3ctI583u62AbQV1c8Cr52OdO0snmMnIhLQPBl5Q151&#10;nP8Ps62hw3IVtrttQC5BG/m6dKujAal83ZnrBsEGb6e2yllpW1t5rT0rbWvoQNwwTwwoq7W1Fdim&#10;FdqKxrD6gSkApJK1qS1320DmflMgrf7Ot1I7Sz8tAtPRbLw+U1HYtXOgdaZW3BMRzSGLJicnJ0vR&#10;8NDQEOrq6krR9CzQnlnO+DQ3IqIy+8mhw9jl+nMsWSJk8ZRmwPwZeRMRES0QDG8iIiLBsOZiyYHW&#10;HB/cQkREVE4ceRMREQmG4U1EJJjKyiWYmLhc7m5QGTG8iYgE81+qqjB2/gJK9LAQCYDhTUQkmK2f&#10;3YxTvx/FH/84Xu6uUJkwvImIBGOzrYHj89fi+L+dxMiZ9zAxcancXaJZxtXmREQC2rLlz3Dllatw&#10;8nenEP/1m5wDX2AY3kREgrLZ1sBmW1PublAZsGxOREQkGIY3ERGRYBjeREREgmF4ExERCYbhTURE&#10;JBiGNxERkWAY3kRERIJheBMREQmG4U1ERCQYhjcREZFgGN5ERESCYXgTEREJhuFNREQkGIY3ERGR&#10;YBjeREREgmF4ExERCYbhTUREJBiGNxERkWCWlLsDRERUvFQqhbGxMUxMTBS0fWVlJdasWYOqqqoS&#10;94xmA8ObiEgwqVQKo6OjsNlsWLZsWUH7fPzxxxgdHQUABvg8IGh4JxBy+hFRvm0MI97syL1HpxP+&#10;HuNr7rYBdDTY8m6XyYdwvBWWRxwOwbk3kvm6K4CBTi9s2bbP9nOtZ+o5+7riaK3N3jvjObgRONIB&#10;r/7/q6k+tOwOIqp8L1+/dH8L6tujhr5Yvaa2b77uwyE4w/Y85zFLzOdoVsDvjCis3qMSHQl9zfVI&#10;+nP//lHpjY2NwWazYe3atQXvs2rVKnVfhrf4xJzzHh6EIR57utGXyrJtqg8tTutAjrbXw+kMITGD&#10;XUufTha+caoPLVZBbyHR6UdhW5pFMfha2vBK+rXB7KE2Ren+Fuublrmqxz/j7/38lkDIWY9grNz9&#10;IACYmJgoeMStt2zZsoLL7DS3CTnyThyVQ6IxgMDJIIIxKaC8DeYxRxp9B5TRl3G0rI5WEIG/06OO&#10;whzNccSb1SMVPNpVjJySj5Zne+34BRgOFVANyC76yjGkG5QRWRrHXrE+rq2hA/GG/O0Zr9FcZ1F5&#10;UKsjxveeiEgUAo68ExiUg8x3oxe7bnYDkAPKvOlwrzxScCNwxFjmtjV0INyIGS6fppE8KR3PviHH&#10;GXQ65eB2w+3K12YCoamOaF1uuAEglsSI8lrqGAbla2I+drq/BU6nE87mvsxrqe9Rp1ParjOhfq/e&#10;iMSCqHc60dKfztxe/Wcc8eqPm1C+djrxyH5nlv4kEJK3CQ0XfVWA2lYMtEm/N+gZNI2+tbat+qpU&#10;cpzOFvSlTNt2Wo3j87RnOhfjtWqxqCgVcsypnEsafc1Ztk31oUU3TRXZa3UeRDSbxAtvtWTug6cW&#10;sN3gkQNqEMdMf+jUEbrLg10WUzzSCHIGR11qMEYR3K39IdQHmaoxjHi8A01bczeZ7u9GBIC7LQBf&#10;0R3ywNMIABEMKiF3JilVIho98BTdXvGs1xBE4Lf64x8Lwq9WI3z4cnPA+r01/Q5Mhfp7o782ppDS&#10;+moVolEEd5u27fEbbzSKak8KReO1iiK4W3+dTGs95GNaVnCKPhdzSTwCf56bOCIqH+HCWyuZe6SR&#10;dNUueFwAEEXw+Sxjga322VlApQSjSbS93hDgBd80pPrQ3h4F4ENTg31KXdp1oxT5kaPyKFm+fr4b&#10;d02pPSuO5rg2knUFMBCPSwsBU33o7gGkKYs44vE44l3KLUgSSYsAc7f9/+3dvWtbad7G8Wte1tkh&#10;ZAsriBA/hAjC7lbCkFMEy6QwA4YUVvXAFIoLJbXtP2Ckwhp4WtuwnaNCUTGtXQQMg4rgI6ZQwKja&#10;IuDsMBmMWBmGZWDtXcZPcd6PjmTJluzcyfcDBo91Xm4daXSd87t/R9lzlmutKRt6bcPz9t5zyJWf&#10;JjcNDiOdUfSIBlMswRi859XnveU+12A5Sc2KXh5ccHuJxyk4ufBO5JxKkrvcK/cEZyLPxT1pSue1&#10;2ar6J4+Fbff1STywAK6CYeEdLpl7Hx0pv3TeWwK9Wn6z2nI19oEp2evr/ZvqkrfmfwAXti/xQTm7&#10;4Hzo1hpq+8fv4lesI0nntekFsVeiHTgFUNCzSN9CqndaxD8hyGnh0ThPyd7r0L3ydBoZnaqJf1Xb&#10;897KqfRt0NmdWiqr5E5DHP7UvcD2Yicj3uvmC/UqLD8L5vDTeZXL8fgefd+FYui5+FUJAB8qsxrW&#10;Ql3m9edWQvd1XY2DNWXjwfT2UF1lJ371ndTw5XwQ2rJl6/AXSUPeodHdXXfKmMvVS96WM6PMnKRm&#10;XY0tOcdsLqMZSSP0xV+Qc2vRZTqUU0vPVFi3VW82tN/Ja97rlA8H2EV0DqPPP/7fl3WB7WXuDfcO&#10;zd2fGfO+B/doAPjwGBTeXe1Uz2/cqr9ua23W7Rx/XJBqdbf8l+/5sG9vWSq+Hde9saGgunQTXOgq&#10;q1aUFZszrj+3VB/6nl736rVpq15zi65fz1/JNIJ/AqJQ932/++Al/6QiKquFZales9X4sS25xyWo&#10;vFyQP8XhVSGcMrqtYe8sOOdkLD3q9s6TUuaBpKZkv3svDXoFx75vAB8ac8rmfjNYdB4vXp6O3PM9&#10;+9QtZcYbf5wO52JNTnf0wI7dYYXL98EYgnuqr6hUnTSySBl03OXm/rzb5jRX0lP3ufs9CyPIuvP2&#10;9nrRORkIbe9CwvfXe70TXoVCUr0aNGrFO+vDwsuFT1ScK+jRt3eemfsJ73G/LyKy5Nj3DeDDYsyV&#10;dxCCyeETLk8H93ynlP+2pMaTimzVVbSSgqOg6pg6zv0Sr9ttXgnvZaR565TyWy3lI38b/Z5zn9v4&#10;ZTfVt/N+bJoVLVoVp/rgVz7cv13U7FOV5up+OI5WOeh9LQLh1z6lfLGgSjNpvDmVvkl49ZKelz/N&#10;cYHtnWPQ+yu25Nj3HeZMWSXcPw/gyhhy5R0qI/cLH78zOXbPt9s0VV1OWGe5Ouau2azWWnt+45Ln&#10;+kuXbslVmljnfbhhyxe+n1qS002951dD4t/8NmDrQVVjTJUDp3oTe+1n1xK6t/uFVE6lV7HXOj5d&#10;MtL2hpHVWqjr29vnXk/D2oT2vT36zYqYjKmpKZ2cnIy83snJiaampiYwIly1z87Ozs4mseE3b97o&#10;4cOHk9g0PkF9v0/9qvnfmc6VJ67PRf9hkm63qzt37vDd5h8BY8rm+BT1dqtfulEN+Ah44Xt8fKxu&#10;d7gK1tTUFMH9ESG8YYxceY/OacCVTqcJ4k8YZXMAAAxjSMMaAADwEN4AABiG8AYAwDCENwAAhiG8&#10;AQAwDOENAIBhCG8AAAxDeAMAYBjCGwAAwxDeAAAYhvAGAMAwhDcAAIYhvAEAMAzhDQCAYQhvAAAM&#10;Q3gDAGAYwhsAAMMQ3gAAGIbwBgDAMIQ3AACGIbwBADAM4Q0AgGEIbwAADEN4AwBgGMIbAADDfHnd&#10;AwAAjK7T6ej4+Finp6dDLT81NaXp6Wml0+kJjwxXwaAr77Y2LEuWZWnjoPfR7u6qLMuSZW2offWD&#10;Q5LOjlYtS5a1qp3OeDbZ3nLeA9ZWn1f5YMN9H1ha3e32PBy8T5LfR+PS3V2NjNHf78qOekcFjKbT&#10;6ejo6Ei3bt3S3bt3h/q5deuWjo6O1OmM6X9GXCuDwhsYwuyaqsvOr/b6y+iJXGdH6+u28/tyVWuz&#10;kxlCe8vSorcfYAKOj4+VSqV0+/Zt3bp1a6if27dvK5VK6fj4+LqHjzEgvDE56bw2Wy21WpvKX2Gl&#10;LvtNSTlJUl3F0NVv+/uKnEgtqLqSvboBAWN2enqqGzdujLzejRs3hi6z48P2UYd3pFTpl3D7l13D&#10;JVVrQLm3d7mkUn1Q5h9Uxh1mucjzCJWFg/FFtxFdPzzd0NXOSmhfiSXc3vHEj1WkdB0ZT2zffcvm&#10;sXH0K6vHXrPk45cgnVe57MS3ai+cbXd29KLm/KmwvaZwdA/zevYr10f/7jyvorsf1Yp9yvOxY9xv&#10;CgAA+viow9vXrGjxiXfV5aoVI2HQ3V1NKHXaqjyJBktySbSuYvgDv7OjVauoenxr64vRADrYkNVn&#10;ucQP9GZFi8/DS9uqfLfasy97fT0xDOvPF1VpxrYXCaq2NhLGo1oxeTy1oqzn0aXt9cVz5pLb2rBi&#10;45CtypNYyHV2tBp7zez1xSAYz5FaKqs05277uw1tfOduK1Iud8I2+fUc3zx9VEPr8WMcey8CwHk+&#10;jfCWlCvvqdVqqdXacz/UJfuHfffKs62X67aknEqvWs5yr7zSq63DX9yNhK7egu1VVZAk1fXC/QCO&#10;lGdbzvb23CvBYB62q52q+xE+V9Keu1xr29maasXEECxsx5Zr2rKXqz1jbvyYFAbBePz1Q+Pu7r5w&#10;QsXbXqvlzx/r7WFio5U/Hv84SPXX/a8k21vFnn14Y6lXg0pA0jEMxjyMlPLfusejWVe9KUk5lb4J&#10;XXMfvPRPIoLnsRcK/VGby1LKb4WOmfscI3PrTVsa+F4EgPN9IuFd0LOllPt7SvNf52KPZ7Xmz826&#10;Jc34lbok/XLoB0qwPW/dljaXUpK6OnzrPJIrP/XLs6mlTfcD2y3ZdvbV8ALl27y8rWn2qf+B3huC&#10;BS14QXA3I+9ZFB67e0nPa2FuwFEIl4vDjV3v3kfHuJL1S8kDr3TnSnrqB1NWC8sDlpUUPjZeSdmy&#10;rODqvdnQvjsN0PBPkp4mjnko4fK5pFy5HJl7b7929xu5Gk8pX/ROjLzxjNN570UAON/Hd5/3XEYz&#10;w/wtpr11TlBJ6v50OMT23uvQvZrL3Ev1XSo4EcgoE2nmSinzQFIzYZ3E/eaUuTtw2MNLKFUP9CCj&#10;Ac8wQXBshjXwGA4h9WhBOdmyldPCo/C2QidZ92NH1T0xmki/+BDvRQA4j0FX3jPKuFeVhz+NucB4&#10;sOEHt18O90vQgdS9jPNL81DvLztO/8r5UIexZi7/6nTMBh+3rna+6y1Vj3Sle67g2ATTDuEfryt9&#10;gq+1zz1JUlB58PknVgki0weTe60AYBCDwjv0YRtvyArfvzvy1WDoijpU0uz+2Oj9APcDN5gnjnRO&#10;b7Vj4wzdZ+x3ZbuNUOmMnFOB2NxqeB728XhvZ4qPxz9huT+j8FVxUKoOytfjkXxser/ApP8xHLZh&#10;bRgz972O9HB/QbgXYUHz8VvcwiduodcKAK6SUWXz7Dcl5WoV2W53cqVniVhD0pCC0mpdRaun1zqQ&#10;zuvZckV2ze0IX0/edzDOhO0tP3OvLrNa2y6o/rzudn3Hns1EvkQkYTxzJZWXUpJSWliW6onPbXwG&#10;HZtCMZj7H3gMxyS1VFbpB6fzvf7cinXZR3sRso8LUq2uxGPYT60oq+ZUGcpjHTmAT51BV95yv/Qj&#10;6NCNmCtp76JfBpLOazPSyex0nXsl43DjWHYlqeu5oGp4333GmSvvqRX+cpDZtUiXtr+17VZ0uTEp&#10;bMfK4HMl7W2FAmolNublajB9MK7mrXRem32ec+RkJZ3XZmzqIlfeG3MZ3+kO3yvHJkiS3kuzaz3L&#10;9RtPdqX3+QHAOH12dnZ2NokNv3nzRg8fPpzEpjGS4N7tnoAEYKS///3v/leejuKf//yn/vWvf+mv&#10;f/3rhEaGq2JU2RwAIE1PT+vo6EiShv6a1JOTE3W7Xd25c2eSQ8MVIbwBwDDeP+t5fHysbne4OzKm&#10;pqZ0584d/knQjwRlcwAADGNWwxoAACC8AQAwDeENAIBhCG8AAAxDeAMAYBjCGwAAwxDeAAAYhvAG&#10;AMAwhDcAAIYhvAEAMAzhDQCAYQhvAAAMQ3gDAGAYwhsAAMMQ3gAAGIbwBgDAMIQ3AACGIbwBADAM&#10;4Q0AgGEIbwAADEN4AwBgGMIbAADDEN4AABiG8AYAwDCENwAAhvnyugcAALiY3377Tf/973+HWvbL&#10;L7/UzZs3JzwiXBXCGwAM8/vvv+vw8FC//fbbSOvdvHlTmUxGn39O0dV0hr6CbW1YlizvZ6t97hrd&#10;3dVgeWtVO53x72O86/fbZnjswT42Dkbbkn88VnbUHbgPAB+an3/+Waenp7p3757+8pe/DPVz7949&#10;nZ6e6ueff77u4WMMzAzvg4bq4f+uvTgnbLra/8EO/betyvfnhOnI+xjz+nGdHa1axeg2x+0q9gHg&#10;0n799VdNT0/rq6++Gnqdr776StPT0/r1118nODJcFSPDu/3ajZflkkpzkmSr8WO3/wqdfTWakpRT&#10;qVxw/lZraFB8j7yPMa8/nKzWWi21Wi2tzY62ZmppU61WS62tvFJjHhWAyTo7O9MXX3wx8npffPGF&#10;zs7OJjAiXDUDw7utRs35rfA4r/mvc5Ik+4d99YvG7o8N2ZI0t6D5pQU58V1Xo2+pefR9XG79rnZW&#10;QiX2eJn9YEPWk4rzHGSr8sQrd8fL5sF2VndjxfCt6HZ7yuaJ+/ib/s9K3p4ONtyxbgw8CQIAjJ95&#10;4e2XowtamJVSjxaUk6RmQ/uJZemgZJ77el4pZbWw7DxSf90ndkbex2XWb2vDWlSlGftzrXiBefJU&#10;8olCZ0cvapKUU+mb7Ajb+x/9bzn5xCOoLCxolC0CAC7PuPDuCY30vBbcsnTiPHaoZL7wyCkQZx97&#10;pfPkeeiR93GJ9bu7L9ygz6n0yimBt7Zj45tdU+tVyTkB8JbrU+5OOlGIVB7SfQbdZx8PEk88vMrC&#10;qCcDAIBxMCy8w+VoLzSCq82keezE4Jr1SudJ89Cj7+My679/5zbSLT9T3h/fmhPirc3gb8NK5/Vs&#10;WQqeW7zyMOr2ghMP71j5JxyDTgYAABNj1n3eoQ7u+nMroSu6rsbBmrJ+81aoy7xZ0aJV6VnD/mFf&#10;3aXQVezI+7jMGLs6fOv8NXd/ps8GR5d9XJBqdee5PVJP5WE0KeWLBVWa7vaW5v1jWijS7AYA18Gg&#10;K++udqrn38QUmcc+eNk7lxwXKQdfYB+XGmNKmQfOb/a79+euNzSvstBs6OX3buUhfGV/ie3tH3jT&#10;EM58PgDg6pkT3v7ctZQr77ll5eBnr+yVpYN5bH/uWQVVY8u3WlW/dO7PQ19gH5cd48z9hG12drR6&#10;wS9fcXhNebbqNfcq+fFl5qaD7VWeOx3pufJTGtUA4JoYE97+3HWf8q/fqOXPzQZzz8kd0UHXuTcP&#10;Pfo+LjtGKbX0LDiJeOLezuXdsjVX0tOeq1tvucG3aGW/8ZrPpNGvknv3Ed3eRUvwAIBxMCS8Q3PX&#10;/Zqk/MYqdx47NPfc76rT7zpXXY2DC+zjsmN0RqG1VkvV5diyy9VoR3k6r3I5p6GF9jX07VyD9hHe&#10;Ho1qAHCtPjub0NftvHnzRg8fPpzEpnEt2tpwvzq1sD36N7oBGJ+3b9/q888/18zMaI2u79+/1++/&#10;/64HDx5MaGS4KmZ1m+PqdXa06n/zmkSjGnD90um03r17p3/84x/6wx/+MNQ6//nPf/Tvf/9b9+/f&#10;n/DocBUIb4wgp9KrNRrVgGv2pz/9SX/+85/V7XaH/ve8b968qXv37umPf/zjhEeHq0DZHAAAwxjS&#10;sAYAADyENwAAhiG8AQAwDOENAIBhCG8AAAxDeAMAYBjCGwAAwxDeAAAYhvAGAMAwhDcAAIYhvAEA&#10;MAzhDQCAYQhvAAAMQ3gDAGAYwhsAAMMQ3gAAGIbwBgDAMIQ3AACGIbwBADAM4Q0AgGEIbwAADEN4&#10;AwBgGMIbAADDEN4AABiG8AYAwDBfXvcAAACj63Q6Oj4+1unp6VDLT01NaXp6Wul0esIjw1UgvAHA&#10;MJ1OR0dHR0qlUrpx48ZQ65ycnOjo6EiSCPCPgKFl87Y2LEuW97PVTlyqu7vqPL6yo27P+qva6VzF&#10;WC+nu7va9/mNJnbMen42dOG9HGzEjnGwr42DMQwdQMTx8bFSqZRu376tW7duDfVz+/ZtpVIpHR8f&#10;X/fwMQZmhvdBQ/Xwf9deDB/EnR2tWsXo+h+o9palxXX7ivZWV/ECAd7dXZX13ISjCXw8Tk9Ph77i&#10;Drtx48bQZXZ82IwM7/ZrNyyWSyrNSZKtxo/dQasgpLDdUqsV+nlVUk6SVNeL4NnaFgAABq5JREFU&#10;XY4jAHzoDAzvtho157fC47zmv3Zix/5hX+fGzsGGrCcVOdeytipPYiX1g41oKTleru7saNWyZFmr&#10;2jnwfneWi5ToO6HH+pT1/eX9n3AZv6udFUtF93mqVoyVoJ3Hk9e9gPS8FuacX+1370MPJJTaQ88l&#10;UhloVrRoWVpNCP/ocw2N1T/e4Sv+0D5D+0qaAhl0DIPH4tWE4NgljRUATGBeePsl84IWZqXUowXn&#10;qrHZ0P4lAiyx/FsrJsyXS5KtynPvJEAqPM4GDzUrWnwSPOZtJxwU3d3VhHK4rcqTYUK4rQ1rUZVm&#10;fN1LzC8fvPS3l7s/E9pPwvRCrTjSHPxhNf5cbVWeuIE6u6CCJKmuhjf28JTI20P/2L9/52wj9/W8&#10;Ujr/GKaWnvVuW5I6+2o0JSmnhUepoZ8HAHxIjAvvoGS+oKwUumq0Vfn+nFCZXQuViHMqvWqptZVX&#10;qrOj9XU7+FurpVZrzynJNyt6mRSKcyXtuWXntdnoQ7nyXnQbClcG2noZ35c/JluHv0hSSvmtlqrL&#10;7gaXq/5+2ltuoLp/a7Vaam27MVVNOtHoVX8eu5r2T1oKerbkBFp390XPfvzxuKGaXWlpr5yLHI/N&#10;pWgg2s2MqrFxBoGa1YK7zcOfnJF3fzoMVvZPyLxqixe4wxzDYNv116Er+B8bzonV8jPlabgFYCjD&#10;bhULl8y9q92UUzpv2lKtofZKVtm+6/fxy2GklF6JPVx/3dbabHSrhWJeyddtQQBGxubLaq3V0pr7&#10;fBKvbvvq6vCt+2utKKsWe7jZ0H4nf7FQWq6qtRI8x9TSplpL7l4Tr3KHkys/DV6P2QUVVI883+zj&#10;glSrOyc3S/Pa/8EJ5dycLbvpBvEv7tX43ILm09Kwx9DbdvC+8EI/Vi0BAMOYFd6hkmr9uZXwgV1X&#10;42BN2dmeBwaKXO1d1lxGM+cs0t4KzWeP5L0Om+cvdZ7Cdm+1oEdnR6vx8v8FZO6dU5r2Ar3Z0P6B&#10;3JJ2Rs+KGdnNuuqv23p63319HmT8E6ahjuHsU5Xm6qo03feFvJOAkp6O+B4BgA+JQeHd1U71/GvU&#10;pKvk86TuZSTZkgqqttaGuHLPKXN3pF0EDjb80MmV95wy89BBOaPMnKRmaN2J6GrnO288wTG5+EnH&#10;IE55u16z1ajKLWkvKHv3UDlJdu2F1udiV8tDH8Og8lF/3daCe7rnzZsDgKnMmfP2G43Cc8rBjz/3&#10;Oso93567mYRbpSbzRSPBVX5oftmbhz1XSpkHzm/2+ku/i7r/l9FcVHCFH5S9gymLccs+dubC7WYo&#10;pEO9DHZT8hoUpdGOod/QWCu6gR+e1gAAMxkT3sGHc3KXsP8hPfQ93+6tYtaG2um8nrnNTfb6otvI&#10;VZxIiTUYZ11F9+Tg3Plk91ax1d2ust+U+q7ffx5+VEGzV8/x6Me9VexC3wbnd51LQVUj5d8GKClo&#10;UNSIxzD02sa3AwCmMiS8u24jk0JNSzHhe5UH3fOdzqtczvX8OdI57ZkraW9rXIEY7H9zuxD6g9Mx&#10;XU3ojM6uVFVQTDqvzVbv34eaxx5BdiXolJfkNLR5Hd2h2/JSS+XochfiTgdIkdc3COlYg9kIx1AK&#10;rux7tgMYampqSicnJyOvd3JyoqmpqQmMCFfts7Ozs7NJbPjNmzd6+PDhJDYNjMTvlp/EyRhwDS76&#10;D5N0u13duXOHf5jkI2BQwxowmniDHY1q+Fh44Xt8fKxud7hOl6mpKYL7I0J449OwXJ1gdz5w9dLp&#10;NEH8CaNsDgCAYQxpWAMAAB7CGwAAwxDeAAAYhvAGAMAwhDcAAIYhvAEAMAzhDQCAYQhvAAAMQ3gD&#10;AGAYwhsAAMMQ3gAAGIbwBgDAMIQ3AACGIbwBADAM4Q0AgGEIbwAADEN4AwBgGMIbAADDEN4AABiG&#10;8AYAwDCENwAAhiG8AQAwDOENAIBhCG8AAAxDeAMAYBjCGwAAwxDeAAAYhvAGAMAwhDcAAIYhvAEA&#10;MAzhDQCAYQhvAAAMQ3gDAGAYwhsAAMMQ3gAAGIbwBgDAMIQ3AACGIbwBADAM4Q0AgGEIbwAADEN4&#10;AwBgGMIbAADDEN4AABiG8AYAwDCENwAAhiG8AQAwDOENAIBhCG8AAAxDeAMAYBjCGwAAwxDeAAAY&#10;hvAGAMAwhDcAAIYhvAEAMAzhDQCAYQhvAAAMQ3gDAGAYwhsAAMMQ3gAAGIbwBgDAMIQ3AACGIbwB&#10;ADAM4Q0AgGEIbwAADEN4AwBgGMIbAADDEN4AABiG8AYAwDCENwAAhiG8AQAwDOENAIBh/h/IOd0C&#10;GiBK1wAAAABJRU5ErkJgglBLAwQUAAYACAAAACEAMyrtbuEAAAAKAQAADwAAAGRycy9kb3ducmV2&#10;LnhtbEyPwWrDMBBE74X+g9hCb41sJwqOYzmE0PYUCk0KpbeNtbFNLMlYiu38fdVTc1z2MfMm30y6&#10;ZQP1rrFGQjyLgJEprWpMJeHr+PaSAnMejcLWGpJwIweb4vEhx0zZ0XzScPAVCyHGZSih9r7LOHdl&#10;TRrdzHZkwu9se40+nH3FVY9jCNctT6JoyTU2JjTU2NGupvJyuGoJ7yOO23n8Ouwv593t5yg+vvcx&#10;Sfn8NG3XwDxN/h+GP/2gDkVwOtmrUY61EsR8JQIqIVmECQFIlyIBdpKwEFEKvMj5/YT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EAtoDAAwAAHgkAAA4AAAAA&#10;AAAAAAAAAAAAOgIAAGRycy9lMm9Eb2MueG1sUEsBAi0ACgAAAAAAAAAhAA9jrEMLZwAAC2cAABQA&#10;AAAAAAAAAAAAAAAAJgYAAGRycy9tZWRpYS9pbWFnZTEucG5nUEsBAi0AFAAGAAgAAAAhADMq7W7h&#10;AAAACgEAAA8AAAAAAAAAAAAAAAAAY20AAGRycy9kb3ducmV2LnhtbFBLAQItABQABgAIAAAAIQCq&#10;Jg6+vAAAACEBAAAZAAAAAAAAAAAAAAAAAHFuAABkcnMvX3JlbHMvZTJvRG9jLnhtbC5yZWxzUEsF&#10;BgAAAAAGAAYAfAEAAGRv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width:20681;height:2705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42BxgAAANsAAAAPAAAAZHJzL2Rvd25yZXYueG1sRI/RasJA&#10;EEXfhf7DMoW+1U0tlRKzkdCqWMGH2HzAmB2T2OxsyK6a/H23UPBthnvnnjvJcjCtuFLvGssKXqYR&#10;COLS6oYrBcX3+vkdhPPIGlvLpGAkB8v0YZJgrO2Nc7oefCVCCLsYFdTed7GUrqzJoJvajjhoJ9sb&#10;9GHtK6l7vIVw08pZFM2lwYYDocaOPmoqfw4XE7hZttp/5sXuXByb1/xr3LyN2Uapp8chW4DwNPi7&#10;+f96q0P9Gfz9EgaQ6S8AAAD//wMAUEsBAi0AFAAGAAgAAAAhANvh9svuAAAAhQEAABMAAAAAAAAA&#10;AAAAAAAAAAAAAFtDb250ZW50X1R5cGVzXS54bWxQSwECLQAUAAYACAAAACEAWvQsW78AAAAVAQAA&#10;CwAAAAAAAAAAAAAAAAAfAQAAX3JlbHMvLnJlbHNQSwECLQAUAAYACAAAACEApDuNgcYAAADbAAAA&#10;DwAAAAAAAAAAAAAAAAAHAgAAZHJzL2Rvd25yZXYueG1sUEsFBgAAAAADAAMAtwAAAPoCAAAAAA==&#10;">
                        <v:imagedata o:title="" r:id="rId38"/>
                      </v:shape>
                      <v:oval id="Oval 13" style="position:absolute;left:952;top:22764;width:8128;height:2096;flip:y;visibility:visible;mso-wrap-style:square;v-text-anchor:middle" o:spid="_x0000_s1028" filled="f" strokecolor="#c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gHgwgAAANsAAAAPAAAAZHJzL2Rvd25yZXYueG1sRE/NasJA&#10;EL4X+g7LFLzVTVK0IXUTWougBwWtDzBkxyQkOxt2t5q+fVco9DYf3++sqskM4krOd5YVpPMEBHFt&#10;dceNgvPX5jkH4QOyxsEyKfghD1X5+LDCQtsbH+l6Co2IIewLVNCGMBZS+rolg35uR+LIXawzGCJ0&#10;jdQObzHcDDJLkqU02HFsaHGkdUt1f/o2Cg79rlus0/ycYU+fx4/9a35hp9TsaXp/AxFoCv/iP/dW&#10;x/kvcP8lHiDLXwAAAP//AwBQSwECLQAUAAYACAAAACEA2+H2y+4AAACFAQAAEwAAAAAAAAAAAAAA&#10;AAAAAAAAW0NvbnRlbnRfVHlwZXNdLnhtbFBLAQItABQABgAIAAAAIQBa9CxbvwAAABUBAAALAAAA&#10;AAAAAAAAAAAAAB8BAABfcmVscy8ucmVsc1BLAQItABQABgAIAAAAIQCUhgHgwgAAANsAAAAPAAAA&#10;AAAAAAAAAAAAAAcCAABkcnMvZG93bnJldi54bWxQSwUGAAAAAAMAAwC3AAAA9gIAAAAA&#10;">
                        <v:shadow on="t" color="black" opacity="22937f" offset="0,.63889mm" origin=",.5"/>
                      </v:oval>
                      <w10:wrap type="through" anchory="page"/>
                    </v:group>
                  </w:pict>
                </mc:Fallback>
              </mc:AlternateContent>
            </w:r>
            <w:r w:rsidR="00D438ED" w:rsidRPr="00D438ED">
              <w:rPr>
                <w:rFonts w:ascii="Arial" w:eastAsia="Times New Roman" w:hAnsi="Arial" w:cs="Arial"/>
                <w:color w:val="000000"/>
                <w:sz w:val="24"/>
                <w:szCs w:val="24"/>
              </w:rPr>
              <w:t>eSchool</w:t>
            </w:r>
            <w:r w:rsidR="00E97D6B">
              <w:rPr>
                <w:rFonts w:ascii="Arial" w:eastAsia="Times New Roman" w:hAnsi="Arial" w:cs="Arial"/>
                <w:color w:val="000000"/>
                <w:sz w:val="24"/>
                <w:szCs w:val="24"/>
              </w:rPr>
              <w:t>Plus</w:t>
            </w:r>
          </w:p>
          <w:p w14:paraId="17B86543" w14:textId="6CCF2C82" w:rsidR="00D438ED" w:rsidRPr="00D438ED" w:rsidRDefault="00D438ED" w:rsidP="00427D59">
            <w:pPr>
              <w:numPr>
                <w:ilvl w:val="0"/>
                <w:numId w:val="117"/>
              </w:numPr>
              <w:textAlignment w:val="baseline"/>
              <w:rPr>
                <w:rFonts w:ascii="Arial" w:eastAsia="Times New Roman" w:hAnsi="Arial" w:cs="Arial"/>
                <w:color w:val="000000"/>
                <w:sz w:val="24"/>
                <w:szCs w:val="24"/>
              </w:rPr>
            </w:pPr>
            <w:r w:rsidRPr="00D438ED">
              <w:rPr>
                <w:rFonts w:ascii="Arial" w:eastAsia="Times New Roman" w:hAnsi="Arial" w:cs="Arial"/>
                <w:color w:val="000000"/>
                <w:sz w:val="24"/>
                <w:szCs w:val="24"/>
              </w:rPr>
              <w:t>The Alternate Pathway field must be marked in eSchool</w:t>
            </w:r>
            <w:r w:rsidR="00E97D6B">
              <w:rPr>
                <w:rFonts w:ascii="Arial" w:eastAsia="Times New Roman" w:hAnsi="Arial" w:cs="Arial"/>
                <w:color w:val="000000"/>
                <w:sz w:val="24"/>
                <w:szCs w:val="24"/>
              </w:rPr>
              <w:t>Plus</w:t>
            </w:r>
            <w:r w:rsidRPr="00D438ED">
              <w:rPr>
                <w:rFonts w:ascii="Arial" w:eastAsia="Times New Roman" w:hAnsi="Arial" w:cs="Arial"/>
                <w:color w:val="000000"/>
                <w:sz w:val="24"/>
                <w:szCs w:val="24"/>
              </w:rPr>
              <w:t xml:space="preserve"> on the </w:t>
            </w:r>
            <w:r w:rsidRPr="00D438ED">
              <w:rPr>
                <w:rFonts w:ascii="Arial" w:eastAsia="Times New Roman" w:hAnsi="Arial" w:cs="Arial"/>
                <w:i/>
                <w:iCs/>
                <w:color w:val="000000"/>
                <w:sz w:val="24"/>
                <w:szCs w:val="24"/>
              </w:rPr>
              <w:t>SIS/</w:t>
            </w:r>
            <w:proofErr w:type="spellStart"/>
            <w:r w:rsidRPr="00D438ED">
              <w:rPr>
                <w:rFonts w:ascii="Arial" w:eastAsia="Times New Roman" w:hAnsi="Arial" w:cs="Arial"/>
                <w:i/>
                <w:iCs/>
                <w:color w:val="000000"/>
                <w:sz w:val="24"/>
                <w:szCs w:val="24"/>
              </w:rPr>
              <w:t>Misc</w:t>
            </w:r>
            <w:proofErr w:type="spellEnd"/>
            <w:r w:rsidRPr="00D438ED">
              <w:rPr>
                <w:rFonts w:ascii="Arial" w:eastAsia="Times New Roman" w:hAnsi="Arial" w:cs="Arial"/>
                <w:i/>
                <w:iCs/>
                <w:color w:val="000000"/>
                <w:sz w:val="24"/>
                <w:szCs w:val="24"/>
              </w:rPr>
              <w:t xml:space="preserve"> Items Fields </w:t>
            </w:r>
            <w:r w:rsidRPr="00D438ED">
              <w:rPr>
                <w:rFonts w:ascii="Arial" w:eastAsia="Times New Roman" w:hAnsi="Arial" w:cs="Arial"/>
                <w:color w:val="000000"/>
                <w:sz w:val="24"/>
                <w:szCs w:val="24"/>
              </w:rPr>
              <w:t>screen to code a high school student* who qualifies for the alternate assessment and is participating in the Alternate Pathway to Graduation.</w:t>
            </w:r>
          </w:p>
          <w:p w14:paraId="181179FC" w14:textId="0414DAF5" w:rsidR="00D438ED" w:rsidRPr="00D438ED" w:rsidRDefault="00D438ED" w:rsidP="00427D59">
            <w:pPr>
              <w:numPr>
                <w:ilvl w:val="1"/>
                <w:numId w:val="117"/>
              </w:numPr>
              <w:textAlignment w:val="baseline"/>
              <w:rPr>
                <w:rFonts w:ascii="Arial" w:eastAsia="Times New Roman" w:hAnsi="Arial" w:cs="Arial"/>
                <w:color w:val="000000"/>
                <w:sz w:val="24"/>
                <w:szCs w:val="24"/>
              </w:rPr>
            </w:pPr>
            <w:r w:rsidRPr="00D438ED">
              <w:rPr>
                <w:rFonts w:ascii="Arial" w:eastAsia="Times New Roman" w:hAnsi="Arial" w:cs="Arial"/>
                <w:color w:val="000000"/>
                <w:sz w:val="24"/>
                <w:szCs w:val="24"/>
              </w:rPr>
              <w:t>*See above eligibility criteria for students on the Alternate Pathway.</w:t>
            </w:r>
            <w:r w:rsidR="00D900E3">
              <w:t xml:space="preserve"> </w:t>
            </w:r>
          </w:p>
          <w:p w14:paraId="71816653" w14:textId="77777777" w:rsidR="00D438ED" w:rsidRPr="00D438ED" w:rsidRDefault="00D438ED" w:rsidP="00D438ED">
            <w:pPr>
              <w:rPr>
                <w:rFonts w:ascii="Times New Roman" w:eastAsia="Times New Roman" w:hAnsi="Times New Roman" w:cs="Times New Roman"/>
                <w:sz w:val="24"/>
                <w:szCs w:val="24"/>
              </w:rPr>
            </w:pPr>
          </w:p>
          <w:p w14:paraId="0C3F7DAF" w14:textId="4F09AD33" w:rsidR="00D438ED" w:rsidRPr="00D438ED" w:rsidRDefault="00D438ED" w:rsidP="00D438ED">
            <w:pPr>
              <w:rPr>
                <w:rFonts w:ascii="Times New Roman" w:eastAsia="Times New Roman" w:hAnsi="Times New Roman" w:cs="Times New Roman"/>
                <w:sz w:val="24"/>
                <w:szCs w:val="24"/>
              </w:rPr>
            </w:pPr>
            <w:r w:rsidRPr="2CA1370B">
              <w:rPr>
                <w:rFonts w:ascii="Arial" w:eastAsia="Times New Roman" w:hAnsi="Arial" w:cs="Arial"/>
                <w:color w:val="000000" w:themeColor="text1"/>
                <w:sz w:val="24"/>
                <w:szCs w:val="24"/>
              </w:rPr>
              <w:t>SIS data field student table</w:t>
            </w:r>
          </w:p>
          <w:p w14:paraId="31E5B6F1" w14:textId="44CDF17A" w:rsidR="007F6CF6" w:rsidRPr="00D438ED" w:rsidRDefault="00D438ED" w:rsidP="00E97D6B">
            <w:pPr>
              <w:numPr>
                <w:ilvl w:val="0"/>
                <w:numId w:val="118"/>
              </w:numPr>
              <w:textAlignment w:val="baseline"/>
              <w:rPr>
                <w:rFonts w:ascii="Arial" w:eastAsia="Times New Roman" w:hAnsi="Arial" w:cs="Arial"/>
                <w:color w:val="000000"/>
                <w:sz w:val="24"/>
                <w:szCs w:val="24"/>
              </w:rPr>
            </w:pPr>
            <w:r w:rsidRPr="00D438ED">
              <w:rPr>
                <w:rFonts w:ascii="Arial" w:eastAsia="Times New Roman" w:hAnsi="Arial" w:cs="Arial"/>
                <w:b/>
                <w:bCs/>
                <w:color w:val="000000"/>
                <w:sz w:val="24"/>
                <w:szCs w:val="24"/>
              </w:rPr>
              <w:t>ST0415</w:t>
            </w:r>
            <w:r w:rsidRPr="00D438ED">
              <w:rPr>
                <w:rFonts w:ascii="Arial" w:eastAsia="Times New Roman" w:hAnsi="Arial" w:cs="Arial"/>
                <w:color w:val="000000"/>
                <w:sz w:val="24"/>
                <w:szCs w:val="24"/>
              </w:rPr>
              <w:t xml:space="preserve"> Alternate pathway for graduation (Y or N) - Indicates a high school (</w:t>
            </w:r>
            <w:r w:rsidR="0457F708" w:rsidRPr="00D438ED">
              <w:rPr>
                <w:rFonts w:ascii="Arial" w:eastAsia="Times New Roman" w:hAnsi="Arial" w:cs="Arial"/>
                <w:color w:val="000000"/>
                <w:sz w:val="24"/>
                <w:szCs w:val="24"/>
              </w:rPr>
              <w:t>grade</w:t>
            </w:r>
            <w:r w:rsidRPr="00D438ED">
              <w:rPr>
                <w:rFonts w:ascii="Arial" w:eastAsia="Times New Roman" w:hAnsi="Arial" w:cs="Arial"/>
                <w:color w:val="000000"/>
                <w:sz w:val="24"/>
                <w:szCs w:val="24"/>
              </w:rPr>
              <w:t xml:space="preserve"> 9-12) student with a significant cognitive disability who qualifies for the </w:t>
            </w:r>
            <w:r w:rsidR="007C1C63">
              <w:rPr>
                <w:rFonts w:ascii="Arial" w:eastAsia="Times New Roman" w:hAnsi="Arial" w:cs="Arial"/>
                <w:color w:val="000000"/>
                <w:sz w:val="24"/>
                <w:szCs w:val="24"/>
              </w:rPr>
              <w:t>a</w:t>
            </w:r>
            <w:r w:rsidRPr="00D438ED">
              <w:rPr>
                <w:rFonts w:ascii="Arial" w:eastAsia="Times New Roman" w:hAnsi="Arial" w:cs="Arial"/>
                <w:color w:val="000000"/>
                <w:sz w:val="24"/>
                <w:szCs w:val="24"/>
              </w:rPr>
              <w:t xml:space="preserve">lternate </w:t>
            </w:r>
            <w:r w:rsidR="007C1C63">
              <w:rPr>
                <w:rFonts w:ascii="Arial" w:eastAsia="Times New Roman" w:hAnsi="Arial" w:cs="Arial"/>
                <w:color w:val="000000"/>
                <w:sz w:val="24"/>
                <w:szCs w:val="24"/>
              </w:rPr>
              <w:t>a</w:t>
            </w:r>
            <w:r w:rsidRPr="00D438ED">
              <w:rPr>
                <w:rFonts w:ascii="Arial" w:eastAsia="Times New Roman" w:hAnsi="Arial" w:cs="Arial"/>
                <w:color w:val="000000"/>
                <w:sz w:val="24"/>
                <w:szCs w:val="24"/>
              </w:rPr>
              <w:t xml:space="preserve">ssessment is participating in the </w:t>
            </w:r>
            <w:r w:rsidR="007C1C63">
              <w:rPr>
                <w:rFonts w:ascii="Arial" w:eastAsia="Times New Roman" w:hAnsi="Arial" w:cs="Arial"/>
                <w:color w:val="000000"/>
                <w:sz w:val="24"/>
                <w:szCs w:val="24"/>
              </w:rPr>
              <w:t>A</w:t>
            </w:r>
            <w:r w:rsidRPr="00D438ED">
              <w:rPr>
                <w:rFonts w:ascii="Arial" w:eastAsia="Times New Roman" w:hAnsi="Arial" w:cs="Arial"/>
                <w:color w:val="000000"/>
                <w:sz w:val="24"/>
                <w:szCs w:val="24"/>
              </w:rPr>
              <w:t xml:space="preserve">lternate </w:t>
            </w:r>
            <w:r w:rsidR="007C1C63">
              <w:rPr>
                <w:rFonts w:ascii="Arial" w:eastAsia="Times New Roman" w:hAnsi="Arial" w:cs="Arial"/>
                <w:color w:val="000000"/>
                <w:sz w:val="24"/>
                <w:szCs w:val="24"/>
              </w:rPr>
              <w:t>P</w:t>
            </w:r>
            <w:r w:rsidRPr="00D438ED">
              <w:rPr>
                <w:rFonts w:ascii="Arial" w:eastAsia="Times New Roman" w:hAnsi="Arial" w:cs="Arial"/>
                <w:color w:val="000000"/>
                <w:sz w:val="24"/>
                <w:szCs w:val="24"/>
              </w:rPr>
              <w:t xml:space="preserve">athway to </w:t>
            </w:r>
            <w:r w:rsidR="007C1C63">
              <w:rPr>
                <w:rFonts w:ascii="Arial" w:eastAsia="Times New Roman" w:hAnsi="Arial" w:cs="Arial"/>
                <w:color w:val="000000"/>
                <w:sz w:val="24"/>
                <w:szCs w:val="24"/>
              </w:rPr>
              <w:t>G</w:t>
            </w:r>
            <w:r w:rsidRPr="00D438ED">
              <w:rPr>
                <w:rFonts w:ascii="Arial" w:eastAsia="Times New Roman" w:hAnsi="Arial" w:cs="Arial"/>
                <w:color w:val="000000"/>
                <w:sz w:val="24"/>
                <w:szCs w:val="24"/>
              </w:rPr>
              <w:t>raduation. (Cycles 2-7)</w:t>
            </w:r>
          </w:p>
          <w:p w14:paraId="5600CD7C" w14:textId="77777777" w:rsidR="00D438ED" w:rsidRPr="00D438ED" w:rsidRDefault="00D438ED" w:rsidP="00D438ED">
            <w:pPr>
              <w:rPr>
                <w:rFonts w:ascii="Times New Roman" w:eastAsia="Times New Roman" w:hAnsi="Times New Roman" w:cs="Times New Roman"/>
                <w:sz w:val="24"/>
                <w:szCs w:val="24"/>
              </w:rPr>
            </w:pPr>
            <w:r w:rsidRPr="00D438ED">
              <w:rPr>
                <w:rFonts w:ascii="Arial" w:eastAsia="Times New Roman" w:hAnsi="Arial" w:cs="Arial"/>
                <w:color w:val="000000"/>
                <w:sz w:val="24"/>
                <w:szCs w:val="24"/>
              </w:rPr>
              <w:lastRenderedPageBreak/>
              <w:t>Assessment Data Tables - </w:t>
            </w:r>
          </w:p>
          <w:p w14:paraId="77D7E1D1" w14:textId="77777777" w:rsidR="00D438ED" w:rsidRPr="00D438ED" w:rsidRDefault="00D438ED" w:rsidP="00427D59">
            <w:pPr>
              <w:numPr>
                <w:ilvl w:val="0"/>
                <w:numId w:val="119"/>
              </w:numPr>
              <w:spacing w:line="276" w:lineRule="auto"/>
              <w:textAlignment w:val="baseline"/>
              <w:rPr>
                <w:rFonts w:ascii="Arial" w:eastAsia="Times New Roman" w:hAnsi="Arial" w:cs="Arial"/>
                <w:color w:val="000000"/>
                <w:sz w:val="24"/>
                <w:szCs w:val="24"/>
              </w:rPr>
            </w:pPr>
            <w:r w:rsidRPr="00D438ED">
              <w:rPr>
                <w:rFonts w:ascii="Arial" w:eastAsia="Times New Roman" w:hAnsi="Arial" w:cs="Arial"/>
                <w:b/>
                <w:bCs/>
                <w:color w:val="000000"/>
                <w:sz w:val="24"/>
                <w:szCs w:val="24"/>
              </w:rPr>
              <w:t>Grades 9 and 10</w:t>
            </w:r>
            <w:r w:rsidRPr="00D438ED">
              <w:rPr>
                <w:rFonts w:ascii="Arial" w:eastAsia="Times New Roman" w:hAnsi="Arial" w:cs="Arial"/>
                <w:color w:val="000000"/>
                <w:sz w:val="24"/>
                <w:szCs w:val="24"/>
              </w:rPr>
              <w:t>: The Alternate Pathway to Graduation is reserved for eligible students who participate in the DLM alternate assessment in these grades. </w:t>
            </w:r>
          </w:p>
          <w:p w14:paraId="2FFEFA00" w14:textId="2D0E26A8" w:rsidR="00D438ED" w:rsidRPr="00D438ED" w:rsidRDefault="00D438ED" w:rsidP="00427D59">
            <w:pPr>
              <w:numPr>
                <w:ilvl w:val="0"/>
                <w:numId w:val="119"/>
              </w:numPr>
              <w:spacing w:line="276" w:lineRule="auto"/>
              <w:textAlignment w:val="baseline"/>
              <w:rPr>
                <w:rFonts w:ascii="Arial" w:eastAsia="Times New Roman" w:hAnsi="Arial" w:cs="Arial"/>
                <w:color w:val="000000"/>
                <w:sz w:val="24"/>
                <w:szCs w:val="24"/>
              </w:rPr>
            </w:pPr>
            <w:r w:rsidRPr="0E1650FA">
              <w:rPr>
                <w:rFonts w:ascii="Arial" w:eastAsia="Times New Roman" w:hAnsi="Arial" w:cs="Arial"/>
                <w:b/>
                <w:color w:val="000000" w:themeColor="text1"/>
                <w:sz w:val="24"/>
                <w:szCs w:val="24"/>
              </w:rPr>
              <w:t>Grades 11 and 12</w:t>
            </w:r>
            <w:r w:rsidRPr="0E1650FA">
              <w:rPr>
                <w:rFonts w:ascii="Arial" w:eastAsia="Times New Roman" w:hAnsi="Arial" w:cs="Arial"/>
                <w:color w:val="000000" w:themeColor="text1"/>
                <w:sz w:val="24"/>
                <w:szCs w:val="24"/>
              </w:rPr>
              <w:t xml:space="preserve">: The Alternate Pathway to Graduation is reserved for eligible students who participated in the DLM alternate assessment in grades 9 and 10. If a student enrolls in </w:t>
            </w:r>
            <w:r w:rsidR="0457F708" w:rsidRPr="0E1650FA">
              <w:rPr>
                <w:rFonts w:ascii="Arial" w:eastAsia="Times New Roman" w:hAnsi="Arial" w:cs="Arial"/>
                <w:color w:val="000000" w:themeColor="text1"/>
                <w:sz w:val="24"/>
                <w:szCs w:val="24"/>
              </w:rPr>
              <w:t>grades</w:t>
            </w:r>
            <w:r w:rsidRPr="0E1650FA">
              <w:rPr>
                <w:rFonts w:ascii="Arial" w:eastAsia="Times New Roman" w:hAnsi="Arial" w:cs="Arial"/>
                <w:color w:val="000000" w:themeColor="text1"/>
                <w:sz w:val="24"/>
                <w:szCs w:val="24"/>
              </w:rPr>
              <w:t xml:space="preserve"> 11 or 12 from another </w:t>
            </w:r>
            <w:proofErr w:type="gramStart"/>
            <w:r w:rsidRPr="0E1650FA">
              <w:rPr>
                <w:rFonts w:ascii="Arial" w:eastAsia="Times New Roman" w:hAnsi="Arial" w:cs="Arial"/>
                <w:color w:val="000000" w:themeColor="text1"/>
                <w:sz w:val="24"/>
                <w:szCs w:val="24"/>
              </w:rPr>
              <w:t>state</w:t>
            </w:r>
            <w:proofErr w:type="gramEnd"/>
            <w:r w:rsidRPr="0E1650FA">
              <w:rPr>
                <w:rFonts w:ascii="Arial" w:eastAsia="Times New Roman" w:hAnsi="Arial" w:cs="Arial"/>
                <w:color w:val="000000" w:themeColor="text1"/>
                <w:sz w:val="24"/>
                <w:szCs w:val="24"/>
              </w:rPr>
              <w:t xml:space="preserve"> they must have been eligible for the alternate assessment in their prior school. (eSchool</w:t>
            </w:r>
            <w:r w:rsidR="00E97D6B" w:rsidRPr="0E1650FA">
              <w:rPr>
                <w:rFonts w:ascii="Arial" w:eastAsia="Times New Roman" w:hAnsi="Arial" w:cs="Arial"/>
                <w:color w:val="000000" w:themeColor="text1"/>
                <w:sz w:val="24"/>
                <w:szCs w:val="24"/>
              </w:rPr>
              <w:t>Plus</w:t>
            </w:r>
            <w:r w:rsidRPr="0E1650FA">
              <w:rPr>
                <w:rFonts w:ascii="Arial" w:eastAsia="Times New Roman" w:hAnsi="Arial" w:cs="Arial"/>
                <w:color w:val="000000" w:themeColor="text1"/>
                <w:sz w:val="24"/>
                <w:szCs w:val="24"/>
              </w:rPr>
              <w:t xml:space="preserve"> entry code </w:t>
            </w:r>
            <w:r w:rsidRPr="0E1650FA">
              <w:rPr>
                <w:rFonts w:ascii="Arial" w:eastAsia="Times New Roman" w:hAnsi="Arial" w:cs="Arial"/>
                <w:b/>
                <w:color w:val="000000" w:themeColor="text1"/>
                <w:sz w:val="24"/>
                <w:szCs w:val="24"/>
              </w:rPr>
              <w:t>S - From Out of State</w:t>
            </w:r>
            <w:r w:rsidRPr="0E1650FA">
              <w:rPr>
                <w:rFonts w:ascii="Arial" w:eastAsia="Times New Roman" w:hAnsi="Arial" w:cs="Arial"/>
                <w:color w:val="000000" w:themeColor="text1"/>
                <w:sz w:val="24"/>
                <w:szCs w:val="24"/>
              </w:rPr>
              <w:t xml:space="preserve">/SIS Code </w:t>
            </w:r>
            <w:r w:rsidRPr="0E1650FA">
              <w:rPr>
                <w:rFonts w:ascii="Arial" w:eastAsia="Times New Roman" w:hAnsi="Arial" w:cs="Arial"/>
                <w:b/>
                <w:color w:val="000000" w:themeColor="text1"/>
                <w:sz w:val="24"/>
                <w:szCs w:val="24"/>
              </w:rPr>
              <w:t>ST0110 Entry Code E2 = Transfer from out of state</w:t>
            </w:r>
            <w:r w:rsidRPr="0E1650FA">
              <w:rPr>
                <w:rFonts w:ascii="Arial" w:eastAsia="Times New Roman" w:hAnsi="Arial" w:cs="Arial"/>
                <w:color w:val="000000" w:themeColor="text1"/>
                <w:sz w:val="24"/>
                <w:szCs w:val="24"/>
              </w:rPr>
              <w:t>, Cycles 2-7). Eligibility will be verified through DESE OSE.</w:t>
            </w:r>
          </w:p>
          <w:p w14:paraId="302DC909" w14:textId="77777777" w:rsidR="003036EE" w:rsidRPr="003036EE" w:rsidRDefault="003036EE" w:rsidP="003036EE">
            <w:pPr>
              <w:rPr>
                <w:rFonts w:ascii="Arial" w:eastAsia="Times New Roman" w:hAnsi="Arial" w:cs="Arial"/>
                <w:color w:val="000000"/>
                <w:sz w:val="24"/>
                <w:szCs w:val="24"/>
              </w:rPr>
            </w:pPr>
          </w:p>
        </w:tc>
      </w:tr>
      <w:tr w:rsidR="00CF1221" w14:paraId="5FAF0CE3" w14:textId="77777777" w:rsidTr="64C6604C">
        <w:tc>
          <w:tcPr>
            <w:tcW w:w="10790" w:type="dxa"/>
            <w:gridSpan w:val="2"/>
            <w:shd w:val="clear" w:color="auto" w:fill="00539B"/>
          </w:tcPr>
          <w:p w14:paraId="440A7172" w14:textId="7BEB1068" w:rsidR="00CF1221" w:rsidRPr="00D438ED" w:rsidRDefault="008F6A07" w:rsidP="2D092E2A">
            <w:pPr>
              <w:pStyle w:val="Heading4"/>
              <w:spacing w:before="200" w:after="200" w:line="276" w:lineRule="auto"/>
              <w:outlineLvl w:val="3"/>
              <w:rPr>
                <w:rFonts w:ascii="Arial" w:eastAsia="Arial" w:hAnsi="Arial" w:cs="Arial"/>
                <w:i w:val="0"/>
                <w:color w:val="F3F3F3"/>
                <w:sz w:val="24"/>
                <w:szCs w:val="24"/>
              </w:rPr>
            </w:pPr>
            <w:bookmarkStart w:id="14" w:name="_Toc109115021"/>
            <w:r w:rsidRPr="2D092E2A">
              <w:rPr>
                <w:rFonts w:ascii="Arial" w:eastAsia="Arial" w:hAnsi="Arial" w:cs="Arial"/>
                <w:i w:val="0"/>
                <w:color w:val="F3F3F3"/>
                <w:sz w:val="24"/>
                <w:szCs w:val="24"/>
              </w:rPr>
              <w:lastRenderedPageBreak/>
              <w:t>Determine Cohort (Accountability)</w:t>
            </w:r>
            <w:bookmarkEnd w:id="14"/>
          </w:p>
        </w:tc>
      </w:tr>
      <w:tr w:rsidR="00CF1221" w14:paraId="14605D0C" w14:textId="77777777" w:rsidTr="64C6604C">
        <w:tc>
          <w:tcPr>
            <w:tcW w:w="1857" w:type="dxa"/>
          </w:tcPr>
          <w:p w14:paraId="55BE284B" w14:textId="70344EE7" w:rsidR="00CF1221" w:rsidRDefault="008F6A07">
            <w:pPr>
              <w:spacing w:before="200" w:after="200" w:line="276" w:lineRule="auto"/>
              <w:rPr>
                <w:rFonts w:ascii="Arial" w:eastAsia="Arial" w:hAnsi="Arial" w:cs="Arial"/>
                <w:sz w:val="24"/>
                <w:szCs w:val="24"/>
              </w:rPr>
            </w:pPr>
            <w:r>
              <w:rPr>
                <w:rFonts w:ascii="Arial" w:eastAsia="Arial" w:hAnsi="Arial" w:cs="Arial"/>
                <w:sz w:val="24"/>
                <w:szCs w:val="24"/>
              </w:rPr>
              <w:t xml:space="preserve">Ontime – Graduating with </w:t>
            </w:r>
            <w:r w:rsidR="00A31BEE">
              <w:rPr>
                <w:rFonts w:ascii="Arial" w:eastAsia="Arial" w:hAnsi="Arial" w:cs="Arial"/>
                <w:sz w:val="24"/>
                <w:szCs w:val="24"/>
              </w:rPr>
              <w:t>the Original Cohort</w:t>
            </w:r>
          </w:p>
        </w:tc>
        <w:tc>
          <w:tcPr>
            <w:tcW w:w="8933" w:type="dxa"/>
          </w:tcPr>
          <w:p w14:paraId="7B1CA12E" w14:textId="27CB2E2C" w:rsidR="00CF1221" w:rsidRPr="00A31BEE" w:rsidRDefault="00A31BEE" w:rsidP="00D438ED">
            <w:pPr>
              <w:rPr>
                <w:rFonts w:ascii="Arial" w:eastAsia="Times New Roman" w:hAnsi="Arial" w:cs="Arial"/>
                <w:color w:val="000000"/>
                <w:sz w:val="24"/>
                <w:szCs w:val="24"/>
              </w:rPr>
            </w:pPr>
            <w:r w:rsidRPr="00A31BEE">
              <w:rPr>
                <w:rFonts w:ascii="Arial" w:hAnsi="Arial" w:cs="Arial"/>
                <w:color w:val="000000"/>
                <w:sz w:val="24"/>
                <w:szCs w:val="24"/>
              </w:rPr>
              <w:t>If an eligible student is on the alternate pathway to graduation and completes graduation requirements at the time their four-year cohort graduates (completes grade 12), then the student will remain in both the numerator and denominator from their original four-year cohort for purposes of calculating ACGR.</w:t>
            </w:r>
          </w:p>
        </w:tc>
      </w:tr>
      <w:tr w:rsidR="00A74764" w14:paraId="6109D79B" w14:textId="77777777" w:rsidTr="64C6604C">
        <w:tc>
          <w:tcPr>
            <w:tcW w:w="1857" w:type="dxa"/>
          </w:tcPr>
          <w:p w14:paraId="62678BFA" w14:textId="178DA6A7" w:rsidR="00A74764" w:rsidRDefault="006368A0">
            <w:pPr>
              <w:spacing w:before="200" w:after="200" w:line="276" w:lineRule="auto"/>
              <w:rPr>
                <w:rFonts w:ascii="Arial" w:eastAsia="Arial" w:hAnsi="Arial" w:cs="Arial"/>
                <w:sz w:val="24"/>
                <w:szCs w:val="24"/>
              </w:rPr>
            </w:pPr>
            <w:r>
              <w:rPr>
                <w:rFonts w:ascii="Arial" w:eastAsia="Arial" w:hAnsi="Arial" w:cs="Arial"/>
                <w:sz w:val="24"/>
                <w:szCs w:val="24"/>
              </w:rPr>
              <w:t>When does a student go into ‘holding’?</w:t>
            </w:r>
          </w:p>
        </w:tc>
        <w:tc>
          <w:tcPr>
            <w:tcW w:w="8933" w:type="dxa"/>
          </w:tcPr>
          <w:p w14:paraId="4971CA90" w14:textId="0689F57F" w:rsidR="006B540E" w:rsidRPr="006B540E" w:rsidRDefault="006B540E" w:rsidP="006B540E">
            <w:pPr>
              <w:rPr>
                <w:rFonts w:ascii="Times New Roman" w:eastAsia="Times New Roman" w:hAnsi="Times New Roman" w:cs="Times New Roman"/>
                <w:sz w:val="24"/>
                <w:szCs w:val="24"/>
              </w:rPr>
            </w:pPr>
            <w:r w:rsidRPr="006B540E">
              <w:rPr>
                <w:rFonts w:ascii="Arial" w:eastAsia="Times New Roman" w:hAnsi="Arial" w:cs="Arial"/>
                <w:color w:val="000000"/>
                <w:sz w:val="24"/>
                <w:szCs w:val="24"/>
              </w:rPr>
              <w:t xml:space="preserve">Holding is the removal of students from the original adjusted cohort and reserving the student record for actual graduation date or ages out of </w:t>
            </w:r>
            <w:r w:rsidR="006A1935">
              <w:rPr>
                <w:rFonts w:ascii="Arial" w:eastAsia="Times New Roman" w:hAnsi="Arial" w:cs="Arial"/>
                <w:color w:val="000000"/>
                <w:sz w:val="24"/>
                <w:szCs w:val="24"/>
              </w:rPr>
              <w:t xml:space="preserve">Free </w:t>
            </w:r>
            <w:r w:rsidR="001E013A">
              <w:rPr>
                <w:rFonts w:ascii="Arial" w:eastAsia="Times New Roman" w:hAnsi="Arial" w:cs="Arial"/>
                <w:color w:val="000000"/>
                <w:sz w:val="24"/>
                <w:szCs w:val="24"/>
              </w:rPr>
              <w:t>Appropriate Public Education (</w:t>
            </w:r>
            <w:r w:rsidRPr="006B540E">
              <w:rPr>
                <w:rFonts w:ascii="Arial" w:eastAsia="Times New Roman" w:hAnsi="Arial" w:cs="Arial"/>
                <w:color w:val="000000"/>
                <w:sz w:val="24"/>
                <w:szCs w:val="24"/>
              </w:rPr>
              <w:t>FAPE</w:t>
            </w:r>
            <w:r w:rsidR="001E013A">
              <w:rPr>
                <w:rFonts w:ascii="Arial" w:eastAsia="Times New Roman" w:hAnsi="Arial" w:cs="Arial"/>
                <w:color w:val="000000"/>
                <w:sz w:val="24"/>
                <w:szCs w:val="24"/>
              </w:rPr>
              <w:t>)</w:t>
            </w:r>
            <w:r w:rsidRPr="006B540E">
              <w:rPr>
                <w:rFonts w:ascii="Arial" w:eastAsia="Times New Roman" w:hAnsi="Arial" w:cs="Arial"/>
                <w:color w:val="000000"/>
                <w:sz w:val="24"/>
                <w:szCs w:val="24"/>
              </w:rPr>
              <w:t>.</w:t>
            </w:r>
          </w:p>
          <w:p w14:paraId="2D74C7D6" w14:textId="77777777" w:rsidR="006B540E" w:rsidRPr="006B540E" w:rsidRDefault="006B540E" w:rsidP="00427D59">
            <w:pPr>
              <w:numPr>
                <w:ilvl w:val="0"/>
                <w:numId w:val="120"/>
              </w:numPr>
              <w:spacing w:line="276" w:lineRule="auto"/>
              <w:textAlignment w:val="baseline"/>
              <w:rPr>
                <w:rFonts w:ascii="Arial" w:eastAsia="Times New Roman" w:hAnsi="Arial" w:cs="Arial"/>
                <w:color w:val="000000"/>
                <w:sz w:val="24"/>
                <w:szCs w:val="24"/>
              </w:rPr>
            </w:pPr>
            <w:r w:rsidRPr="006B540E">
              <w:rPr>
                <w:rFonts w:ascii="Arial" w:eastAsia="Times New Roman" w:hAnsi="Arial" w:cs="Arial"/>
                <w:color w:val="000000"/>
                <w:sz w:val="24"/>
                <w:szCs w:val="24"/>
              </w:rPr>
              <w:t>Four years of source data (SIS cycle enrollment and SIS graduates table) are provided at the time of each cohort’s expected graduation year. </w:t>
            </w:r>
          </w:p>
          <w:p w14:paraId="74232831" w14:textId="77777777" w:rsidR="006B540E" w:rsidRPr="006B540E" w:rsidRDefault="006B540E" w:rsidP="00427D59">
            <w:pPr>
              <w:numPr>
                <w:ilvl w:val="0"/>
                <w:numId w:val="121"/>
              </w:numPr>
              <w:spacing w:line="276" w:lineRule="auto"/>
              <w:textAlignment w:val="baseline"/>
              <w:rPr>
                <w:rFonts w:ascii="Arial" w:eastAsia="Times New Roman" w:hAnsi="Arial" w:cs="Arial"/>
                <w:color w:val="000000"/>
                <w:sz w:val="24"/>
                <w:szCs w:val="24"/>
              </w:rPr>
            </w:pPr>
            <w:r w:rsidRPr="006B540E">
              <w:rPr>
                <w:rFonts w:ascii="Arial" w:eastAsia="Times New Roman" w:hAnsi="Arial" w:cs="Arial"/>
                <w:color w:val="000000"/>
                <w:sz w:val="24"/>
                <w:szCs w:val="24"/>
              </w:rPr>
              <w:t>Holding of students for those on the alternate pathway begins the year the student is expected to graduate with their original cohort. Holding the student out of the original cohort continues until the student graduates, reaches maximum age, or is no longer coded as on the alternate pathway. </w:t>
            </w:r>
          </w:p>
          <w:p w14:paraId="03C9DCA3" w14:textId="77777777" w:rsidR="006B540E" w:rsidRPr="006B540E" w:rsidRDefault="006B540E" w:rsidP="00427D59">
            <w:pPr>
              <w:numPr>
                <w:ilvl w:val="0"/>
                <w:numId w:val="121"/>
              </w:numPr>
              <w:spacing w:line="276" w:lineRule="auto"/>
              <w:textAlignment w:val="baseline"/>
              <w:rPr>
                <w:rFonts w:ascii="Arial" w:eastAsia="Times New Roman" w:hAnsi="Arial" w:cs="Arial"/>
                <w:color w:val="000000"/>
                <w:sz w:val="24"/>
                <w:szCs w:val="24"/>
              </w:rPr>
            </w:pPr>
            <w:r w:rsidRPr="006B540E">
              <w:rPr>
                <w:rFonts w:ascii="Arial" w:eastAsia="Times New Roman" w:hAnsi="Arial" w:cs="Arial"/>
                <w:color w:val="000000"/>
                <w:sz w:val="24"/>
                <w:szCs w:val="24"/>
              </w:rPr>
              <w:t>If a student is eligible to participate in the alternate pathway for graduation after adjusting the cohort, then the student would be considered ‘in holding.’ This would then start the process of having an annual data set of students who were held out of their original cohort due to alternate pathway designation.</w:t>
            </w:r>
          </w:p>
          <w:p w14:paraId="43886446" w14:textId="77777777" w:rsidR="00A74764" w:rsidRDefault="00A74764" w:rsidP="00D438ED">
            <w:pPr>
              <w:rPr>
                <w:rFonts w:ascii="Arial" w:hAnsi="Arial" w:cs="Arial"/>
                <w:color w:val="000000"/>
                <w:sz w:val="24"/>
                <w:szCs w:val="24"/>
              </w:rPr>
            </w:pPr>
          </w:p>
          <w:p w14:paraId="3E889AAD" w14:textId="77777777" w:rsidR="00EA4AC3" w:rsidRDefault="00EA4AC3" w:rsidP="00D438ED">
            <w:pPr>
              <w:rPr>
                <w:rFonts w:ascii="Arial" w:hAnsi="Arial" w:cs="Arial"/>
                <w:color w:val="000000"/>
                <w:sz w:val="24"/>
                <w:szCs w:val="24"/>
              </w:rPr>
            </w:pPr>
          </w:p>
          <w:p w14:paraId="1360206E" w14:textId="77777777" w:rsidR="00EA4AC3" w:rsidRDefault="00EA4AC3" w:rsidP="00D438ED">
            <w:pPr>
              <w:rPr>
                <w:rFonts w:ascii="Arial" w:hAnsi="Arial" w:cs="Arial"/>
                <w:color w:val="000000"/>
                <w:sz w:val="24"/>
                <w:szCs w:val="24"/>
              </w:rPr>
            </w:pPr>
          </w:p>
          <w:p w14:paraId="59DE956F" w14:textId="77777777" w:rsidR="00EA4AC3" w:rsidRDefault="00EA4AC3" w:rsidP="00D438ED">
            <w:pPr>
              <w:rPr>
                <w:rFonts w:ascii="Arial" w:hAnsi="Arial" w:cs="Arial"/>
                <w:color w:val="000000"/>
                <w:sz w:val="24"/>
                <w:szCs w:val="24"/>
              </w:rPr>
            </w:pPr>
          </w:p>
          <w:p w14:paraId="649EBE4C" w14:textId="77777777" w:rsidR="00EA4AC3" w:rsidRDefault="00EA4AC3" w:rsidP="00D438ED">
            <w:pPr>
              <w:rPr>
                <w:rFonts w:ascii="Arial" w:hAnsi="Arial" w:cs="Arial"/>
                <w:color w:val="000000"/>
                <w:sz w:val="24"/>
                <w:szCs w:val="24"/>
              </w:rPr>
            </w:pPr>
          </w:p>
          <w:p w14:paraId="04A09963" w14:textId="77777777" w:rsidR="00EA4AC3" w:rsidRDefault="00EA4AC3" w:rsidP="00D438ED">
            <w:pPr>
              <w:rPr>
                <w:rFonts w:ascii="Arial" w:hAnsi="Arial" w:cs="Arial"/>
                <w:color w:val="000000"/>
                <w:sz w:val="24"/>
                <w:szCs w:val="24"/>
              </w:rPr>
            </w:pPr>
          </w:p>
          <w:p w14:paraId="65C0B85E" w14:textId="77777777" w:rsidR="00EA4AC3" w:rsidRDefault="00EA4AC3" w:rsidP="00D438ED">
            <w:pPr>
              <w:rPr>
                <w:rFonts w:ascii="Arial" w:hAnsi="Arial" w:cs="Arial"/>
                <w:color w:val="000000"/>
                <w:sz w:val="24"/>
                <w:szCs w:val="24"/>
              </w:rPr>
            </w:pPr>
          </w:p>
          <w:p w14:paraId="3971E278" w14:textId="202926C3" w:rsidR="00EA4AC3" w:rsidRPr="00A31BEE" w:rsidRDefault="00EA4AC3" w:rsidP="00D438ED">
            <w:pPr>
              <w:rPr>
                <w:rFonts w:ascii="Arial" w:hAnsi="Arial" w:cs="Arial"/>
                <w:color w:val="000000"/>
                <w:sz w:val="24"/>
                <w:szCs w:val="24"/>
              </w:rPr>
            </w:pPr>
          </w:p>
        </w:tc>
      </w:tr>
      <w:tr w:rsidR="007B22D9" w14:paraId="4B5150FC" w14:textId="77777777" w:rsidTr="64C6604C">
        <w:tc>
          <w:tcPr>
            <w:tcW w:w="1857" w:type="dxa"/>
          </w:tcPr>
          <w:p w14:paraId="6F8C57C1" w14:textId="27BFD7F8" w:rsidR="007B22D9" w:rsidRDefault="007B22D9" w:rsidP="007B22D9">
            <w:pPr>
              <w:spacing w:before="200" w:after="200" w:line="276" w:lineRule="auto"/>
              <w:rPr>
                <w:rFonts w:ascii="Arial" w:eastAsia="Arial" w:hAnsi="Arial" w:cs="Arial"/>
                <w:sz w:val="24"/>
                <w:szCs w:val="24"/>
              </w:rPr>
            </w:pPr>
            <w:r w:rsidRPr="64C6604C">
              <w:rPr>
                <w:rFonts w:ascii="Arial" w:eastAsia="Arial" w:hAnsi="Arial" w:cs="Arial"/>
                <w:sz w:val="24"/>
                <w:szCs w:val="24"/>
              </w:rPr>
              <w:lastRenderedPageBreak/>
              <w:t>Where is this coded?</w:t>
            </w:r>
          </w:p>
        </w:tc>
        <w:tc>
          <w:tcPr>
            <w:tcW w:w="8933" w:type="dxa"/>
          </w:tcPr>
          <w:p w14:paraId="0B36E6FF" w14:textId="09138D35" w:rsidR="007B22D9" w:rsidRPr="00D438ED" w:rsidRDefault="007C1C63" w:rsidP="007B22D9">
            <w:pPr>
              <w:rPr>
                <w:rFonts w:ascii="Times New Roman" w:eastAsia="Times New Roman" w:hAnsi="Times New Roman" w:cs="Times New Roman"/>
                <w:sz w:val="24"/>
                <w:szCs w:val="24"/>
              </w:rPr>
            </w:pPr>
            <w:r>
              <w:rPr>
                <w:rFonts w:ascii="Arial" w:eastAsia="Times New Roman" w:hAnsi="Arial" w:cs="Arial"/>
                <w:noProof/>
                <w:color w:val="000000"/>
                <w:sz w:val="24"/>
                <w:szCs w:val="24"/>
              </w:rPr>
              <mc:AlternateContent>
                <mc:Choice Requires="wpg">
                  <w:drawing>
                    <wp:anchor distT="0" distB="0" distL="114300" distR="114300" simplePos="0" relativeHeight="251658242" behindDoc="0" locked="0" layoutInCell="1" allowOverlap="1" wp14:anchorId="52FC8626" wp14:editId="4162D2F9">
                      <wp:simplePos x="0" y="0"/>
                      <wp:positionH relativeFrom="column">
                        <wp:posOffset>3395980</wp:posOffset>
                      </wp:positionH>
                      <wp:positionV relativeFrom="page">
                        <wp:posOffset>167640</wp:posOffset>
                      </wp:positionV>
                      <wp:extent cx="2068195" cy="2705100"/>
                      <wp:effectExtent l="0" t="0" r="8255" b="0"/>
                      <wp:wrapThrough wrapText="bothSides">
                        <wp:wrapPolygon edited="0">
                          <wp:start x="0" y="0"/>
                          <wp:lineTo x="0" y="21448"/>
                          <wp:lineTo x="21487" y="21448"/>
                          <wp:lineTo x="21487"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2068195" cy="2705100"/>
                                <a:chOff x="0" y="0"/>
                                <a:chExt cx="2068195" cy="2705100"/>
                              </a:xfrm>
                            </wpg:grpSpPr>
                            <pic:pic xmlns:pic="http://schemas.openxmlformats.org/drawingml/2006/picture">
                              <pic:nvPicPr>
                                <pic:cNvPr id="18" name="Picture 18"/>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8195" cy="2705100"/>
                                </a:xfrm>
                                <a:prstGeom prst="rect">
                                  <a:avLst/>
                                </a:prstGeom>
                                <a:noFill/>
                                <a:ln>
                                  <a:noFill/>
                                </a:ln>
                              </pic:spPr>
                            </pic:pic>
                            <wps:wsp>
                              <wps:cNvPr id="19" name="Oval 19"/>
                              <wps:cNvSpPr/>
                              <wps:spPr>
                                <a:xfrm flipV="1">
                                  <a:off x="95250" y="2276475"/>
                                  <a:ext cx="812800" cy="209550"/>
                                </a:xfrm>
                                <a:prstGeom prst="ellipse">
                                  <a:avLst/>
                                </a:prstGeom>
                                <a:noFill/>
                                <a:ln w="952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694FE6DC">
                    <v:group id="Group 17" style="position:absolute;margin-left:267.4pt;margin-top:13.2pt;width:162.85pt;height:213pt;z-index:251658242;mso-position-vertical-relative:page" coordsize="20681,27051" o:spid="_x0000_s1026" w14:anchorId="08AB5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BKH5wMAAAoJAAAOAAAAZHJzL2Uyb0RvYy54bWykVl1v2zgQfD/g/gOh&#10;98YftZPYiFMYziUokGuMpnd5pilKIkqRPJKyk/76m6Ukx44LtNcLEIVLLpezs7Nkrj4815ptpQ/K&#10;mkU2OhtmTBphc2XKRfbXl9t3lxkLkZuca2vkInuRIftw/ftvVzs3l2NbWZ1LzxDEhPnOLbIqRjcf&#10;DIKoZM3DmXXSYLGwvuYRpi8Huec7RK/1YDwcng921ufOWyFDwOxNu5hdp/hFIUV8KIogI9OLDNhi&#10;+vr03dB3cH3F56XnrlKig8F/AUXNlcGh+1A3PHLWeHUSqlbC22CLeCZsPbBFoYRMOSCb0fBNNnfe&#10;Ni7lUs53pdvTBGrf8PTLYcWn7Z13j27twcTOleAiWZTLc+Fr+guU7DlR9rKnTD5HJjA5Hp5fjmbT&#10;jAmsjS+G09GwI1VUYP5kn6j++MHOQX/w4AiOU2KO344DjE44+LFWsCs2XmZdkPqnYtTcf23cO5TL&#10;8ag2Sqv4kqSHwhAos10rsfatATrXnqkcrQDhG15D8limUxlmwDFtIa92D6ec7q34Gpixq4qbUi6D&#10;g2oRgLwHx+7JPDpwo5W7VVpTnWjcpQaFv1HId9hp1XdjRVNLE9t28lIjS2tCpVzImJ/LeiORjv+Y&#10;j1BktHJESs4rE9veCV58Bt7URyF6GUVFWApg6uZR0P1CSuAVM2UXoD222f1pcwTmTbSpj/6P9vYK&#10;Ars+xDtpa0YDZAGkKTzf3gfCDNfehVAbS1ymXLQ5moAjzST8hLgbIgFqG9xdoace1gn5/6k9Hyvu&#10;JFBS2AM9zXo9PWy5ZqMZ0d+57Ns3JDYJOPHHCgjib1ISzXRdPJuOp7gIqVvHF+eTi2lbxr6fL0fj&#10;S3Rw287D2RS+LU19QXq6OkalxhmB4PL5z5DKdouMIOAEjuu+gNowrB0kFkyZMa5LvCMi+hQxWK3y&#10;Xt7Bl5uV9gzpL7LVkH46bEduBPCGh6r1S0udW1tSmV4FlD+R0kTpH6t8xza68Z85YExSYJYrEsz4&#10;PZ0CAw01TSuwvI1PKlapTnQhUqAjcBQB2xIn2lW8hfJ+SpMtm517EqDtMSTrAB4uwL6gNNrY/AWt&#10;gtPTXRycuFXI9Z6HuOYerxag4SWOD/gU2oJo240yVln/7Xvz5A+1YjVjO7yCqMI/DacrUn800PFs&#10;NJkgbEzGZHoxpvQPVzaHK6apVxbFwU0BdGlI/lH3w8Lb+gkP9pJOxRI3Ame39e6MVYSNJTz5Qi6X&#10;adzevffm0eHGbtVMVf7y/MS964QYoeBPtu+dEzG2vlQRY5e4ZAqV2v+VV5BPBvo4jdKDmwrS/XNA&#10;L/qhnbxe/4W5/hcAAP//AwBQSwMECgAAAAAAAAAhAA9jrEMLZwAAC2cAABQAAABkcnMvbWVkaWEv&#10;aW1hZ2UxLnBuZ4lQTkcNChoKAAAADUlIRFIAAAHvAAACiAgGAAAAWZBysgAAIABJREFUeJzs3X9w&#10;W+WdL/53nMRJSlJIlPg6cZON0twAaVdfB2sLkTLsjoCvuYGvVaBMKSieImfCtmVtT+Hu7h0iM1hh&#10;tvcWGNmlP8jY6o4tKB3abO0bcvFAvdvcSNCu3Hi1hQBNURrqxKsgBzahGCfF3z/O76OjX7Zl+bHf&#10;r5lMbfmc5zznyPX7PJ/nOWLR5OTkJIiIiEgYFeXuABERERWH4U1ERCQYhjcREZFgGN5ERESCYXgT&#10;EREJhuFNREQkGIY3ERGRYBjeREREgmF4ExERCYbhTUREJJhphbf5k1X5Pb/n9/ye3/N7fl/67xfx&#10;s82JiIjEMqWRt5L3/F/+L/+X/8v/5f/yf2f/fznyJiIiEgwXrBEREQmG4U1ERCQYhjcREZFgGN5E&#10;RESCYXgTEREJhuFNREQkmFn9hLWPP/54Wvvze37P7/k9v+f3/H6WnvMeGRnBq78awvv/eQETly5h&#10;yScTpT4kERHRvLWk1Af451/8X5x467c4NTaO7/zzKMYv8zNhiIiIpqOk4f3Pv/i/iP/72/gffb/H&#10;nz5haBMREc2Eki1YGxkZwRtv/ZbBTURENMNKFt6v/moIvx8bZ3ATERHNsJKE98TEBN7/zwv4zj+P&#10;lqJ5IiKiBa0k4V1ZWYmJS5e4OI2IiKgESlY25+NgREREpcFPWCMiIhIMw5uIiEgwDG8iIiLBMLyJ&#10;iIgEw/AmIiISTMk/27y81uMbf38H9u9ch+qV2qmOX7yIE8NDeOLgK3huxLhH1w+DaNoEAOMY/P7j&#10;uOkn02tPce+Bv8OzO1cCySEs2vsz3XEU53Hob5/CXUPG/Q5851E8st34Np14KYDt3zb31/h6WXzp&#10;fpz/2hZcBQCnh7Do/p+VsTOz56EnH8ETtcvzb3jxHTzs/SGeNO3z/vBLWP1QdErHnsr7P6d+Z4ho&#10;SoQZee+75Zridqhx4+cvfB1P37LeELQAsHzlSuzY9Zd49jv346Ga2WhvNTw1KwEAydOJLAdYjWs9&#10;q02vubFz0zy6v7r6evy0Zx+6yt0PIiLBCZEM+265BvtuuQYHX36z4H2avrYLnjV5NrpyCw603YpD&#10;D7yEZEnbq8P2dQAwjuQb72Td/dqt1wN4SXvhli3YvjL3IffeH8DePN0qv9W492tfxJMNW1BdeQ7d&#10;5e7OHPDkQ4/jyXJ3goiENefDWwnu4jhw59Va6r3/xi/xcHcU3cPngavr8PSDt+Ib26WS5fKt2/AI&#10;XsoTgNNs746NuHYFgD+dx3FDGV52cRzvr1yOq2o24QCA/fLLnp3rUA0AH13G+IolKKAwO0f9JfZ/&#10;aYt0LvPcdErgRESFmtPhPbXgBoBVWF6pfD2OX//iMLqH5W/fGsKDf7MS1x2+GTtXSNvavwTAKlRn&#10;qD3Pn6+W5oFHz+G7Vs2PnUdyxXrsWLEOO9V9V+Neu1RGf3/sAlCz2jK8s85f1jjwxIN/habadbiq&#10;Utt+/INzGHz5X/Dg9xMZ1Qa751Y8vacOnprlWL5Y2/5Q7wu475/O5rpA2f33Zkzeuk73wjo0/TyI&#10;JsOaAmUtwXpUK/dIFy/i+Kv/gqZv/RLHdXtrc8XjGDz4v3G8VneOf7qM0RNDeOh/HcaJL9yN7i9v&#10;x451S3Kex4477kb3l7fh2jXaOWNiHKPJt3Gg4wV8962pnXY+Oee8r74ez7b8FXZvXYmr5D69f+4s&#10;jvz4n4p7H3beihf36d7Pi+cx+NIryPpfHJjC7wwRlcecDe+pBzcAvIETo7fCsxUAlsOz55v4+aYh&#10;PPniL3DkLQD4BVy3/2LW2ttdI4Xw6Om3svzxO4/kufXYUb0c22sdwE8SAK7HdfL8efKtc1hfY54P&#10;z2Ubug7cgSaL+fLlV67D7i/djVj1Uqx/VFsdZ//y/Yg1bUH14szt731wH3bYe7H9qewl/6nbhqef&#10;uRvf2Gq6NVm5EjtuuR2xq9fjrvt/hiOZZwLXV++GRxcyWLwE1Z+/Ht2hz2F8zUrphslwHl/B8tGn&#10;cNer0mv2L9+PwX1bDNsBACqXo/pqB54OrYN97/fwcJZFiCWx83b8+u+vxw7TdMlV69ZL78PWH2H7&#10;t98uoJ0v4o22Olyrvz4rV8PzpTswbvnJxcX/zhBR+czZBWtTD24AOI8HX34H7yvfrlwNz20348Xv&#10;BTH5fx7BO9+7H8821WHHrLTnxo5qALiM5Mlsi9U+Qmx0HABQbf8cPADw1U24drF07ORLF3C+4L4C&#10;+JIbdyl/hC++i8cfegqLbnoKNx18Wx11Ve+8Hk+ri+vc6LpXCe7LOPHyz3DdTQFc94/KOS/BtZ6b&#10;caDQxX163+7EopuGcEJ94Ry6bwpg0U3SqNv+tZvRJAf3+OkE9n49gEVf/xm++4Z0PZZvqsPTj2yx&#10;bHp55WUcf/FnuO6mp3Dfy+cwrry+ZiWu+uBdPPn4U1j09cM4ck7ZYzU8d1yvfv3IrVpwJwelc170&#10;9Z+h++Rl6cXK9bjvwbqiTveq2lsx+fNg5r+++/FQ3r1X44mv1snBrXsfvv1LvPoBACzBtbfejmfz&#10;dmk1nvjq/6MG9/i5t6XfgcYX8OQbl3VVJJ2if2eIqJzmZHhPL7hlP/khPP/4NpLmUUblctiv3oJ7&#10;7/0ifv1/vomf79tW2vbURWfn8cY/Wjf9/tg5PHlSjufqdbi3BvjG9nVSmfziecSKHexsWqWNJitX&#10;Y+euLfDUnMfgj3ux/qYAFt0UwKL/93t4UBlRfvVzcCkjvdP/htu+NYTjAI73/hDdJ+XXV2zE7oYi&#10;+5HXFhzYuV6eDjiPI0+/gO63IE1FfOtttUphr3XjXqvdT/8b7npqCMdxHs9967SuqnEZr/YfxMOD&#10;54G3fokn39Dd+ixWRpbbYL9Se3m1fQt271wPvDWEvQ88Jl2jmwJY/z9mcaRZdzPu3Cr3b/RtPKi8&#10;Dy8dxn2/Us5hNTx3OPI0dD08duU8L+JIRy/2D58HRhJ4+G+O4dWPLHYp9neGiMpqzoX39MrlRsd7&#10;e7Hlv30Pe59LYPCt83g/I3hXw/Plu/HzL5WuPXvtammh1ug5PJer8V+dl8NnHa5r2AJPjVxGHj1b&#10;/KrkX5zGiT8pfVoJzx1fxM9/+CjOdt2Pri9vgd20+b1btfn098fOGUr7Dz8QUIPsuu8X25F8tsCu&#10;ruBfjTv/l26k2uPQ+rlmtVSNMDH3VXMBZ/9d+27wo8vq11ddqcy//xJHkuPa63YHDhz4OiYPfROx&#10;x25G09VTPKXp+PPVWK98Xb0dP9eN3N+5RZs2qa62rkSo7lgPuzL9cTGF2Kv6H/4CMasALvJ3hojK&#10;a07Nec9kcGvOorv7BXQrzyddvQ2P3HI97rtlG65dCQDL4bnlVuAnL+VoY+rtNW2SF52NnsZgrmaH&#10;TiN5cTvsK4Fr//xmLJeXZidH3gawDeN/ArA4VwP6tn6G+3pX4af3boNdKZEuXoJq+xY07duCpnvP&#10;4ciLL+G2g9Lc6foV5fo1WImrVpSi3cs4n23ArLuGTz71v2F/5P/DN67WzbdfuRo7d/0ldu5y48Bb&#10;b+DA4y/gu0WMNqe12nzd8sKeKMj3e5Dn52cvjgPmIxX5O0NE5TVnwntGg1u/wnn0Ddx234+0BU9v&#10;vY3H33obj5+7H+eVxUrr1uMbgPVK8Gm1dz121kiXOHky3x/0KI7Li+KWX70R1wLQngtfj/MfAcjz&#10;zLfe8d5ebOldDc+X3fjGF7bAtXW19uEyK9dh95e/gthHj8HVC+nGoCzGdTcl59B9U+fsPrM+ksCD&#10;X0/gwavrcOC27fDUbcKONcvlOeEl0qK1fwBONL6Q+8ZrplzUKgTT+oS6PO/n+pXWtwjF/M4QUXnN&#10;ibL5jI+4B3Xl1OrteLbrbjyyUylIrsfuO25H7Eu6VcYXL1qsZp6B9uq2yPOq53GiP3vzZ0elYD8y&#10;YlqWlu258IKdx+CPD+Ouhzqx3vsYFjX+EN99SwmIJbi21g0A+O4b2mKvq6o3GUrU9x74O7V0e/5J&#10;9xT7cQ5nL1q9/jaSusVk27+q+9FX9+EjpWz8wy+Wtmz71hD2P9UL132PY8V/C+C6b2uLtFCz3nq+&#10;vRTUqRMA66pwQPejA995VH0f3vjveZ48+KezSCoBvrIKrp36H/4lXDkXnRX2O0NE5TUnRt4HX36z&#10;qE9Py2voJRw6uQ0PyYt/pPlMh+GPod6Jfx/K/fzqVNv7wmopdMbO4cUCSq+Db53H+3+5WrsJOHc+&#10;901FFk3/8Hfo+oI0TB8feQP7n3oJTw6fh33deqy/UnvLz38gPzP8j68jdsdGeFYCqN6Grseux12P&#10;/hK49W7sr1MfvEbs5Zn48JEVsDeshv30OtjPvY3vvnEed1avBrAEOxv24YnTL+DhkW148daNcmH3&#10;Mo7/6hcz/3xxze349Q+vx47FADCOV//pJXzj6SEcx3pct3WVVlT+aDz7c9EzbeiXeHVkO+w1AFZs&#10;xDe+cyve+NZLOPGFPWhSPt9+4iyOPJfv2YOX8NMT12PH55cAWIndLXtw4KPD2H9uI574+13y5xEY&#10;Ff07Q0RlNSfCe+adx8Ptr2BH6Na8H2n6/slf4uFv53t+eWrtPbRVGiGNj57NvVhN8eOzSDZtkQNF&#10;P09+Icuzuda6nz6Ge+W+Lq/Zjiee3I4nzBt98A6+262cdxR7n9smP+e9BPZdt+PXP7/dsPno0DE8&#10;WOiygAxvIDl2q1z2XwlPyzfxjvIhLY8fRvfWr0jPF1+5EQ898k3DI1Xv/yaKu75f1INyhRk5jP0v&#10;b8FPb12H5ViOnXd8Eb++44umjS7jxC/+Rf3Eu9J7B/d9fwg75Oezr9ruxrM9+pHuOF79yY8Keu78&#10;8Z5f4q42N3asBJav24ZHnvwmHgEAXMb4BDIeFyv+d4aIymlOlM1LYiSKm+7+Hh58+V0kP7hsnNed&#10;uIz3R9/Fod4XcN0Dhwsb3RbdngOeTdL4LZl8pcBO68vI+nnyRJayc46+tr6Ax4+dxah+HhXA+Efj&#10;OPGrKO77mx/iSV0IJH/8Q7i+FcWR0+OGcxv/4ByO/OQFuP42Oo3R73nsPRjF4KiuLxPAijUA8Db2&#10;3n8QD75s6uvEOE68fBielldK9qleR77dCdfTQxg8PW68OfrTZbx/7iyee/pgYR+IMpNe/Rm2tx7G&#10;c29dNDzNMP7BOTz3dBiu7gJvZIZewnV/exjPJXXv58XzGPzJP+GQVSlhCr8zRFQ+iyYnJydL0fDB&#10;gwfxwI/fLUXTREREC9r8HXkTERHNUwxvIiIiwTC8iYiIBMPwJiIiEgzDm4iISDAMbyIiIsEwvImI&#10;iATD8CYiIhIMw5uIiEgwDG8iIiLBMLyJiIgEw/AmIiISDMObiIhIMCX773lPYCme+fLGUjVPRES0&#10;YJUsvHfWOVBXV1eq5omIiBYsls2JiIgEw/AmIiISDMObiIhIMAxvIiIiwTC8iYiIBMPwJiIiEgzD&#10;m4iISDAMbyIiIsEwvImIiATD8CYiIhIMw5uIiEgwDG8iIiLBMLyJiIgEw/AmIiISDMObiEhArx48&#10;iEUPHMTjx3P9/DBeLbrl9/Dcoz/Cc6OFbiv1Y9HBN4s+UuHexOMPHMRdL75XwmNMhXz+j0ZR0OWa&#10;QQxvIiKB7f/BVAI6h+Ov4b5Ck2j0Lfx0FLizehUwdLzAwJ+Ka/DIM/vw09vWluoAwmF4ExEJ7Qxc&#10;JR31Zjc6dBqHsAEPf20T7sQF/HRoro2M568l5e4AERFN1QbE/hpw/eAoHj9+DR7ZkW/79/Dco4cM&#10;I+sDf71P3W/0xR9hff8FAMB9jx7EfXU3YnLfNVnaehPd/ReAuh3YWX0NHq57Ha5fvYXR29aiOs8x&#10;YW53NIq7Hn0dh3Sb6Psllc2P4tcNd+pG39Jr+3VtxnAUrpHP4exjblSr57MKscdW4wld+3ca2sk8&#10;d8s+Wh7zc3g2y9UpNaHCO9HphL8n31Y+hOOtcMxGh+a0BELObtiPdMBbNf3W0v0tqG+PAq4ABjq9&#10;sE2/SSKaCTtuR6zuIFw/OAzPM7djZ9YN5eCp/hzOPiOFG44fxqIfHFRDsfq2r2Byw2Es+sEFPPvY&#10;V3BvddbGgOMnsR/Agb+QAm7nX2wAhl5H93G3LnTl4IbumHI/7npxrRSgcnCj4U5MKoF6/DAW/eBH&#10;sGfrgxL2uoB99eBBuIYAZGx/Bq7vr8bZZ/bhp1BC+hAe36DdHEj7rsKzj+2Tjyf1cdFBaAGe7Zij&#10;VscsPZbN56NUH1qcfkTK3Q8imhU7992IA3nK56MvHsd+bEDsMbeWNTtuR6wOONT/WtHz5q/+6xmg&#10;+nNoUoJ6x1YcALD/X/V9eA/JUeDOL1ytyzfT/PXZ8ziEVbirTjcS3nE7Jp/JfvPwav/rOIQNiOlG&#10;xtI1sLIKz35NO+fq23bgAIBfn5FL/KNRPDEE3Nlwi+541+CRv94ADB1VFwRaH/NOPFuG4AYEC29H&#10;cxzxuPIvDJ/8uq9L/zpH3US00GSGjVly5AJQvRp20+s7/2IDgAtIFrPYTAk8Uyh76mBauCa9dqj/&#10;UPaV7zu24gAu4L5HC12x/h6SIwDqtpqqDGthtwzSVVlel09l6HTmzYPaLyXkcxyzpoAul4BQZfNC&#10;6Mu74ZsH4W+PApACvrUW0qh0dxBR3T7utgF0NCiF4ARC8qjV1xWH56i+VO9GwFSGVo+nox5LaVEp&#10;9zeGMbC5W7d9ZnuAdR/NbWY9z7/zIfI/lTF3FMHdTgT1pe7hEJx7dWPyxjDizebbHe0aKNsMbAYR&#10;zWWm8rmRHD4zRAo8AP2HsKjf/FNp4dq98sh65759mDx+GIt+cAauBw7K22xATC3xX4NHnrkGnoMH&#10;4Ro6ikUPHJU2yTrfLo3mkRGacpAWeJ6HRt4DoAS2dPNwn8V2d+Y8JmCvWVXwMWfSvAtvVSwIf0z5&#10;xgdPluAGgGh7PVqgD3BJZK/TVHqOIrg7BLs8urcKbmm/Fuu55h4/6jPacyKpC+bsbTqRbMvsY8Z5&#10;/ldkLZdbtt3jh/Okfh7bFNyW/SaiuWjnvhtx4IGjcB18EzHDT4oLttyUhWpW4SrPcZsXru24HZPP&#10;yF/Lc8euBw7rAlwOeWWTF3+E9f2mOWf9uViOpKdzg7LB0Bcr2UbvyZEL1j8oMaHK5sVytw0YSumJ&#10;56Xg1l4fQMAlbRs9ZfWu+xBWyvFdSpE+gsFh6auRU3IQNoZN7UURfD5h2SetxK+V/SPhPqQBAAn0&#10;tpvbjGOgzS31sb0dfak851nbiviRAKQ93AgciSPe6YUt1Yf29qj2mr6/sSB65XNK93fLwa3bTm2P&#10;iOY2rXzuGjL+xF6zChg9jUFTefzVfz2DfKVlA9NCNaO18HxhFTD6OrqzlO9R7cZ3G1YhV6m++rZb&#10;pLnkkbTFh5/INyJDJ01l+PeKK/0rx6rbhDtxBoPm/o5GcZf6ITg5jlmGUTcwr8PbhybTKFWZM+9o&#10;sCHR6YTTWY9gLMvuANxte7T581qPGraKms1ypPX44XQ64ewcgbdTDryMUjSAxrCu9O1Aq3JDEEtK&#10;N8TDg3Jw+hDW7W9raJKPHcXga+m852npTFKuOEijfafTeP6RowkAaRx7Rbl5aNIqB1VetLUxvomE&#10;IC9CM5MWal3Afd/XfRrY8cNwDQF3NtygjTrXr8aduIDkWevmpbDfAE+Wx9KkMFQWrkmfjGacy34P&#10;g7+6AFRvgqda6kPGJ8UpH/5imFPX7Gz4HO40LdB79aD8CFeNrbjF39VuPFwH7P+B/lPl3sNz338d&#10;h3QL8qwWBY6++HLhH2gzw+Zv2dyKeb43D/um3KFoa+hA+JRuTrzHD6f8tduqxJ1H+nRS+sJlN02t&#10;1MDuApDjRqPgtgvk3lymVRhENG1K+Xy/4dVr8Mgza2F/9BDWP/C6/Jr+8ShZ9dW4q/p13PeDg9Jj&#10;ZfrV6erK7Buyl5ir3Xi47nUcGjqO50a/gkeeAfCAbi4bAPTt7rgdk38tPbKm76/Vs9j6Y/z0GZv0&#10;OJdujjxWdxSuvFcn0859+3D2xR9hvX7eO2Na4JrMc6n+HJ6tex33cc57BmUEYAIhJbjVBVxp9DXn&#10;Hn3n42iOI94sf6O7OYi29yLRYFr5fjKJNBxZn5G2bbIDiKojcW27ESSz9THjPPO0nec5ePtWADFl&#10;GoFPcxPNVfo54kzSIrBHMl5fi3sf24d7c7acY5tqN376TP4qnLFv2fqio58TtyS1YfWa1u57eO5R&#10;4M4vaIFffdtXMHmbdVvm/lhvW8i+7jzXszTmcdncJJWEMvb0+eXFWaljGJxycKfR1yyXnzvl+e3a&#10;Vt3ceBJJ8/y0bm7ZeDMhB/AGuzy3HIG/U5sz189De26YYqDq2u7uV0rvCYSc0jmE5H5pUwHd2vy6&#10;Ol9ORFR+Vv/RFamEbfHI1zw1f0feZlW74HEB0ZjVKvKpsMHr9yEYixjK5Sr9nLFO5rHdCOyXbyaq&#10;vGhrG5RWhFu06W5rK/LT0uRHxeTRdlNjENEeaXW9s123mSuAPfJcvK2hCb72KCLqvkREc8vOfXfi&#10;2UcP6R49AwpZMT6fLJyRN2zwdoYNi87cbQPaSLlnENbrw3MwrOzWsXx2Wn69y9CDjOe8bQ0dFm1K&#10;K78LnkPPssDM0aytXFdlfNypA61x43VCYzhzPyKispFK+5PP6P8tnOAGgEWTk5PZp02mYWhoCHV1&#10;FkseFyD9h7RYhjoREVERFtDIm4iIaH5geBMREQmGZXMiIiLBcORNREQkGIY3ERGRYBjeREREgmF4&#10;ExERCYbhTUREJBiGNxERkWAY3kRERIJheBMREQmG4U1ERCQYhjcREZFgGN5ERESCYXgTEREJhuFN&#10;REQkGIY3ERGRYBjeREREgmF4ExERCYbhTUREJBiGNxERkWAY3kRERIJZUu4OEBHR1KRS5/Dbk0m8&#10;lx7DpUuXy90dmkUMbyIiAb399u/wxpu/xWe3fAZb7NVYunRxubtEs4jhTUQkmFTqHN5487eo23EN&#10;VqxYWu7uUBlwzpuISDAnf3cKWz+7kcG9gDG8iYgEc+69NNbaPl3ublAZMbyJiARz6dJlLFnCP98L&#10;Gd99IiIiwTC8iYiIBMPwJiIiEgzDm4iISDAMbyIiIsGIGd6pPrQ4nXAa/oWQKHe/piSBkHwOoWH5&#10;JfX8WtCXyr13ur9FOv/mPqSncPR0fwucnTN35RKd8vtRUJtp9DWb3sep9qWIa1YKme+D9r629E/l&#10;nTEq9Lqq/cj1z/J3RevvtN4HIpoVwoV3otMJ5+4gohk/icA/Q38oF4pEpxP17ZlXcpaOjpCzHsGY&#10;6eUe/5RvRGgahgcR0X/f012WmyAiKoxYH486HIK/R/rS3TaAjgab/IMEQk4/IgCi7e3ou6ED3qpy&#10;dXIGVHnREfeWuxelpYaFG4Ej8vs1HIJzbwSIBdE77EVrbXm7OD01sLsAxAD7JlverWecK4CBTi8K&#10;PXLiqBzdjQEETgYRjEUx+Foa3oYy9J2I8hJo5J1GX1j5AxPWBTcAONB6JAC3Pgj0e2aUEs0ldmPp&#10;Wi1RZivDWpXts5QZjW0VWN7OWgIuvLSZec76tqRytXIjhB6/sWyfUc7OUoo2XYdiqh7p00n5Kzvs&#10;yvtVuwcBl/Rl8rSpreFQjvPJZLzu1lMqhb83pute0LnaYN8KAG7YN+jO26KsrV33cklgUP5d8N3o&#10;xa6b3QCA6CvHWAEhmqPECe/UMQzKJVbfjY7Mn1d50RE3B7cUQpml4Qj8Wf74R/bqQg0AEEVwt+6P&#10;f6oPLVZl+x6/6Q+69Aff2BaAWBD1U5qf16oL+mNalb3T/S0Wr0cR3F3IfLBVOTuK4G5TyFhch2h7&#10;feb5ZmG7wQMpIqTpDulGxAZvZxzxeNxwc5bub5FG5AWez+AB83WPwG8I5iLem+EQnObrDulc880L&#10;O5rjiOt+J63fFyCytzzz9Cq1CuKDp1b33sQGcYylc6I5SZzwVhlHMjkN96oh5OuSQiEeH5BHd1EE&#10;D1iNtHwIx+Vtu3zyaxEMKsF1JikHlrbdQJs8UmnvVf/wp/u7dWVh5dhh+OT2/EUuCLJs70hADkC9&#10;BHrbo1m2iyJ5BlBCMtwo79IYRjweR2stkOiUg0p+TX8dImHteiWeD2ZcB+16FaDKi7Y2Xe/l0b9V&#10;VaRXCTy1T7r38HnzdYwiigAGTO+NPogKf2901R6X1qZ6nj3+okbNI6eKOY9pigVRn2XBmrnPWsnc&#10;AwcAVO2Cp1T9IqIZIWB4F077oxTWzZ/a4PXLf3wtRhbutj1Qx/W1HmTE0Qa7ccToDGGkoUP+Y9wq&#10;75vGsVeicnttumqAA3uUMOkZLGL0rbWHxiatPXMAysdojSsjPrnca7nAz/o4yZPyl2qYOrVRr3q9&#10;tDKr8Xq1ajcEBbA1dOhCUyFdV23lfRJSgd2NwD3KkbQRerw5swrj82tzvdoIXzvHgt8btdrjRmC/&#10;bv5YV96PHC38XazZrLQvX9vOkZznMTv0JXPt+iql8+J+T4lotoi1YA2AOnrMuyBNCyL35hrjj+QA&#10;tgq0vIuLqrzo6ErqyrgR+J260VmnFzaMIBmzbs+2yZ7lyIXJOBcLiU6LknBBtH4XavqLsaSbjVbA&#10;UIqPhPuwp9MLm1rp0M2N55SvMlPEe5P12PJ8dpHXytbQgfAp01oDywWYM6DQBWu6VeaRvc6M6QGp&#10;6tQKh9CLB4nmH3FG3mopL8toR148pZUElQVDQPTUiHFb9Y/yFNW2aiVl/cgxFkTvMKCuNEbmwitt&#10;oVYxcpyLmWlFfvbyuhWt3+q+hn/K/G328yuMbkGcfvqgyosOpSQdS2IE0FU6kkjOyPxrEe9N1mPr&#10;KhRFkubBM6cZ9FMus0c3LZBDMdUFIpod4oS3vtxttThMGbHpFv/oy5SGldTqPKYHu4p8pExbLazM&#10;zTrQqgtwKRB0YdverluMpJ+/9aCYQql2Lrrnb1N9aDctgNICyIcmeSSXfm2wwJsVfb/18/fmDyCx&#10;3k5/45DvOFpZttu4Cl59b+yoAYAqO+zSkQzzr+pK8aKfCS+lGRHeAAAgAElEQVTivdEfW78+Qr+W&#10;wmrxpCWLG5baVl2Az9TNSRF0i0CtbtbU9QJ85ptozhGrbF7binBjBP4eebVve+Ym+nlMW0MbAq9I&#10;K6czS4KmecwC2Rqa4GuPIqIvl6u0wHQ0h+Hr8SMir9QOmrYLFznHqR3Xqj3ddjd44EYUUcv+ZSGX&#10;b91tA+i4JwB3T9Byf/1csiPHdjNxPtqxpLnoSHvUUGa26lOhCn9vHGjt8iEiP3te7zT10rCWIh/p&#10;5jMYi1ieh2EtQy5W+wJqmVxl1V+VD+F4K2rUmzo3PDdkXkXtd4nPfBPNNQKNvCWO5mxlYGnlsHHe&#10;UFrYNGBe1OUKYCDjsbKCe4BWdZWwnvQH0WHYLp65gKsxrFvYVuxxTYu7GsOZ56YvPQNQrovSD30J&#10;1NFsXiwm75+xiExarW8IqiovOkzvg7ttoIgFa9muo9Rf/bFsDR0W73nmdoUr4r2pbbVYVCc/vVDs&#10;IrPaVuvf3cZwGRas6RZBZqtA6aaq+Mw30dyyaHJycrIUDQ8NDaGurq4UTRMRLWg/OXQYf3XjjnJ3&#10;g8pIuJE3ERHRQsfwJiIiEgzDm4iISDAMbyIiIsEwvImIBFNZuRSXL39S7m5QGTG8iYgEU7VuLcbO&#10;Xyx3N6iMGN5ERIL57JY/w29Pnsb4+OVyd4XKhOFNRCSYdevW4vPbr8bQ8TeROvefLKEvQGJ9PCoR&#10;EQEAPvvZzbjyylX43Tu/x8nfncbExKVyd4lmEcObiEhQa9fasHYtP3N+IWLZnIiISDAMbyIiIsEw&#10;vImIiATD8CYiIhIMw5uIiEgwDG8iIiLBMLyJiIgEw/AmIiISDMObiIhIMAxvIiIiwTC8iYiIBMPw&#10;JiIiEgzDm4iISDAMbyIiIsEwvImIiATD8CYiIhIMw5uIiEgwDG8iIiLBMLyJiIgEw/AmIiISDMOb&#10;iIhIMAxvIiIiwSwpdweIiKh4qVQKY2NjmJiYKGj7yspKrFmzBlVVVSXuGc0GhjcRkWBSqRRGR0dh&#10;s9mwbNmygvb5+OOPMTo6CgAM8HlAuPBO97egvj2qe8WHcLwVDuut0ddcj2AM8HXF0Vo7xYMOh+AM&#10;2zHQ6YWtgM0TnU74e4yvudsG0NGQZe9UH1p2BxE1vGhxXup2bgSOdMBbyP//Cm3bQua1Nsp5TkRU&#10;MmNjY7DZbFi7dm3B+6xatUrdl+EtPqHmvBOdToswicDvDCFhub0U3NOR7m+Bc2+ksI1TfWhxZgY3&#10;AETb6+G06Gei0wlnRrgC0nk50dKfLr7Ts9A2IJ3TdNsgouJNTEwUPOLWW7ZsWcFldprbBArvBAbl&#10;UHS3DSAejyMeD8MHAIig2xAiCYSyhGjppNF3QAlKH8LxuNzHOAba3PI2Efg7dfE9HFL7qJ2T/ryA&#10;aHs7+lJT6M5Mtu0KYEB3PvF4HOFGpY1eyxsnIiIqHXHCe3gQ0vjXDc8NSqm2BnaX9FX01Ij0RaoP&#10;LU6/tK3LDbe5HZ1EpxNOp/5fiyHMDCP9WBD1uUarw73yKN+NwBFjSdrW0CGFXWMY8WblJ2n0heUR&#10;fWPYVH52oPVIAO5iyuMGpWxbbuVG5RYgiWQKUG6YnE4nQsPa187mPqhXTK5M6K95aNiicdN2oWHd&#10;e6Xe/OQ/Xub7a6x86NtM97dkbmfRDyKiuUCcOe/aVsTjraYXR5CUy+LuzTW61+VgQh9adlvP2VrN&#10;SwNRBHeHYC9gPjijvaNyWLo82GURiI7mOOL6F1LHMCj33XejxdGqvOiIe4vsxSy0DcBwcwA77Kbz&#10;jez1q1+7b94FG7LPn0f2OpHUz51bzNFH9jqRa+LC6njW728Eficy5/t7/Kg3b9echDsWNfUjBM8U&#10;fjeIiGaaOCNvC4lOeYQNH5qUP/5VXnTE840o00ielL7KVYJ3NOtK3nLpOO8Cra32gha1adywbyhq&#10;h9lvW646aCNTbS2Bu22PRZhp0wbS9UqgVwnuxnDGdIK+fJ943mLqocuXcYScx0v1obsnWxtKpUDP&#10;jcAR0xRHLAoovxvqvhEMcvRNRHOAsOGtH1n5uoodDdlg3yp9JS0kc6KlvwathsCh3KTAs7pWGYGu&#10;Tnn4EG7WfmJraJJvmKIYfC0N402Vro3aVnWO3bIn5uNVedERjyMeb4VDKX3nWnSoq5bYNtnV81On&#10;Z2o9yHf7QEQ0m8Qpm6u0x78AaeQ8lUfAHM0DCJzU2om218PZLn09rcfKTiaRhqOI0XcUyTMASvLk&#10;xgy17QoU/JiclfTppNyOHTWGn8hrFtQnArRpEPum6dxAGX9H8rKslmROBxARzRWCjbyNf5R9XdMZ&#10;Jdvg7bRaEQ5EwrpFVgVSF3DFBnHMYgV3otO0eKtqFzzyYrvIUYv12vKIcUqLpErZdgHMwauOZmNJ&#10;jBh+ooW1RFuAmDxd+DtgPl66v93wO1JY6Z2ISBxChbf+ue1pjY51K5WV1eO2hg7dfKc5ZApQuwcB&#10;F6AsetNHZrq/RSrxx4KoV1dL2+D1y4HS4zetYk8gJC/aiuxtmcKjYqVsewo22OVV/8ZH5dL93aYn&#10;CPTTGbpH0HSPvRVi5JQ8v+4KYI/8O6IuKCQimgfEKZuri5AkGSuQDY9h5ePAnjY3Iu1RQ7lcYbkI&#10;KxZEvTOY4zg2ePcHMLg7iCgi8DutwsI45yvN5Ubg74FlP6S+tFksvosiuNuJoNURlJuaKbddAlVe&#10;tLUNSqvNe/xwZnz6nNYPxz0BuHvM19ANtwuIFlgGd9zoA3oi2ntGRDTPCDPyTr82aPFJYVNna+iw&#10;LKWaP/LT1tAmj6gLIC+Uslxc1RiWFlCZXnY0xxE/ErB4Hj37grBClbLtYtkaOiz6YtGPKi86DNtJ&#10;j/01bS3iYLWthmkQadX5gFoZkRbHEYmrsrISH3/8cdH7ffzxx6isrCxBj2i2LZqcnJwsRcNDQ0Oo&#10;q6srRdM0j2lPEeg/RCaBkPzBO/w8daKp/4dJ0uk0qqur+dnm84A4ZXNaENSSt+XUgP7T9YgWLiV8&#10;x8bGkE4XVkmqrKxkcM8jDG+aW2pbEe+CxXPZ0/s4V6L5pqqqikG8gLFsTkREJBhhFqwRERGRhOFN&#10;REQkGIY3ERGRYBjeREREgmF4ExERCYbhTUREJBiGNxERkWAY3kRERIJheBMREQmG4U1ERCQYhjcR&#10;EZFgGN5ERESCYXgTEREJhuFNREQkGIY3ERGRYBjeREREgmF4ExERCYbhTUREJBiGNxERkWAY3kRE&#10;RIJheBMREQmG4U1ERCQYhjcREZFgGN5ERESCYXgTEREJZkm5O0BERMVLpVIYGxvDxMREQdtXVlZi&#10;zZo1qKqqKnHPaDaIOfIeDsHpdOr+taAvVe5OWUkgNGf7loV6bc39TqOvOdv1TiAkvxct/ekCD6Tt&#10;Exqesd4TLQipVAqjo6NYtWoVNmzYUNC/VatWYXR0FKmUSH+QKBvhwjvd3wLn3ojp1SiCu+dYCKT6&#10;0OL0w9zTOW+DHW4AQBTJM7rXU8cwGFO+iWLwNV1IDw/K5+mG5wbbrHSTaCEbGxuDzWbD2rVrsWrV&#10;qoL+rV27FjabDWNjY+XuPs0AwcI7jWOvRKUvG8OIx+OIxwcQcEkvRcJ9KHTcR1lU7YJHvp7J09rV&#10;TL82iKhus+ipEe1np5PyV3bYC67IOdAajyMej6O1djodJlp4JiYmsGzZsqL3W7ZsWcFldprbBAvv&#10;ESTl0Z97c438mg1ev0/6MpaEEinp/hapxNvch7ShzK6UfLWybbZyr9pGlvK8/hgJ3bahF0Jw7g7K&#10;YSdVBZzNuhuLQsv+qT60GLbLrC4kOuWfdSa0r/XtmY/VmchzjW2wb5W+ir5yTO6zdtPka5Svdc8g&#10;lJZGTik3VB44cvTdeI3NZXOtLG9+L/TnaLW/9C8E45np29dt28wbPCISn2Dh7YCnUfoq2l6vhVRt&#10;qzwKb9XCQxELot5QZo8ieKAlo6QdbW/PCOb6dv1YU953t0XQxoLwq9v64Pmv2c8ge9nf4sZAvQHQ&#10;RPZmmVfu8cPfI3/t8mBXVZZj9fjzBljNZrd8XsrNkHLT5Ib9Hg+k+E4iKd8EDcrHVW+oUn1oseh7&#10;tL0+x5y4Dbtulgv26k2D1FZ3j3TswD0Orf2MKYkI/FlugiJ7tW3dN+8CC/tEJDrBwhtwNIfl8ADU&#10;UW2ehVK+Lqk8G+9SRuhRRJWy+5GAOserzeMm0NseBeBG4Eg8YzvDXLDM3Tag3UDUtuq2l9vo9MKm&#10;tguLsn8UweeVsaPVdnEMtMk9MN1oZJxnpxe2VB/azeegHCsWRG+O9QG2Gzxy3+WAVua0XR7sqqqB&#10;3aW7XqkkkvJ5KvPdieel4NauiTa1oS+3Zz1ubBDH5PNTy/XyDQmQRt8Bc/vKtdFfQ8OVQVjerqOB&#10;0U1E4hMuvJW5UiXIFNH2+iwjSh88ypyquhgL8N0oj+J0c7zmY8TjHfBWySVXi5Gk/hhNhYSCLujU&#10;USRs8HbK4dosv6YuAPMh3KzVEmwNTfKNi2nBGAC4Atijnzs+kzSW7Z1OOJ31CMrTDpGjOcrnVXbY&#10;dcdJHJWXo928Czb9CPnUiO442ny3o1kLSqnkrR03pyovmhr156eV67URszZ1IlVfpHNTqyS6cr7C&#10;3bYnsyJDRCQwAcNbYmvoUEddYbmUbjmidNlRY94Zbtg35G5fmz+ewRXjFkFnRV0AltF3ZdSbn7aI&#10;bCp00xOneuWyuDayVkfIPYMIycFumO/WzbOrpfxCj3yjfHvyyjGk1RXuulXs6g0QEdHCJVZ4Z3kG&#10;2dGslWX1K6SncxwldNTSrFoGt2B5g2BBHfkr88XWbJukca9+AZ5EG3Vm2Go3zOWqbehKxoZ/zbnH&#10;ouq8d09EvnnR3XCoI/MIIub5biQQUubZXQEMmMrmedXKc+qxQfQ+L5fMG5vgzTi2bprA8C9z3YN9&#10;E0vlRDS/iBXeyh9289zmcK9alp2JP9TaqFUrh5sflZoSXTla3391lK+U/dWQj8CvW2Gd7u8u/Hlq&#10;XRvd/dpcfqEfjKKFv0w/staNzBXqddeNjH1+r3RDYXhGPB+l7SgiPfIK9xv1caxVH/SPBlqvSCci&#10;mp8E+3hUB/a0uRFpj0qrps0lWfO87xRJZeEooojA75xu0Vyacw7Ch3C8NWf/1bCr8qKtbVCax7XY&#10;zt3Wpo1Es6nyoqkxiGiPPDfcrvtZIdep1gMfIuqUgTFA5fJ2j/pTbV2BvIYgGpNWxk/l6jnuCcDd&#10;o6wx0LUNQHk0MBiLSE8SOIO6n+nXEhARzV9ijbwhz3V3+TJ/0BiWV3TPgCovOgzHkFZsK3PrORd7&#10;6dpoa8sstNsaOixK8FL7+g8rybVdoSumHc2ZC/vgCmCgoOukn183BygMi/+M0wY2eDv1TwTIUw9d&#10;mc+HZ6VfRGgY8csMq/nVoyBwpCP/TQ0R0TywaHJycrIUDQ8NDaGurq4UTRMRLWhvvvmm+pGnxXjv&#10;vfdw4cIFXHPNNSXqGc0WwcrmRES0Zs0ajI6OAkDBH5P68ccfI51Oo7q6upRdo1nC8CYiEozyn/Uc&#10;GxtDOl3YEzaVlZWorq7mfxJ0nmB4ExEJqKqqikG8gAm3YI2IiGihY3gTEREJhuFNREQkGIY3ERGR&#10;YBjeREREgmF4ExERCYbhTUREJBiGNxERkWAY3kRERIJheBMREQmG4U1ERCQYhjcREZFgGN5ERESC&#10;YXgTEREJhuFNREQkGIY3ERGRYBjeREREgmF4ExERCYbhTUREJBiGNxERkWAY3kRERIJheBMREQmG&#10;4U1ERCQYhjcREZFgGN5ERESCWVLuDhAR0dR8+OGHuHz5ckHbLlmyBFdccUWJe0SzheFNRCSYTz75&#10;BMlkEh9++GFR+11xxRWw2+2oqGDRVXRihvdwCM69Ed0LbgSOdMBbVbYeZUh0OuHvAdAYRrzZUe7u&#10;TFMafc31SPrjaK0tYrdUH1p2BxEt+P2RjhOM6V4q2/VLIOT0IwLA11XkeROV2B/+8AdMTExg06ZN&#10;WLFiRUH7fPTRRzh79iz+8Ic/YNOmTSXuIZWacLdf6f4WU3ADQBTB3U6EhsvSpXkugZDTFKizeZwe&#10;P5zNfUiX+vBEAvnggw+wZs2agoMbAFasWIE1a9bggw8+KGHPaLYIFt5pHHslKn3ZGEY8Hkc8PoCA&#10;S3opEuYfeWEND0K6JXMjcCQuvbddPulnsSB6Z/3GzIHWuNQPjrpprpmcnMTixYuL3m/x4sWYnJws&#10;QY9otgkW3iNIyiMz9+Ya+TUbvH7lj3wSI/Kr6f4WOJ3OjFGb1euJTqf0WmdC+7nTCaezBX0p3c6p&#10;PrSorycQUreT9i3IcEjXvsV+OY7R0p829tfi/OQzMvbNGUIi6zHS6GvOsm2qDy1y6RgAInutfu40&#10;nI/Sx2KlTyflr+ywK+X12j3qjVnytKndPNdR/z4ndO9p6IVQAdfEeA3NFR3j74hFW9JWputq+l2C&#10;8Ri5308iIiPBwtsBT6P0VbS9XvuDWNsqj8JbMa3Z0R4/6tujuheyleOjCO7WQk3ZN98fXsuSf9b9&#10;Mo8RbW9HS7M8l66IBdGuD0xT4Eoi8FuGRxTB3eZSdQT+QgJEnc82tdheP6UAt93ggVvtqxLGNng7&#10;pdFvR4NN3bao6xgLwq++pz547vbAJx9nUPe+Jp6Xz6WxKefcfKLTafodUfqsD3CrKQDz75I2p27u&#10;b32hN4JEtGAJFt6Aozks//EFlD+I0xnxmfm65JJtXDuOZTneFcCAXFYdaJNiJ2d5N9WH9vYoDGVh&#10;peSfbT91akDpSxTRmA9h03RB9JVjcv/S6DsghZC7bUDeV+lfFMHnLULB8jwGcSwFoMqLDt11kK6N&#10;dIOkhJ12HF1/To1kHiefKi/alOMDUhhnGSEXex21PrbCobsBjBxVWk5gUL4h8t2Y4/Yv1YfuHnOb&#10;YfVmoFutjMihrL5/2hSA+ruUSkKqNVhME/R0W9xoERFphAtvZS5yQP+HHvJIfLolx8awbn7Tgdau&#10;zHK8xI3Afi+UsaCtoS17eVdxJimPUrUbDqdudKYFiUYLkhrYXUofPXJ1wYZdN7tNe2jTClJlQjqO&#10;OlLsGcwo7/r8uvNQR7/5OZq1EbFUxp/+ojZbQ4fhpkkijcTVEWvR19GHJt2oHQAc9wSk81Suhzrf&#10;7oMn1/y2emx9m9rcuFQdSCN5Uv6RegPi1CoF6o2RHXbDebSgb4NSQZpbT04Q0dwjYHhLpD/00h/N&#10;sDySKs/CpsJoc7qFcsO+weJVda7fgjqam94xCqKbczaU8adNC8P4kYB6M6GMWIu/jhaqdsHjApTS&#10;eeKoHKzqjZE19dguO7K/C9oNVG4OtOrOz3gzYjWHTkSkEes5b/X5buNzw47mAQROSqOv5Ok0UKsb&#10;acmjZuWVkVPm+Uqdk0mk4YAt+xayKJJnABQxOrJtsgOIAvAhPN25+Wzk0VwUpX42OYGQMpJ0BTDQ&#10;6YXN6hntgun21T/XXeVFR1dSes/l99FR7HW0DFq5ahGLInI0BPQAgBuBe3K3pr6Hpt8pI7lKEpNK&#10;6x0NOX6bqrzoiHvlb/TXL4Lu/j259yWiBU2skXetR537NczfDveqoWHfZP6Dl0RSmT/UzVlaMozc&#10;9QGVGQD6efB0f3uO48s22NUFWd3q/Hz2Fc1To5XX9f3Tr6afEboRvlp2Tx3D4JTL5ropAMN8bxp9&#10;YdN7MEPXUZ0i6IlIJXOXB7vy3YxZHlu3qlxeZGffKv0k2t6rjqAznnJQKxfKQkIbvJ3TXDdARAuG&#10;WCNvOLCnzY1Ie1SaTzQHsSuAPfJoU/rjHEVULkcGCzxCZK/TtALYOL+tigVR7zS1apgzN6nyoqkx&#10;iGiPPB/dbt3v6ZEemwvGIhb9yz+yzEe6Nm4EjrTB4wKiMavrNTW2hib42qOIZHm/1JuEmbqOunYA&#10;wH3zrvwVl1zH1l1fxz0BuHuCiCICv9N4ddTzqN2DgCuCYMzqfKf/XhHR/CbWyBvyXHeXL/MHjWHE&#10;O3UhW+VFh3m7xnDGQreMNgz7ZPtYTzcCR7RRkrpvno/xdDRnLrTTys4zpLbVMFcsmc7Hx+oW7qls&#10;8HYaF5a52wZ0q6UzF8YVdJy46ZpKLSNwxDgFMFPX0XGjcgZueG4obE9Hc9zi98+HsH6RmWmVvrqV&#10;YSpDegxOXa+hmnsf9UtEc8+iyRJ93M7Q0BDq6upK0fSMK/hzyIv+rG4iopl38uRJVFRUoKYmxwJW&#10;CyMjI/jkk0+wdevWEvWMZotgZXMiIqqqqsKpU6fw+9//HkuXLi1on0uXLmF8fBybN28uce9oNjC8&#10;iYgE8+lPfxrbtm1DOp0u+L/nfcUVV2DTpk1Yvnx5iXtHs4FlcyIiIsEIt2CNiIhooWN4ExERCYbh&#10;TUREJBiGNxERkWAY3kRERIJheBMREQmG4U1ERCQYhjcREZFgGN5ERESCYXgTEREJhuFNREQkGIY3&#10;ERGRYBjeREREgmF4ExERCYbhTUREJBiGNxERkWCWlLsDREQ0Nen0GE7+7hT+I5XCxMTlcneHZhHD&#10;m4hIQO+883skfnMCGz+zFtu2fgZLly4ud5doFjG8iYgEk06PIfGbE7hmWw2WL6/E4sWLsXgxw3sh&#10;YXgTEQnm5O9OYeNn1mHlyk9hyZIlqKiowKJFi8rdLZpFDG8iIsH8RyqFz2/fjKVLl3LEvUBxtTkR&#10;kWAmJi5j+fLlqKjgn/CFiu88EZGAKioWsVS+gDG8iYiIBMPwJiIiEgzDm4iISDAMbyIiIsEIFN5p&#10;9DU74XRm/9fSn575w6b60OJ0wulsQV8q+2vp/hapH819MPYigZB+3+kYDuU41wRCpbwOREQ0ZwgU&#10;3gJK9aHF6UekBE1H29tn5oaAiIiEI+aHtDSGEW92zM6xqrzoiHvzbmZr6EC8YRb6o4oieKAPuzq9&#10;sM3mYYmIqOzm8chbKyOr/zoTBW1nKDtblc0tZJTNh0Nw7g4iCgCIIrjbCWfzd/EP2Urbakk8BKte&#10;WooF0TucfzO1b+o/07kYztF4PZR+Jjp1+2dMDcBQ0s9+rYmIaCbM0/BOIGRVru7xG0MlS1k72l5f&#10;onnjz+DuNrd0jFeOGQIwcVTuRaMH+WsKbrhd0leRvbnDPt3fgvr2qOnVKIK7rW5GogjuNl6PaHs7&#10;Wpqd8PfoXowF0a67Pun+Fjj3mq5ij9865ImIaNrEDO8ef+aCNV1QpPu7pQBqDCMejyMejyPcKP/w&#10;ZFLdLvG8MjL2ISxvN6CEa3tv4SNgK7WtiB8JQGrNjcCROOKdXmy9wSO9FhvEMTU8Exjskbe7p7Dp&#10;AM/+MHwAgAj8WUe5CfS2R7Xjx+O6PkWRPGOxi3rNlPajiMaU6zOAgHzToN58pPrQbj6Gsl2BlQEi&#10;IiqOmHPeeejnn61HngCQRvKk9JW7bY862i353HXVLnhcQDQWxeBraXgbbNrNhsuDXVWFNuTAnjY3&#10;Iu1RoKcbffc0WW7TGo+jFUDWaoSJ70blStTA7gIQg64aYMOum91ATHc9zyQNUwNBU3uRowm01s7S&#10;+gQiogVCzPDOt2At1YcWdb45mxEkY9JX9k2zueTLBq/fh2AsIo1eG3bh2Cvy+N9f3OIzW0MbAq/U&#10;IxiLIngA8ojaKNFpKnnn5IZ9g8Wrm2uy7pE+nSy0cSIimiFils1zSqPvQGY5XC2bq+SRJYDk6Vme&#10;ma31SCXp2CCODR/DYAwAfPDUFtuQDd79chk8Fs28WRkOqcHtbhswlc1nhm2TXf5Ku9aGf7P1VAAR&#10;0QIyD8NbG1Fr5XBlTlnPBvtW6SvD/La6anqGPljFkgOeRgCIIrhXutHQl+6LUuVFU8aNiUQbFfvQ&#10;1CCN6dOvDeapSBRpg12+GYigW13Epq1YD3HOm4hoxs3D8FaCUVo1LgWx9Vyv456AGjx+ZeGbsmq6&#10;sQneguef85EfFdM9BqYdGwDc8Nww9dK9o1lZXGZkUxbH6c7Pev5/GnQ3DxnX2xXAnqKrCURElM88&#10;DG/A0aytigYgzZEr5WL9Ku8qLzripm0hl5hnotxb5UVbW5YitbxwDUCRC9WsONDaZRHfVV50GF6X&#10;VoQrUwiRozPzLLajWVulr3IFMMAPkCEiKolFk5OTk6VoeGhoCHV1daVoep7QVn/7uuJo5QiViAr0&#10;k0OHscv151iyRMw1xzR9fOdnW8ZK+KksVCMiooVsXpbNxeFG4Ejr1BaqERHRgsWR92wr8D90QkRE&#10;lA1H3kRERIJheBMRCaaycgkmJi6XuxtURgxvIiLB/JeqKoydv4ASPSxEAmB4ExEJZutnN+PU70fx&#10;xz+Ol7srVCYMbyIiwdhsa+D4/LU4/m8nMXLmPUxMXCp3l2iWcbU5EZGAtmz5M1x55Sqc/N0pxH/9&#10;JufAFxiGNxGRoGy2NbDZ1pS7G1QGLJsTEREJhuFNREQkGIY3ERGRYBjeREREgmF4ExERCYbhTURE&#10;JBiGNxERkWAY3kRERIJheBMREQmG4U1ERCQYhjcREZFgGN5ERESCYXgTEREJhuFNREQkGIY3ERGR&#10;YBjeREREgmF4ExERCYbhTUREJJgl5e4AEREV5/Lly3j33Xfx4Ycf4pNPPilon4qKClxxxRXYuHEj&#10;lizhn37RCTXyTnQ64XTm+xfCIWW7zoSxgeEQnM19SCvfp/rQ4nTC6WxBX2q6vUujr1k6bkt/Ovtm&#10;6jFz/dP6k8g4lwRC8nah4Sn0sr9Fak93HTKPkc30jk1EM+Pdd9/FhQsXCg5uAPjkk09w4cIFvPvu&#10;uyXsGc0WocJ7OtL9LXDujZS7G0RE0/bhhx8WvO2yZcuwePHiKe1Lc5dQtRNHcxzxZuW7BEJOPyIA&#10;fF1xtNbqt2zFnc0Zu88xbgSOdMBbVex+DrTG42id4lFtDR2IN0xxZyKaEwodcS9duhQ2mw0AkE6n&#10;8fHHHxc1Wqe5a16OvM1l4ESnE/XtUemHsSDq85W2oSsvOwsohc+q7KVrY59DSFhsa1U2z95G4dMJ&#10;c/d6ES1MFRUVWL16NSoqKlBRUWEYfZP45mV4T5ch7D2XNscAACAASURBVGXR9voC5oTLJ93fYupz&#10;BH65MlGwHr+pjSiCu/MHuIjXi2i+W716NSorKwFIpfI//vGPZe4RzaQFEd6O5jgG2tzSN64ABuJx&#10;dDTYrDceDsHfAwA+hONxxONxxONh+ACgp3sGFrYpogjuzrJgrejQS6BXCc/GsNznOMKNxffK12U6&#10;Z0QRfD5Hf2btehFRoT796U9jxYoVAIBLly7h/PnzZe4RzbQFEd7FSJ9Oyl9F4FcDVRnBRjH42hws&#10;B6eSkHrtRuAeh/qyo1kJ4AI1hnVrBxzYo9zw9AwiW3wLeb2I5pFPfepTWL16tfr9ihUr8OlPfxqA&#10;NDd+7ty5cnWNSkioBWuzYeRUNP9GM2KqC9YsnElC6rUd9ploT2bbZAeQ+3rM3vUiIrNPfepTWLNm&#10;jfr9xYsXDUF+7tw5LlCbpxjeJjWb3QCiUnm904ssxfW5ZYMdUq+TSKYAx1QD/GQSaTjUc9ZG1dkJ&#10;eb2I5olLly7hk08+UT+AZcWKFaiokAqqY2NjuHTpUpl7SKXCsrmJNNoEEAuiV1nNPaMf5lICVXZI&#10;vTbOTyc6i1ywpj9nwzy6B44suwh5vYjmiUuXLhlG10pwc4Ha/LfwRt6xIOqdQWlh1z0WP6/dg4Ar&#10;gmAMiOx1GsOvsWlmytwAlAVrwSw/zXx2PRdpfjrSHgV6/HD2yC+73HAjmqfwbZRxzqZ59Ayzdr2I&#10;yIoS4OvWrUNFRQUXqC0QC2bkbWtoQ8BV0Jbwdlqs1G4MI96cI8TKzNbQoa2oB+QydpM8Ii9QY9jY&#10;RkHz8mJeL6L5RAnwy5cvc4HaArFocnJyshQNDw0Noa6urhRNUwbt0+YMc8/DIfkjYWdwcRwRld1v&#10;fvObKS9Eq6iowOc///kZ7hHNtoVXNp+XHPA0ApEeaNMCei4PdjG4ieaNK664AhcuXJjyviS+BVM2&#10;n+8czVk+lIWrwInmnY0bN2LVqlXqArVCVFRUYNWqVdi4cWMJe0azhWVzIiIiwXDkTUREJBiGNxER&#10;kWAY3kRERIJheBMREQmG4U1ERCQYhjcREZFgGN5ERESCYXgTEREJhuFNREQkGIY3ERGRYBjeRERE&#10;gmF4ExERCYbhTUREJBiGNxERkWAY3kRERIJheBMREQlmSbk7QEREU5NOj+Hk707hP1IpTExcLnd3&#10;aBYxvImIBPTOO79H4jcnsPEza7Ft62ewdOnicneJZhHDm4hIMOn0GBK/OYFrttVg+fJKLF68GIsX&#10;M7wXEoY3EZFgTv7uFDZ+Zh1WrvwUlixZgoqKCixatKjc3aJZxPAmIhLMf6RS+Pz2zVi6dClH3AsU&#10;V5sTEQlmYuIyli9fjooK/glfqPjOExEJqKJiEUvlCxjDm4iISDAMbyIiIsEwvImIiATD8CYiIhKM&#10;QOGdQMjphDPbv+Y+pE17pPtbsv5spszGMaYj0Slfn85E9o1SfWjJdW0t9i2o3RzS/S0F7zu9Y6XR&#10;1+xEaHgKuxIRzVEChXcesSDqnS3oS5W7I/NQjx9OZwhTi+lMiU4n6tujM9RaziMh5KxHMDYLhyIi&#10;mkVCfkiLryuO1lrdC6k+tOwOIoooggf6sKvTCxsAW0MH4g3l6qWI3Agc6YC3SvfScAjOvREAEfg7&#10;PYg3OwAAjuY44s2z06vZPBYRkQjmx8i7youOLp/0dWwQx+TRd7aStlqGVf+ZR+xaiT40LJVdc5Xn&#10;LVmUolv6LfYcDuXpi+lccrVlOqblNsWqbcVAm1v6umdQHX1bl7ItpjYM10u6lv4e+dsev3yNje9V&#10;QneuoeEcZfNc1y7VhxanHxH528he54xWD4iIyml+hDcA1HogxXcUg69lD61Epy48VFEEd1v/YY/s&#10;NZVdY0HU5wsBtRJgOkp7vSFQ0/0t8qjW3BdjgFuVmaPt9cYwszhmtL3e4lyLZ7vBAym+IxjMOnec&#10;QEgXlqpYEPXFzFXHgvCr5+qDp9Z6s0KvHRHRfDR/whs1sLvybZNG8qT0lbttAPF4HPF4WA79CLot&#10;R6o+hONxaVtldJ91W0nieSlEtWMMICD3LXpqRNkKvUpINYZN20URfF4OvOGQHMC6fih97ulWg0o5&#10;pnV/p6nKDnu+bVJJJAFIpXfT8dV+2uDtjCPcKO8jn3erKaC169YKh+XBCrh2VV50qO+tNNWSvT0i&#10;IrEIOec9dTbYtwKIySPXdikoOuJxtGbZw9el+4Nf24pwYwT+HiWEbZb76OdorUf6MIbdPcoRpHDz&#10;6jZLn07KX0Xgd2aONAdfS8PbMIJB+Rjutj2W/S05OeCjiCK424mgPH8ej2e7stn40NRgfV1VBV47&#10;IqL5ah6NvEeQLGBVsaNZGwUDcojr5ldnhG4uNmtwnknKI2U77FVZtgEwcqq4Vdn2TXmCbyrUsMzF&#10;gdYjAbm8DkAOcek6zPBcc4HXjohovpo/4a0bjXluyBVg0ggtLpeW1cVYACLhzMVoydPFLvpKIKTM&#10;xboCGDCVzVUb7HLQJZHMMUdbs9ltasv4r6PBBv2UQfH9LYAaltnnoAHIpep4xlRBvmkGA5cdNfm2&#10;KfDaERHNV/MkvBMIKYu1XB7syjoa01ZDKwvHbA0dWoDHkhgx7RFt79VGjer8M+DenCVidKNUn196&#10;ZA2pYxg0VwXUeWTd/DZ0K6vlVdq2TfJscyyIXqUyoK4qb1Hnku1bc/d3ylJ9aFFuRho92eeM1WpD&#10;i25+22qufwYUeO2IiOYrIee8I3udmauaAQBuBPZ7s8xEA4ADe9rciLRH1Tlvw976+WLtaJlzza4A&#10;2rLNy1btgscFRGO5+mnsC3r8cJpCVg3+2j0IuCIIWrXX2KQ+k+24JwB3TxBRy7nxQinz1VZ8CDfn&#10;WO6l9tOqDf3ctI583u62AbQV1c8Cr52OdO0snmMnIhLQPBl5Q151nP8Ps62hw3IVtrttQC5BG/m6&#10;dKujAal83ZnrBsEGb6e2yllpW1t5rT0rbWvoQNwwTwwoq7W1FdimFdqKxrD6gSkApJK1qS1320Dm&#10;flMgrf7Ot1I7Sz8tAtPRbLw+U1HYtXOgdaZW3BMRzSGLJicnJ0vR8NDQEOrq6krR9CzQnlnO+DQ3&#10;IqIy+8mhw9jl+nMsWSJk8ZRmwPwZeRMRES0QDG8iIiLBsOZiyYHWHB/cQkREVE4ceRMREQmG4U1E&#10;JJjKyiWYmLhc7m5QGTG8iYgE81+qqjB2/gJK9LAQCYDhTUQkmK2f3YxTvx/FH/84Xu6uUJkwvImI&#10;BGOzrYHj89fi+L+dxMiZ9zAxcancXaJZxtXmREQC2rLlz3Dllatw8nenEP/1m5wDX2AY3kREgrLZ&#10;1sBmW1PublAZsGxOREQkGIY3ERGRYBjeREREgmF4ExERCYbhTUREJBiGNxERkWAY3kRERIJheBMR&#10;EQmG4U1ERCQYhjcREZFgGN5ERESCYXgTEREJhuFNREQkGIY3ERGRYBjeREREgmF4ExERCYbhTURE&#10;JBiGNxERkWCWlLsDRERUvFQqhbGxMUxMTBS0fWVlJdasWYOqqqoS94xmA8ObiEgwqVQKo6OjsNls&#10;WLZsWUH7fPzxxxgdHQUABvg8IGh4JxBy+hFRvm0MI97syL1HpxP+HuNr7rYBdDTY8m6XyYdwvBWW&#10;RxwOwbk3kvm6K4CBTi9s2bbP9nOtZ+o5+7riaK3N3jvjObgRONIBr/7/q6k+tOwOIqp8L1+/dH8L&#10;6tujhr5Yvaa2b77uwyE4w/Y85zFLzOdoVsDvjCis3qMSHQl9zfVI+nP//lHpjY2NwWazYe3atQXv&#10;s2rVKnVfhrf4xJzzHh6EIR57utGXyrJtqg8tTutAjrbXw+kMITGDXUufTha+caoPLVZBbyHR6Udh&#10;W5pFMfha2vBK+rXB7KE2Ren+Fuublrmqxz/j7/38lkDIWY9grNz9IACYmJgoeMStt2zZsoLL7DS3&#10;CTnyThyVQ6IxgMDJIIIxKaC8DeYxRxp9B5TRl3G0rI5WEIG/06OOwhzNccSb1SMVPNpVjJySj5Zn&#10;e+34BRgOFVANyC76yjGkG5QRWRrHXrE+rq2hA/GG/O0Zr9FcZ1F5UKsjxveeiEgUAo68ExiUg8x3&#10;oxe7bnYDkAPKvOlwrzxScCNwxFjmtjV0INyIGS6fppE8KR3PviHHGXQ65eB2w+3K12YCoamOaF1u&#10;uAEglsSI8lrqGAbla2I+drq/BU6nE87mvsxrqe9Rp1ParjOhfq/eiMSCqHc60dKfztxe/Wcc8eqP&#10;m1C+djrxyH5nlv4kEJK3CQ0XfVWA2lYMtEm/N+gZNI2+tbat+qpUcpzOFvSlTNt2Wo3j87RnOhfj&#10;tWqxqCgVcsypnEsafc1Ztk31oUU3TRXZa3UeRDSbxAtvtWTug6cWsN3gkQNqEMdMf+jUEbrLg10W&#10;UzzSCHIGR11qMEYR3K39IdQHmaoxjHi8A01bczeZ7u9GBIC7LQBf0R3ywNMIABEMKiF3JilVIho9&#10;8BTdXvGs1xBE4Lf64x8Lwq9WI3z4cnPA+r01/Q5Mhfp7o782ppDS+moVolEEd5u27fEbbzSKak8K&#10;ReO1iiK4W3+dTGs95GNaVnCKPhdzSTwCf56bOCIqH+HCWyuZe6SRdNUueFwAEEXw+Sxjga322VlA&#10;pQSjSbS93hDgBd80pPrQ3h4F4ENTg31KXdp1oxT5kaPyKFm+fr4bd02pPSuO5rg2knUFMBCPSwsB&#10;U33o7gGkKYs44vE44l3KLUgSSYsAc7f9/+3dvWtbad7G8Wte1tkhZAsriBA/hAjC7lbCkFMEy6Qw&#10;A4YUVvXAFIoLJbXtP2Ckwhp4WtuwnaNCUTGtXQQMg4rgI6ZQwKjaIuDsMBmMWBmGZWDtXcZPcd6P&#10;jmTJluzcyfcDBo91Xm4daXSd87t/R9lzlmutKRt6bcPz9t5zyJWfJjcNDiOdUfSIBlMswRi859Xn&#10;veU+12A5Sc2KXh5ccHuJxyk4ufBO5JxKkrvcK/cEZyLPxT1pSue12ar6J4+Fbff1STywAK6CYeEd&#10;Lpl7Hx0pv3TeWwK9Wn6z2nI19oEp2evr/ZvqkrfmfwAXti/xQTm74Hzo1hpq+8fv4lesI0nntekF&#10;sVeiHTgFUNCzSN9CqndaxD8hyGnh0ThPyd7r0L3ydBoZnaqJf1Xb897KqfRt0NmdWiqr5E5DHP7U&#10;vcD2Yicj3uvmC/UqLD8L5vDTeZXL8fgefd+FYui5+FUJAB8qsxrWQl3m9edWQvd1XY2DNWXjwfT2&#10;UF1lJ371ndTw5XwQ2rJl6/AXSUPeodHdXXfKmMvVS96WM6PMnKRmXY0tOcdsLqMZSSP0xV+Qc2vR&#10;ZTqUU0vPVFi3VW82tN/Ja97rlA8H2EV0DqPPP/7fl3WB7WXuDfcOzd2fGfO+B/doAPjwGBTeXe1U&#10;z2/cqr9ua23W7Rx/XJBqdbf8l+/5sG9vWSq+Hde9saGgunQTXOgqq1aUFZszrj+3VB/6nl736rVp&#10;q15zi65fz1/JNIJ/AqJQ932/++Al/6QiKquFZales9X4sS25xyWovFyQP8XhVSGcMrqtYe8sOOdk&#10;LD3q9s6TUuaBpKZkv3svDXoFx75vAB8ac8rmfjNYdB4vXp6O3PM9+9QtZcYbf5wO52JNTnf0wI7d&#10;YYXL98EYgnuqr6hUnTSySBl03OXm/rzb5jRX0lP3ufs9CyPIuvP29nrRORkIbe9CwvfXe70TXoVC&#10;Ur0aNGrFO+vDwsuFT1ScK+jRt3eemfsJ73G/LyKy5Nj3DeDDYsyVdxCCyeETLk8H93ynlP+2pMaT&#10;imzVVbSSgqOg6pg6zv0Sr9ttXgnvZaR565TyWy3lI38b/Z5zn9v4ZTfVt/N+bJoVLVoVp/rgVz7c&#10;v13U7FOV5up+OI5WOeh9LQLh1z6lfLGgSjNpvDmVvkl49ZKelz/NcYHtnWPQ+yu25Nj3HeZMWSXc&#10;Pw/gyhhy5R0qI/cLH78zOXbPt9s0VV1OWGe5Ouau2azWWnt+45Ln+kuXbslVmljnfbhhyxe+n1qS&#10;002951dD4t/8NmDrQVVjTJUDp3oTe+1n1xK6t/uFVE6lV7HXOj5dMtL2hpHVWqjr29vnXk/D2oT2&#10;vT36zYqYjKmpKZ2cnIy83snJiaampiYwIly1z87Ozs4mseE3b97o4cOHk9g0PkF9v0/9qvnfmc6V&#10;J67PRf9hkm63qzt37vDd5h8BY8rm+BT1dqtfulEN+Ah44Xt8fKxud7gK1tTUFMH9ESG8YYxceY/O&#10;acCVTqcJ4k8YZXMAAAxjSMMaAADwEN4AABiG8AYAwDCENwAAhiG8AQAwDOENAIBhCG8AAAxDeAMA&#10;YBjCGwAAwxDeAAAYhvAGAMAwhDcAAIYhvAEAMAzhDQCAYQhvAAAMQ3gDAGAYwhsAAMMQ3gAAGIbw&#10;BgDAMIQ3AACGIbwBADAM4Q0AgGEIbwAADEN4AwBgGMIbAADDfHndAwAAjK7T6ej4+Finp6dDLT81&#10;NaXp6Wml0+kJjwxXwaAr77Y2LEuWZWnjoPfR7u6qLMuSZW2offWDQ5LOjlYtS5a1qp3OeDbZ3nLe&#10;A9ZWn1f5YMN9H1ha3e32PBy8T5LfR+PS3V2NjNHf78qOekcFjKbT6ejo6Ei3bt3S3bt3h/q5deuW&#10;jo6O1OmM6X9GXCuDwhsYwuyaqsvOr/b6y+iJXGdH6+u28/tyVWuzkxlCe8vSorcfYAKOj4+VSqV0&#10;+/Zt3bp1a6if27dvK5VK6fj4+LqHjzEgvDE56bw2Wy21WpvKX2GlLvtNSTlJUl3F0NVv+/uKnEgt&#10;qLqSvboBAWN2enqqGzdujLzejRs3hi6z48P2UYd3pFTpl3D7l13DJVVrQLm3d7mkUn1Q5h9Uxh1m&#10;ucjzCJWFg/FFtxFdPzzd0NXOSmhfiSXc3vHEj1WkdB0ZT2zffcvmsXH0K6vHXrPk45cgnVe57MS3&#10;ai+cbXd29KLm/KmwvaZwdA/zevYr10f/7jyvorsf1Yp9yvOxY9xvCgAA+viow9vXrGjxiXfV5aoV&#10;I2HQ3V1NKHXaqjyJBktySbSuYvgDv7OjVauoenxr64vRADrYkNVnucQP9GZFi8/DS9uqfLfasy97&#10;fT0xDOvPF1VpxrYXCaq2NhLGo1oxeTy1oqzn0aXt9cVz5pLb2rBi45CtypNYyHV2tBp7zez1xSAY&#10;z5FaKqs05277uw1tfOduK1Iud8I2+fUc3zx9VEPr8WMcey8CwHk+jfCWlCvvqdVqqdXacz/UJfuH&#10;fffKs62X67aknEqvWs5yr7zSq63DX9yNhK7egu1VVZAk1fXC/QCOlGdbzvb23CvBYB62q52q+xE+&#10;V9Keu1xr29maasXEECxsx5Zr2rKXqz1jbvyYFAbBePz1Q+Pu7r5wQsXbXqvlzx/r7WFio5U/Hv84&#10;SPXX/a8k21vFnn14Y6lXg0pA0jEMxjyMlPLfusejWVe9KUk5lb4JXXMfvPRPIoLnsRcK/VGby1LK&#10;b4WOmfscI3PrTVsa+F4EgPN9IuFd0LOllPt7SvNf52KPZ7Xmz826Jc34lbok/XLoB0qwPW/dljaX&#10;UpK6OnzrPJIrP/XLs6mlTfcD2y3ZdvbV8ALl27y8rWn2qf+B3huCBS14QXA3I+9ZFB67e0nPa2Fu&#10;wFEIl4vDjV3v3kfHuJL1S8kDr3TnSnrqB1NWC8sDlpUUPjZeSdmyrODqvdnQvjsN0PBPkp4mjnko&#10;4fK5pFy5HJl7b7929xu5Gk8pX/ROjLzxjNN570UAON/Hd5/3XEYzw/wtpr11TlBJ6v50OMT23uvQ&#10;vZrL3Ev1XSo4EcgoE2nmSinzQFIzYZ3E/eaUuTtw2MNLKFUP9CCjAc8wQXBshjXwGA4h9WhBOdmy&#10;ldPCo/C2QidZ92NH1T0xmki/+BDvRQA4j0FX3jPKuFeVhz+NucB4sOEHt18O90vQgdS9jPNL81Dv&#10;LztO/8r5UIexZi7/6nTMBh+3rna+6y1Vj3Sle67g2ATTDuEfryt9gq+1zz1JUlB58PknVgki0weT&#10;e60AYBCDwjv0YRtvyArfvzvy1WDoijpU0uz+2Oj9APcDN5gnjnROb7Vj4wzdZ+x3ZbuNUOmMnFOB&#10;2NxqeB728XhvZ4qPxz9huT+j8FVxUKoOytfjkXxser/ApP8xHLZhbRgz972O9HB/QbgXYUHz8Vvc&#10;widuodcKAK6SUWXz7Dcl5WoV2W53cqVniVhD0pCC0mpdRaun1zqQzuvZckV2ze0IX0/edzDOhO0t&#10;P3OvLrNa2y6o/rzudn3Hns1EvkQkYTxzJZWXUpJSWliW6onPbXwGHZtCMZj7H3gMxyS1VFbpB6fz&#10;vf7cinXZR3sRso8LUq2uxGPYT60oq+ZUGcpjHTmAT51BV95yv/Qj6NCNmCtp76JfBpLOazPSyex0&#10;nXsl43DjWHYlqeu5oGp4333GmSvvqRX+cpDZtUiXtr+17VZ0uTEpbMfK4HMl7W2FAmolNublajB9&#10;MK7mrXRem32ec+RkJZ3XZmzqIlfeG3MZ3+kO3yvHJkiS3kuzaz3L9RtPdqX3+QHAOH12dnZ2NokN&#10;v3nzRg8fPpzEpjGS4N7tnoAEYKS///3v/leejuKf//yn/vWvf+mvf/3rhEaGq2JU2RwAIE1PT+vo&#10;6EiShv6a1JOTE3W7Xd25c2eSQ8MVIbwBwDDeP+t5fHysbne4OzKmpqZ0584d/knQjwRlcwAADGNW&#10;wxoAACC8AQAwDeENAIBhCG8AAAxDeAMAYBjCGwAAwxDeAAAYhvAGAMAwhDcAAIYhvAEAMAzhDQCA&#10;YQhvAAAMQ3gDAGAYwhsAAMMQ3gAAGIbwBgDAMIQ3AACGIbwBADAM4Q0AgGEIbwAADEN4AwBgGMIb&#10;AADDEN4AABiG8AYAwDCENwAAhvnyugcAALiY3377Tf/973+HWvbLL7/UzZs3JzwiXBXCGwAM8/vv&#10;v+vw8FC//fbbSOvdvHlTmUxGn39O0dV0hr6CbW1YlizvZ6t97hrd3dVgeWtVO53x72O86/fbZnjs&#10;wT42Dkbbkn88VnbUHbgPAB+an3/+Waenp7p3757+8pe/DPVz7949nZ6e6ueff77u4WMMzAzvg4bq&#10;4f+uvTgnbLra/8EO/betyvfnhOnI+xjz+nGdHa1axeg2x+0q9gHg0n799VdNT0/rq6++Gnqdr776&#10;StPT0/r1118nODJcFSPDu/3ajZflkkpzkmSr8WO3/wqdfTWakpRTqVxw/lZraFB8j7yPMa8/nKzW&#10;Wi21Wi2tzY62ZmppU61WS62tvFJjHhWAyTo7O9MXX3wx8npffPGFzs7OJjAiXDUDw7utRs35rfA4&#10;r/mvc5Ik+4d99YvG7o8N2ZI0t6D5pQU58V1Xo2+pefR9XG79rnZWQiX2eJn9YEPWk4rzHGSr8sQr&#10;d8fL5sF2VndjxfCt6HZ7yuaJ+/ib/s9K3p4ONtyxbgw8CQIAjJ954e2XowtamJVSjxaUk6RmQ/uJ&#10;ZemgZJ77el4pZbWw7DxSf90ndkbex2XWb2vDWlSlGftzrXiBefJU8olCZ0cvapKUU+mb7Ajb+x/9&#10;bzn5xCOoLCxolC0CAC7PuPDuCY30vBbcsnTiPHaoZL7wyCkQZx97pfPkeeiR93GJ9bu7L9ygz6n0&#10;yimBt7Zj45tdU+tVyTkB8JbrU+5OOlGIVB7SfQbdZx8PEk88vMrCqCcDAIBxMCy8w+VoLzSCq82k&#10;eezE4Jr1SudJ89Cj7+My679/5zbSLT9T3h/fmhPirc3gb8NK5/VsWQqeW7zyMOr2ghMP71j5JxyD&#10;TgYAABNj1n3eoQ7u+nMroSu6rsbBmrJ+81aoy7xZ0aJV6VnD/mFf3aXQVezI+7jMGLs6fOv8NXd/&#10;ps8GR5d9XJBqdee5PVJP5WE0KeWLBVWa7vaW5v1jWijS7AYA18GgK++udqrn38QUmcc+eNk7lxwX&#10;KQdfYB+XGmNKmQfOb/a79+euNzSvstBs6OX3buUhfGV/ie3tH3jTEM58PgDg6pkT3v7ctZQr77ll&#10;5eBnr+yVpYN5bH/uWQVVY8u3WlW/dO7PQ19gH5cd48z9hG12drR6wS9fcXhNebbqNfcq+fFl5qaD&#10;7VWeOx3pufJTGtUA4JoYE97+3HWf8q/fqOXPzQZzz8kd0UHXuTcPPfo+LjtGKbX0LDiJeOLezuXd&#10;sjVX0tOeq1tvucG3aGW/8ZrPpNGvknv3Ed3eRUvwAIBxMCS8Q3PX/Zqk/MYqdx47NPfc76rT7zpX&#10;XY2DC+zjsmN0RqG1VkvV5diyy9VoR3k6r3I5p6GF9jX07VyD9hHeHo1qAHCtPjub0NftvHnzRg8f&#10;PpzEpnEt2tpwvzq1sD36N7oBGJ+3b9/q888/18zMaI2u79+/1++//64HDx5MaGS4KmZ1m+PqdXa0&#10;6n/zmkSjGnD90um03r17p3/84x/6wx/+MNQ6//nPf/Tvf/9b9+/fn/DocBUIb4wgp9KrNRrVgGv2&#10;pz/9SX/+85/V7XaH/ve8b968qXv37umPf/zjhEeHq0DZHAAAwxjSsAYAADyENwAAhiG8AQAwDOEN&#10;AIBhCG8AAAxDeAMAYBjCGwAAwxDeAAAYhvAGAMAwhDcAAIYhvAEAMAzhDQCAYQhvAAAMQ3gDAGAY&#10;whsAAMMQ3gAAGIbwBgDAMIQ3AACGIbwBADAM4Q0AgGEIbwAADEN4AwBgGMIbAADDEN4AABiG8AYA&#10;wDBfXvcAAACj63Q6Oj4+1unp6VDLT01NaXp6Wul0esIjw1UgvAHAMJ1OR0dHR0qlUrpx48ZQ65yc&#10;nOjo6EiSCPCPgKFl87Y2LEuW97PVTlyqu7vqPL6yo27P+qva6VzFWC+nu7va9/mNJnbMen42dOG9&#10;HGzEjnGwr42DMQwdQMTx8bFSqZRu376tW7duDfVz+/ZtpVIpHR8fX/fwMQZmhvdBQ/Xwf9deDB/E&#10;nR2tWsXo+h+o9palxXX7ivZWV/ECAd7dXZX13ISjCXw8Tk9Ph77iDrtx48bQZXZ82IwM7/ZrNyyW&#10;SyrNSZKtxo/dQasgpLDdUqsV+nlVUk6SVNeL4NnaFgAABq5JREFUXY4jAHzoDAzvtho157fC47zm&#10;v3Zix/5hX+fGzsGGrCcVOdeytipPYiX1g41oKTleru7saNWyZFmr2jnwfneWi5ToO6HH+pT1/eX9&#10;n3AZv6udFUtF93mqVoyVoJ3Hk9e9gPS8FuacX+1370MPJJTaQ88lUhloVrRoWVpNCP/ocw2N1T/e&#10;4Sv+0D5D+0qaAhl0DIPH4tWE4NgljRUATGBeePsl84IWZqXUowXnqrHZ0P4lAiyx/FsrJsyXS5Kt&#10;ynPvJEAqPM4GDzUrWnwSPOZtJxwU3d3VhHK4rcqTYUK4rQ1rUZVmfN1LzC8fvPS3l7s/E9pPwvRC&#10;rTjSHPxhNf5cbVWeuIE6u6CCJKmuhjf28JTI20P/2L9/52wj9/W8Ujr/GKaWnvVuW5I6+2o0JSmn&#10;hUepoZ8HAHxIjAvvoGS+oKwUumq0Vfn+nFCZXQuViHMqvWqptZVXqrOj9XU7+FurpVZrzynJNyt6&#10;mRSKcyXtuWXntdnoQ7nyXnQbClcG2noZ35c/JluHv0hSSvmtlqrL7gaXq/5+2ltuoLp/a7Vaam27&#10;MVVNOtHoVX8eu5r2T1oKerbkBFp390XPfvzxuKGaXWlpr5yLHI/NpWgg2s2MqrFxBoGa1YK7zcOf&#10;nJF3fzoMVvZPyLxqixe4wxzDYNv116Er+B8bzonV8jPlabgFYCjDbhULl8y9q92UUzpv2lKtofZK&#10;Vtm+6/fxy2GklF6JPVx/3dbabHSrhWJeyddtQQBGxubLaq3V0pr7fBKvbvvq6vCt+2utKKsWe7jZ&#10;0H4nf7FQWq6qtRI8x9TSplpL7l4Tr3KHkys/DV6P2QUVVI883+zjglSrOyc3S/Pa/8EJ5dycLbvp&#10;BvEv7tX43ILm09Kwx9DbdvC+8EI/Vi0BAMOYFd6hkmr9uZXwgV1X42BN2dmeBwaKXO1d1lxGM+cs&#10;0t4KzWeP5L0Om+cvdZ7Cdm+1oEdnR6vx8v8FZO6dU5r2Ar3Z0P6B3JJ2Rs+KGdnNuuqv23p63319&#10;HmT8E6ahjuHsU5Xm6qo03feFvJOAkp6O+B4BgA+JQeHd1U71/GvUpKvk86TuZSTZkgqqttaGuHLP&#10;KXN3pF0EDjb80MmV95wy89BBOaPMnKRmaN2J6GrnO288wTG5+EnHIE55u16z1ajKLWkvKHv3UDlJ&#10;du2F1udiV8tDH8Og8lF/3daCe7rnzZsDgKnMmfP2G43Cc8rBjz/3Oso93567mYRbpSbzRSPBVX5o&#10;ftmbhz1XSpkHzm/2+ku/i7r/l9FcVHCFH5S9gymLccs+dubC7WYopEO9DHZT8hoUpdGOod/QWCu6&#10;gR+e1gAAMxkT3sGHc3KXsP8hPfQ93+6tYtaG2um8nrnNTfb6otvIVZxIiTUYZ11F9+Tg3Plk91ax&#10;1d2ust+U+q7ffx5+VEGzV8/x6Me9VexC3wbnd51LQVUj5d8GKCloUNSIxzD02sa3AwCmMiS8u24j&#10;k0JNSzHhe5UH3fOdzqtczvX8OdI57ZkraW9rXIEY7H9zuxD6g9MxXU3ojM6uVFVQTDqvzVbv34ea&#10;xx5BdiXolJfkNLR5Hd2h2/JSS+XochfiTgdIkdc3COlYg9kIx1AKrux7tgMYampqSicnJyOvd3Jy&#10;oqmpqQmMCFfts7Ozs7NJbPjNmzd6+PDhJDYNjMTvlp/EyRhwDS76D5N0u13duXOHf5jkI2BQwxow&#10;mniDHY1q+Fh44Xt8fKxud7hOl6mpKYL7I0J449OwXJ1gdz5w9dLpNEH8CaNsDgCAYQxpWAMAAB7C&#10;GwAAwxDeAAAYhvAGAMAwhDcAAIYhvAEAMAzhDQCAYQhvAAAMQ3gDAGAYwhsAAMMQ3gAAGIbwBgDA&#10;MIQ3AACGIbwBADAM4Q0AgGEIbwAADEN4AwBgGMIbAADDEN4AABiG8AYAwDCENwAAhiG8AQAwDOEN&#10;AIBhCG8AAAxDeAMAYBjCGwAAwxDeAAAYhvAGAMAwhDcAAIYhvAEAMAzhDQCAYQhvAAAMQ3gDAGAY&#10;whsAAMMQ3gAAGIbwBgDAMIQ3AACGIbwBADAM4Q0AgGEIbwAADEN4AwBgGMIbAADDEN4AABiG8AYA&#10;wDCENwAAhiG8AQAwDOENAIBhCG8AAAxDeAMAYBjCGwAAwxDeAAAYhvAGAMAwhDcAAIYhvAEAMAzh&#10;DQCAYQhvAAAMQ3gDAGAYwhsAAMMQ3gAAGIbwBgDAMIQ3AACGIbwBADAM4Q0AgGEIbwAADEN4AwBg&#10;GMIbAADDEN4AABiG8AYAwDCENwAAhiG8AQAwDOENAIBh/h/IOd0CGiBK1wAAAABJRU5ErkJgglBL&#10;AwQUAAYACAAAACEApvOUSeEAAAAKAQAADwAAAGRycy9kb3ducmV2LnhtbEyPQWuDQBSE74X+h+UF&#10;emtWjUowriGEtqdQaFIovb3oi0rct+Ju1Pz7bk/tcZhh5pt8O+tOjDTY1rCCcBmAIC5N1XKt4PP0&#10;+rwGYR1yhZ1hUnAnC9vi8SHHrDITf9B4dLXwJWwzVNA412dS2rIhjXZpemLvXcyg0Xk51LIacPLl&#10;upNREKRSY8t+ocGe9g2V1+NNK3ibcNqtwpfxcL3s79+n5P3rEJJST4t5twHhaHZ/YfjF9+hQeKaz&#10;uXFlRacgWcUe3SmI0hiED6zTIAFxVhAnUQyyyOX/C8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rAEofnAwAACgkAAA4AAAAAAAAAAAAAAAAAOgIAAGRycy9l&#10;Mm9Eb2MueG1sUEsBAi0ACgAAAAAAAAAhAA9jrEMLZwAAC2cAABQAAAAAAAAAAAAAAAAATQYAAGRy&#10;cy9tZWRpYS9pbWFnZTEucG5nUEsBAi0AFAAGAAgAAAAhAKbzlEnhAAAACgEAAA8AAAAAAAAAAAAA&#10;AAAAim0AAGRycy9kb3ducmV2LnhtbFBLAQItABQABgAIAAAAIQCqJg6+vAAAACEBAAAZAAAAAAAA&#10;AAAAAAAAAJhuAABkcnMvX3JlbHMvZTJvRG9jLnhtbC5yZWxzUEsFBgAAAAAGAAYAfAEAAItvAAAA&#10;AA==&#10;">
                      <v:shape id="Picture 18" style="position:absolute;width:20681;height:2705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7prxAAAANsAAAAPAAAAZHJzL2Rvd25yZXYueG1sRI/NTsJA&#10;EMfvJr7DZky4yVaMhhQW0igSNeFQ6AMM3aEtdmeb7gLt2zsHE28zmf/Hb5brwbXqSn1oPBt4miag&#10;iEtvG64MFIePxzmoEJEttp7JwEgB1qv7uyWm1t84p+s+VkpCOKRooI6xS7UOZU0Ow9R3xHI7+d5h&#10;lLWvtO3xJuGu1bMkedUOG5aGGjt6q6n82V+c9GbZZveeF9/n4tg851/j9mXMtsZMHoZsASrSEP/F&#10;f+5PK/gCK7/IAHr1CwAA//8DAFBLAQItABQABgAIAAAAIQDb4fbL7gAAAIUBAAATAAAAAAAAAAAA&#10;AAAAAAAAAABbQ29udGVudF9UeXBlc10ueG1sUEsBAi0AFAAGAAgAAAAhAFr0LFu/AAAAFQEAAAsA&#10;AAAAAAAAAAAAAAAAHwEAAF9yZWxzLy5yZWxzUEsBAi0AFAAGAAgAAAAhAMXTumvEAAAA2wAAAA8A&#10;AAAAAAAAAAAAAAAABwIAAGRycy9kb3ducmV2LnhtbFBLBQYAAAAAAwADALcAAAD4AgAAAAA=&#10;">
                        <v:imagedata o:title="" r:id="rId38"/>
                      </v:shape>
                      <v:oval id="Oval 19" style="position:absolute;left:952;top:22764;width:8128;height:2096;flip:y;visibility:visible;mso-wrap-style:square;v-text-anchor:middle" o:spid="_x0000_s1028" filled="f" strokecolor="#c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YKwgAAANsAAAAPAAAAZHJzL2Rvd25yZXYueG1sRE/NasJA&#10;EL4X+g7LFLzVTQLVNHUTWougBwWtDzBkxyQkOxt2t5q+fVco9DYf3++sqskM4krOd5YVpPMEBHFt&#10;dceNgvPX5jkH4QOyxsEyKfghD1X5+LDCQtsbH+l6Co2IIewLVNCGMBZS+rolg35uR+LIXawzGCJ0&#10;jdQObzHcDDJLkoU02HFsaHGkdUt1f/o2Cg79rntZp/k5w54+jx/7ZX5hp9TsaXp/AxFoCv/iP/dW&#10;x/mvcP8lHiDLXwAAAP//AwBQSwECLQAUAAYACAAAACEA2+H2y+4AAACFAQAAEwAAAAAAAAAAAAAA&#10;AAAAAAAAW0NvbnRlbnRfVHlwZXNdLnhtbFBLAQItABQABgAIAAAAIQBa9CxbvwAAABUBAAALAAAA&#10;AAAAAAAAAAAAAB8BAABfcmVscy8ucmVsc1BLAQItABQABgAIAAAAIQD1bjYKwgAAANsAAAAPAAAA&#10;AAAAAAAAAAAAAAcCAABkcnMvZG93bnJldi54bWxQSwUGAAAAAAMAAwC3AAAA9gIAAAAA&#10;">
                        <v:shadow on="t" color="black" opacity="22937f" offset="0,.63889mm" origin=",.5"/>
                      </v:oval>
                      <w10:wrap type="through" anchory="page"/>
                    </v:group>
                  </w:pict>
                </mc:Fallback>
              </mc:AlternateContent>
            </w:r>
            <w:r w:rsidR="007B22D9" w:rsidRPr="00D438ED">
              <w:rPr>
                <w:rFonts w:ascii="Arial" w:eastAsia="Times New Roman" w:hAnsi="Arial" w:cs="Arial"/>
                <w:color w:val="000000"/>
                <w:sz w:val="24"/>
                <w:szCs w:val="24"/>
              </w:rPr>
              <w:t>eSchool</w:t>
            </w:r>
            <w:r w:rsidR="007B22D9">
              <w:rPr>
                <w:rFonts w:ascii="Arial" w:eastAsia="Times New Roman" w:hAnsi="Arial" w:cs="Arial"/>
                <w:color w:val="000000"/>
                <w:sz w:val="24"/>
                <w:szCs w:val="24"/>
              </w:rPr>
              <w:t>Plus</w:t>
            </w:r>
          </w:p>
          <w:p w14:paraId="544873EA" w14:textId="4A931EDB" w:rsidR="007B22D9" w:rsidRPr="00D438ED" w:rsidRDefault="007B22D9" w:rsidP="00427D59">
            <w:pPr>
              <w:numPr>
                <w:ilvl w:val="0"/>
                <w:numId w:val="117"/>
              </w:numPr>
              <w:textAlignment w:val="baseline"/>
              <w:rPr>
                <w:rFonts w:ascii="Arial" w:eastAsia="Times New Roman" w:hAnsi="Arial" w:cs="Arial"/>
                <w:color w:val="000000"/>
                <w:sz w:val="24"/>
                <w:szCs w:val="24"/>
              </w:rPr>
            </w:pPr>
            <w:r w:rsidRPr="00D438ED">
              <w:rPr>
                <w:rFonts w:ascii="Arial" w:eastAsia="Times New Roman" w:hAnsi="Arial" w:cs="Arial"/>
                <w:color w:val="000000"/>
                <w:sz w:val="24"/>
                <w:szCs w:val="24"/>
              </w:rPr>
              <w:t>The Alternate Pathway field must be marked in eSchool</w:t>
            </w:r>
            <w:r>
              <w:rPr>
                <w:rFonts w:ascii="Arial" w:eastAsia="Times New Roman" w:hAnsi="Arial" w:cs="Arial"/>
                <w:color w:val="000000"/>
                <w:sz w:val="24"/>
                <w:szCs w:val="24"/>
              </w:rPr>
              <w:t>Plus</w:t>
            </w:r>
            <w:r w:rsidRPr="00D438ED">
              <w:rPr>
                <w:rFonts w:ascii="Arial" w:eastAsia="Times New Roman" w:hAnsi="Arial" w:cs="Arial"/>
                <w:color w:val="000000"/>
                <w:sz w:val="24"/>
                <w:szCs w:val="24"/>
              </w:rPr>
              <w:t xml:space="preserve"> on the </w:t>
            </w:r>
            <w:r w:rsidRPr="00D438ED">
              <w:rPr>
                <w:rFonts w:ascii="Arial" w:eastAsia="Times New Roman" w:hAnsi="Arial" w:cs="Arial"/>
                <w:i/>
                <w:iCs/>
                <w:color w:val="000000"/>
                <w:sz w:val="24"/>
                <w:szCs w:val="24"/>
              </w:rPr>
              <w:t>SIS/</w:t>
            </w:r>
            <w:proofErr w:type="spellStart"/>
            <w:r w:rsidRPr="00D438ED">
              <w:rPr>
                <w:rFonts w:ascii="Arial" w:eastAsia="Times New Roman" w:hAnsi="Arial" w:cs="Arial"/>
                <w:i/>
                <w:iCs/>
                <w:color w:val="000000"/>
                <w:sz w:val="24"/>
                <w:szCs w:val="24"/>
              </w:rPr>
              <w:t>Misc</w:t>
            </w:r>
            <w:proofErr w:type="spellEnd"/>
            <w:r w:rsidRPr="00D438ED">
              <w:rPr>
                <w:rFonts w:ascii="Arial" w:eastAsia="Times New Roman" w:hAnsi="Arial" w:cs="Arial"/>
                <w:i/>
                <w:iCs/>
                <w:color w:val="000000"/>
                <w:sz w:val="24"/>
                <w:szCs w:val="24"/>
              </w:rPr>
              <w:t xml:space="preserve"> Items Fields </w:t>
            </w:r>
            <w:r w:rsidRPr="00D438ED">
              <w:rPr>
                <w:rFonts w:ascii="Arial" w:eastAsia="Times New Roman" w:hAnsi="Arial" w:cs="Arial"/>
                <w:color w:val="000000"/>
                <w:sz w:val="24"/>
                <w:szCs w:val="24"/>
              </w:rPr>
              <w:t>screen to code a high school student* who qualifies for the alternate assessment and is participating in the Alternate Pathway to Graduation.</w:t>
            </w:r>
          </w:p>
          <w:p w14:paraId="7A93C972" w14:textId="1894BECD" w:rsidR="007B22D9" w:rsidRPr="00D438ED" w:rsidRDefault="007B22D9" w:rsidP="00427D59">
            <w:pPr>
              <w:numPr>
                <w:ilvl w:val="1"/>
                <w:numId w:val="117"/>
              </w:numPr>
              <w:textAlignment w:val="baseline"/>
              <w:rPr>
                <w:rFonts w:ascii="Arial" w:eastAsia="Times New Roman" w:hAnsi="Arial" w:cs="Arial"/>
                <w:color w:val="000000"/>
                <w:sz w:val="24"/>
                <w:szCs w:val="24"/>
              </w:rPr>
            </w:pPr>
            <w:r w:rsidRPr="00D438ED">
              <w:rPr>
                <w:rFonts w:ascii="Arial" w:eastAsia="Times New Roman" w:hAnsi="Arial" w:cs="Arial"/>
                <w:color w:val="000000"/>
                <w:sz w:val="24"/>
                <w:szCs w:val="24"/>
              </w:rPr>
              <w:t>*See above eligibility criteria for students on the Alternate Pathway.</w:t>
            </w:r>
            <w:r>
              <w:t xml:space="preserve"> </w:t>
            </w:r>
          </w:p>
          <w:p w14:paraId="12A41AC5" w14:textId="77777777" w:rsidR="007B22D9" w:rsidRPr="00D438ED" w:rsidRDefault="007B22D9" w:rsidP="007B22D9">
            <w:pPr>
              <w:rPr>
                <w:rFonts w:ascii="Times New Roman" w:eastAsia="Times New Roman" w:hAnsi="Times New Roman" w:cs="Times New Roman"/>
                <w:sz w:val="24"/>
                <w:szCs w:val="24"/>
              </w:rPr>
            </w:pPr>
          </w:p>
          <w:p w14:paraId="3CA3B0E3" w14:textId="77777777" w:rsidR="007B22D9" w:rsidRPr="00D438ED" w:rsidRDefault="007B22D9" w:rsidP="007B22D9">
            <w:pPr>
              <w:rPr>
                <w:rFonts w:ascii="Times New Roman" w:eastAsia="Times New Roman" w:hAnsi="Times New Roman" w:cs="Times New Roman"/>
                <w:sz w:val="24"/>
                <w:szCs w:val="24"/>
              </w:rPr>
            </w:pPr>
            <w:r w:rsidRPr="00D438ED">
              <w:rPr>
                <w:rFonts w:ascii="Arial" w:eastAsia="Times New Roman" w:hAnsi="Arial" w:cs="Arial"/>
                <w:color w:val="000000"/>
                <w:sz w:val="24"/>
                <w:szCs w:val="24"/>
              </w:rPr>
              <w:t>SIS data field student table</w:t>
            </w:r>
          </w:p>
          <w:p w14:paraId="62519AB4" w14:textId="3F87EC38" w:rsidR="007B22D9" w:rsidRPr="003B5275" w:rsidRDefault="007B22D9" w:rsidP="00427D59">
            <w:pPr>
              <w:numPr>
                <w:ilvl w:val="0"/>
                <w:numId w:val="118"/>
              </w:numPr>
              <w:textAlignment w:val="baseline"/>
              <w:rPr>
                <w:rFonts w:ascii="Arial" w:eastAsia="Times New Roman" w:hAnsi="Arial" w:cs="Arial"/>
                <w:color w:val="000000"/>
                <w:sz w:val="24"/>
                <w:szCs w:val="24"/>
              </w:rPr>
            </w:pPr>
            <w:r w:rsidRPr="00D438ED">
              <w:rPr>
                <w:rFonts w:ascii="Arial" w:eastAsia="Times New Roman" w:hAnsi="Arial" w:cs="Arial"/>
                <w:b/>
                <w:bCs/>
                <w:color w:val="000000"/>
                <w:sz w:val="24"/>
                <w:szCs w:val="24"/>
              </w:rPr>
              <w:t>ST0415</w:t>
            </w:r>
            <w:r w:rsidRPr="00D438ED">
              <w:rPr>
                <w:rFonts w:ascii="Arial" w:eastAsia="Times New Roman" w:hAnsi="Arial" w:cs="Arial"/>
                <w:color w:val="000000"/>
                <w:sz w:val="24"/>
                <w:szCs w:val="24"/>
              </w:rPr>
              <w:t xml:space="preserve"> Alternate pathway for graduation (Y or N) - Indicates a high school (</w:t>
            </w:r>
            <w:r w:rsidR="4651059E" w:rsidRPr="00D438ED">
              <w:rPr>
                <w:rFonts w:ascii="Arial" w:eastAsia="Times New Roman" w:hAnsi="Arial" w:cs="Arial"/>
                <w:color w:val="000000"/>
                <w:sz w:val="24"/>
                <w:szCs w:val="24"/>
              </w:rPr>
              <w:t>grade</w:t>
            </w:r>
            <w:r w:rsidRPr="00D438ED">
              <w:rPr>
                <w:rFonts w:ascii="Arial" w:eastAsia="Times New Roman" w:hAnsi="Arial" w:cs="Arial"/>
                <w:color w:val="000000"/>
                <w:sz w:val="24"/>
                <w:szCs w:val="24"/>
              </w:rPr>
              <w:t xml:space="preserve"> 9-12) student with a significant cognitive disability who qualifies for the </w:t>
            </w:r>
            <w:r w:rsidR="00283FA3">
              <w:rPr>
                <w:rFonts w:ascii="Arial" w:eastAsia="Times New Roman" w:hAnsi="Arial" w:cs="Arial"/>
                <w:color w:val="000000"/>
                <w:sz w:val="24"/>
                <w:szCs w:val="24"/>
              </w:rPr>
              <w:t>a</w:t>
            </w:r>
            <w:r w:rsidRPr="00D438ED">
              <w:rPr>
                <w:rFonts w:ascii="Arial" w:eastAsia="Times New Roman" w:hAnsi="Arial" w:cs="Arial"/>
                <w:color w:val="000000"/>
                <w:sz w:val="24"/>
                <w:szCs w:val="24"/>
              </w:rPr>
              <w:t xml:space="preserve">lternate </w:t>
            </w:r>
            <w:r w:rsidR="00283FA3">
              <w:rPr>
                <w:rFonts w:ascii="Arial" w:eastAsia="Times New Roman" w:hAnsi="Arial" w:cs="Arial"/>
                <w:color w:val="000000"/>
                <w:sz w:val="24"/>
                <w:szCs w:val="24"/>
              </w:rPr>
              <w:t>a</w:t>
            </w:r>
            <w:r w:rsidRPr="00D438ED">
              <w:rPr>
                <w:rFonts w:ascii="Arial" w:eastAsia="Times New Roman" w:hAnsi="Arial" w:cs="Arial"/>
                <w:color w:val="000000"/>
                <w:sz w:val="24"/>
                <w:szCs w:val="24"/>
              </w:rPr>
              <w:t xml:space="preserve">ssessment is participating in the </w:t>
            </w:r>
            <w:r w:rsidR="00283FA3">
              <w:rPr>
                <w:rFonts w:ascii="Arial" w:eastAsia="Times New Roman" w:hAnsi="Arial" w:cs="Arial"/>
                <w:color w:val="000000"/>
                <w:sz w:val="24"/>
                <w:szCs w:val="24"/>
              </w:rPr>
              <w:t>A</w:t>
            </w:r>
            <w:r w:rsidRPr="00D438ED">
              <w:rPr>
                <w:rFonts w:ascii="Arial" w:eastAsia="Times New Roman" w:hAnsi="Arial" w:cs="Arial"/>
                <w:color w:val="000000"/>
                <w:sz w:val="24"/>
                <w:szCs w:val="24"/>
              </w:rPr>
              <w:t xml:space="preserve">lternate </w:t>
            </w:r>
            <w:r w:rsidR="00283FA3">
              <w:rPr>
                <w:rFonts w:ascii="Arial" w:eastAsia="Times New Roman" w:hAnsi="Arial" w:cs="Arial"/>
                <w:color w:val="000000"/>
                <w:sz w:val="24"/>
                <w:szCs w:val="24"/>
              </w:rPr>
              <w:t>P</w:t>
            </w:r>
            <w:r w:rsidRPr="00D438ED">
              <w:rPr>
                <w:rFonts w:ascii="Arial" w:eastAsia="Times New Roman" w:hAnsi="Arial" w:cs="Arial"/>
                <w:color w:val="000000"/>
                <w:sz w:val="24"/>
                <w:szCs w:val="24"/>
              </w:rPr>
              <w:t xml:space="preserve">athway to </w:t>
            </w:r>
            <w:r w:rsidR="00283FA3">
              <w:rPr>
                <w:rFonts w:ascii="Arial" w:eastAsia="Times New Roman" w:hAnsi="Arial" w:cs="Arial"/>
                <w:color w:val="000000"/>
                <w:sz w:val="24"/>
                <w:szCs w:val="24"/>
              </w:rPr>
              <w:t>G</w:t>
            </w:r>
            <w:r w:rsidRPr="00D438ED">
              <w:rPr>
                <w:rFonts w:ascii="Arial" w:eastAsia="Times New Roman" w:hAnsi="Arial" w:cs="Arial"/>
                <w:color w:val="000000"/>
                <w:sz w:val="24"/>
                <w:szCs w:val="24"/>
              </w:rPr>
              <w:t>raduation. (Cycles 2-7)</w:t>
            </w:r>
          </w:p>
          <w:p w14:paraId="6FA8DE54" w14:textId="77777777" w:rsidR="007B22D9" w:rsidRPr="00D438ED" w:rsidRDefault="007B22D9" w:rsidP="007B22D9">
            <w:pPr>
              <w:textAlignment w:val="baseline"/>
              <w:rPr>
                <w:rFonts w:ascii="Arial" w:eastAsia="Times New Roman" w:hAnsi="Arial" w:cs="Arial"/>
                <w:color w:val="000000"/>
                <w:sz w:val="24"/>
                <w:szCs w:val="24"/>
              </w:rPr>
            </w:pPr>
          </w:p>
          <w:p w14:paraId="3C662EC8" w14:textId="77777777" w:rsidR="007B22D9" w:rsidRPr="00D438ED" w:rsidRDefault="007B22D9" w:rsidP="007B22D9">
            <w:pPr>
              <w:rPr>
                <w:rFonts w:ascii="Times New Roman" w:eastAsia="Times New Roman" w:hAnsi="Times New Roman" w:cs="Times New Roman"/>
                <w:sz w:val="24"/>
                <w:szCs w:val="24"/>
              </w:rPr>
            </w:pPr>
            <w:r w:rsidRPr="00D438ED">
              <w:rPr>
                <w:rFonts w:ascii="Arial" w:eastAsia="Times New Roman" w:hAnsi="Arial" w:cs="Arial"/>
                <w:color w:val="000000"/>
                <w:sz w:val="24"/>
                <w:szCs w:val="24"/>
              </w:rPr>
              <w:t>Assessment Data Tables - </w:t>
            </w:r>
          </w:p>
          <w:p w14:paraId="371D88A5" w14:textId="77777777" w:rsidR="007B22D9" w:rsidRPr="00D438ED" w:rsidRDefault="007B22D9" w:rsidP="00427D59">
            <w:pPr>
              <w:numPr>
                <w:ilvl w:val="0"/>
                <w:numId w:val="119"/>
              </w:numPr>
              <w:textAlignment w:val="baseline"/>
              <w:rPr>
                <w:rFonts w:ascii="Arial" w:eastAsia="Times New Roman" w:hAnsi="Arial" w:cs="Arial"/>
                <w:color w:val="000000"/>
                <w:sz w:val="24"/>
                <w:szCs w:val="24"/>
              </w:rPr>
            </w:pPr>
            <w:r w:rsidRPr="00D438ED">
              <w:rPr>
                <w:rFonts w:ascii="Arial" w:eastAsia="Times New Roman" w:hAnsi="Arial" w:cs="Arial"/>
                <w:b/>
                <w:bCs/>
                <w:color w:val="000000"/>
                <w:sz w:val="24"/>
                <w:szCs w:val="24"/>
              </w:rPr>
              <w:t>Grades 9 and 10</w:t>
            </w:r>
            <w:r w:rsidRPr="00D438ED">
              <w:rPr>
                <w:rFonts w:ascii="Arial" w:eastAsia="Times New Roman" w:hAnsi="Arial" w:cs="Arial"/>
                <w:color w:val="000000"/>
                <w:sz w:val="24"/>
                <w:szCs w:val="24"/>
              </w:rPr>
              <w:t>: The Alternate Pathway to Graduation is reserved for eligible students who participate in the DLM alternate assessment in these grades. </w:t>
            </w:r>
          </w:p>
          <w:p w14:paraId="0310018E" w14:textId="14B0003D" w:rsidR="007B22D9" w:rsidRPr="00D438ED" w:rsidRDefault="007B22D9" w:rsidP="00427D59">
            <w:pPr>
              <w:numPr>
                <w:ilvl w:val="0"/>
                <w:numId w:val="119"/>
              </w:numPr>
              <w:textAlignment w:val="baseline"/>
              <w:rPr>
                <w:rFonts w:ascii="Arial" w:eastAsia="Times New Roman" w:hAnsi="Arial" w:cs="Arial"/>
                <w:color w:val="000000"/>
                <w:sz w:val="24"/>
                <w:szCs w:val="24"/>
              </w:rPr>
            </w:pPr>
            <w:r w:rsidRPr="0942AD06">
              <w:rPr>
                <w:rFonts w:ascii="Arial" w:eastAsia="Times New Roman" w:hAnsi="Arial" w:cs="Arial"/>
                <w:b/>
                <w:color w:val="000000" w:themeColor="text1"/>
                <w:sz w:val="24"/>
                <w:szCs w:val="24"/>
              </w:rPr>
              <w:t>Grades 11 and 12</w:t>
            </w:r>
            <w:r w:rsidRPr="0942AD06">
              <w:rPr>
                <w:rFonts w:ascii="Arial" w:eastAsia="Times New Roman" w:hAnsi="Arial" w:cs="Arial"/>
                <w:color w:val="000000" w:themeColor="text1"/>
                <w:sz w:val="24"/>
                <w:szCs w:val="24"/>
              </w:rPr>
              <w:t xml:space="preserve">: The Alternate Pathway to Graduation is reserved for eligible students who participated in the DLM alternate assessment in grades 9 and 10. If a student enrolls in </w:t>
            </w:r>
            <w:r w:rsidR="4651059E" w:rsidRPr="0942AD06">
              <w:rPr>
                <w:rFonts w:ascii="Arial" w:eastAsia="Times New Roman" w:hAnsi="Arial" w:cs="Arial"/>
                <w:color w:val="000000" w:themeColor="text1"/>
                <w:sz w:val="24"/>
                <w:szCs w:val="24"/>
              </w:rPr>
              <w:t>grades</w:t>
            </w:r>
            <w:r w:rsidRPr="0942AD06">
              <w:rPr>
                <w:rFonts w:ascii="Arial" w:eastAsia="Times New Roman" w:hAnsi="Arial" w:cs="Arial"/>
                <w:color w:val="000000" w:themeColor="text1"/>
                <w:sz w:val="24"/>
                <w:szCs w:val="24"/>
              </w:rPr>
              <w:t xml:space="preserve"> 11 or 12 from another </w:t>
            </w:r>
            <w:proofErr w:type="gramStart"/>
            <w:r w:rsidRPr="0942AD06">
              <w:rPr>
                <w:rFonts w:ascii="Arial" w:eastAsia="Times New Roman" w:hAnsi="Arial" w:cs="Arial"/>
                <w:color w:val="000000" w:themeColor="text1"/>
                <w:sz w:val="24"/>
                <w:szCs w:val="24"/>
              </w:rPr>
              <w:t>state</w:t>
            </w:r>
            <w:proofErr w:type="gramEnd"/>
            <w:r w:rsidRPr="0942AD06">
              <w:rPr>
                <w:rFonts w:ascii="Arial" w:eastAsia="Times New Roman" w:hAnsi="Arial" w:cs="Arial"/>
                <w:color w:val="000000" w:themeColor="text1"/>
                <w:sz w:val="24"/>
                <w:szCs w:val="24"/>
              </w:rPr>
              <w:t xml:space="preserve"> they must have been eligible for the alternate assessment in their prior school. (eSchoolPlus entry code </w:t>
            </w:r>
            <w:r w:rsidRPr="0942AD06">
              <w:rPr>
                <w:rFonts w:ascii="Arial" w:eastAsia="Times New Roman" w:hAnsi="Arial" w:cs="Arial"/>
                <w:b/>
                <w:color w:val="000000" w:themeColor="text1"/>
                <w:sz w:val="24"/>
                <w:szCs w:val="24"/>
              </w:rPr>
              <w:t>S - From Out of State</w:t>
            </w:r>
            <w:r w:rsidRPr="0942AD06">
              <w:rPr>
                <w:rFonts w:ascii="Arial" w:eastAsia="Times New Roman" w:hAnsi="Arial" w:cs="Arial"/>
                <w:color w:val="000000" w:themeColor="text1"/>
                <w:sz w:val="24"/>
                <w:szCs w:val="24"/>
              </w:rPr>
              <w:t xml:space="preserve">/SIS Code </w:t>
            </w:r>
            <w:r w:rsidRPr="0942AD06">
              <w:rPr>
                <w:rFonts w:ascii="Arial" w:eastAsia="Times New Roman" w:hAnsi="Arial" w:cs="Arial"/>
                <w:b/>
                <w:color w:val="000000" w:themeColor="text1"/>
                <w:sz w:val="24"/>
                <w:szCs w:val="24"/>
              </w:rPr>
              <w:t>ST0110 Entry Code E2 = Transfer from out of state</w:t>
            </w:r>
            <w:r w:rsidRPr="0942AD06">
              <w:rPr>
                <w:rFonts w:ascii="Arial" w:eastAsia="Times New Roman" w:hAnsi="Arial" w:cs="Arial"/>
                <w:color w:val="000000" w:themeColor="text1"/>
                <w:sz w:val="24"/>
                <w:szCs w:val="24"/>
              </w:rPr>
              <w:t>, Cycles 2-7). Eligibility will be verified through DESE OSE.</w:t>
            </w:r>
          </w:p>
          <w:p w14:paraId="760F7D92" w14:textId="77777777" w:rsidR="007B22D9" w:rsidRPr="006B540E" w:rsidRDefault="007B22D9" w:rsidP="007B22D9">
            <w:pPr>
              <w:rPr>
                <w:rFonts w:ascii="Arial" w:eastAsia="Times New Roman" w:hAnsi="Arial" w:cs="Arial"/>
                <w:color w:val="000000"/>
                <w:sz w:val="24"/>
                <w:szCs w:val="24"/>
              </w:rPr>
            </w:pPr>
          </w:p>
        </w:tc>
      </w:tr>
      <w:tr w:rsidR="00C9497A" w14:paraId="36AFB0DF" w14:textId="77777777" w:rsidTr="64C6604C">
        <w:tc>
          <w:tcPr>
            <w:tcW w:w="10790" w:type="dxa"/>
            <w:gridSpan w:val="2"/>
            <w:shd w:val="clear" w:color="auto" w:fill="00539B"/>
          </w:tcPr>
          <w:p w14:paraId="455DB32D" w14:textId="4082CD04" w:rsidR="00C9497A" w:rsidRPr="00C9497A" w:rsidRDefault="00147F22" w:rsidP="2D092E2A">
            <w:pPr>
              <w:pStyle w:val="Heading4"/>
              <w:spacing w:before="200" w:after="200" w:line="276" w:lineRule="auto"/>
              <w:outlineLvl w:val="3"/>
              <w:rPr>
                <w:rFonts w:ascii="Arial" w:eastAsia="Arial" w:hAnsi="Arial" w:cs="Arial"/>
                <w:i w:val="0"/>
                <w:color w:val="F3F3F3"/>
                <w:sz w:val="24"/>
                <w:szCs w:val="24"/>
              </w:rPr>
            </w:pPr>
            <w:bookmarkStart w:id="15" w:name="_Toc109115022"/>
            <w:r w:rsidRPr="2D092E2A">
              <w:rPr>
                <w:rFonts w:ascii="Arial" w:eastAsia="Arial" w:hAnsi="Arial" w:cs="Arial"/>
                <w:i w:val="0"/>
                <w:color w:val="F3F3F3"/>
                <w:sz w:val="24"/>
                <w:szCs w:val="24"/>
              </w:rPr>
              <w:t>Re-entry Into Adjusted Cohort for Graduation Rate</w:t>
            </w:r>
            <w:bookmarkEnd w:id="15"/>
            <w:r w:rsidRPr="2D092E2A">
              <w:rPr>
                <w:rFonts w:ascii="Arial" w:eastAsia="Arial" w:hAnsi="Arial" w:cs="Arial"/>
                <w:i w:val="0"/>
                <w:color w:val="F3F3F3"/>
                <w:sz w:val="24"/>
                <w:szCs w:val="24"/>
              </w:rPr>
              <w:t xml:space="preserve"> </w:t>
            </w:r>
          </w:p>
        </w:tc>
      </w:tr>
      <w:tr w:rsidR="00C9497A" w14:paraId="5C83B686" w14:textId="77777777" w:rsidTr="64C6604C">
        <w:tc>
          <w:tcPr>
            <w:tcW w:w="1857" w:type="dxa"/>
          </w:tcPr>
          <w:p w14:paraId="5FC32428" w14:textId="0D76FC6B" w:rsidR="00C9497A" w:rsidRPr="00CC70D6" w:rsidRDefault="00CC70D6" w:rsidP="007B22D9">
            <w:pPr>
              <w:spacing w:before="200" w:after="200" w:line="276" w:lineRule="auto"/>
              <w:rPr>
                <w:rFonts w:ascii="Arial" w:eastAsia="Arial" w:hAnsi="Arial" w:cs="Arial"/>
                <w:sz w:val="24"/>
                <w:szCs w:val="24"/>
              </w:rPr>
            </w:pPr>
            <w:r w:rsidRPr="00CC70D6">
              <w:rPr>
                <w:rFonts w:ascii="Arial" w:hAnsi="Arial" w:cs="Arial"/>
                <w:color w:val="000000"/>
                <w:sz w:val="24"/>
                <w:szCs w:val="24"/>
              </w:rPr>
              <w:t>When does a student enter the adjusted cohort for the grad rate?</w:t>
            </w:r>
          </w:p>
        </w:tc>
        <w:tc>
          <w:tcPr>
            <w:tcW w:w="8933" w:type="dxa"/>
          </w:tcPr>
          <w:p w14:paraId="3975E854" w14:textId="77777777" w:rsidR="00C9497A" w:rsidRPr="00C9497A" w:rsidRDefault="00C9497A" w:rsidP="00427D59">
            <w:pPr>
              <w:numPr>
                <w:ilvl w:val="0"/>
                <w:numId w:val="122"/>
              </w:numPr>
              <w:textAlignment w:val="baseline"/>
              <w:rPr>
                <w:rFonts w:ascii="Arial" w:eastAsia="Times New Roman" w:hAnsi="Arial" w:cs="Arial"/>
                <w:color w:val="000000"/>
                <w:sz w:val="24"/>
                <w:szCs w:val="24"/>
              </w:rPr>
            </w:pPr>
            <w:r w:rsidRPr="00C9497A">
              <w:rPr>
                <w:rFonts w:ascii="Arial" w:eastAsia="Times New Roman" w:hAnsi="Arial" w:cs="Arial"/>
                <w:color w:val="000000"/>
                <w:sz w:val="24"/>
                <w:szCs w:val="24"/>
              </w:rPr>
              <w:t>Several scenarios--</w:t>
            </w:r>
          </w:p>
          <w:p w14:paraId="7B5EB7FA" w14:textId="77777777" w:rsidR="00C9497A" w:rsidRPr="00C9497A" w:rsidRDefault="00C9497A" w:rsidP="00427D59">
            <w:pPr>
              <w:numPr>
                <w:ilvl w:val="1"/>
                <w:numId w:val="122"/>
              </w:numPr>
              <w:textAlignment w:val="baseline"/>
              <w:rPr>
                <w:rFonts w:ascii="Arial" w:eastAsia="Times New Roman" w:hAnsi="Arial" w:cs="Arial"/>
                <w:color w:val="000000"/>
                <w:sz w:val="24"/>
                <w:szCs w:val="24"/>
              </w:rPr>
            </w:pPr>
            <w:r w:rsidRPr="00C9497A">
              <w:rPr>
                <w:rFonts w:ascii="Arial" w:eastAsia="Times New Roman" w:hAnsi="Arial" w:cs="Arial"/>
                <w:color w:val="000000"/>
                <w:sz w:val="24"/>
                <w:szCs w:val="24"/>
              </w:rPr>
              <w:t>The student’s alternate pathway field remains (Y) for all cycles of the student’s original cohort (beyond the original four years). </w:t>
            </w:r>
          </w:p>
          <w:p w14:paraId="7BC4ED60" w14:textId="77777777" w:rsidR="00C9497A" w:rsidRPr="00C9497A" w:rsidRDefault="00C9497A" w:rsidP="00427D59">
            <w:pPr>
              <w:numPr>
                <w:ilvl w:val="2"/>
                <w:numId w:val="122"/>
              </w:numPr>
              <w:textAlignment w:val="baseline"/>
              <w:rPr>
                <w:rFonts w:ascii="Arial" w:eastAsia="Times New Roman" w:hAnsi="Arial" w:cs="Arial"/>
                <w:color w:val="000000"/>
                <w:sz w:val="24"/>
                <w:szCs w:val="24"/>
              </w:rPr>
            </w:pPr>
            <w:r w:rsidRPr="00C9497A">
              <w:rPr>
                <w:rFonts w:ascii="Arial" w:eastAsia="Times New Roman" w:hAnsi="Arial" w:cs="Arial"/>
                <w:color w:val="000000"/>
                <w:sz w:val="24"/>
                <w:szCs w:val="24"/>
              </w:rPr>
              <w:t>Drops into the current year grad cohort based on graduating.</w:t>
            </w:r>
          </w:p>
          <w:p w14:paraId="4CD369F2" w14:textId="77777777" w:rsidR="00C9497A" w:rsidRPr="00C9497A" w:rsidRDefault="00C9497A" w:rsidP="00427D59">
            <w:pPr>
              <w:numPr>
                <w:ilvl w:val="2"/>
                <w:numId w:val="122"/>
              </w:numPr>
              <w:textAlignment w:val="baseline"/>
              <w:rPr>
                <w:rFonts w:ascii="Arial" w:eastAsia="Times New Roman" w:hAnsi="Arial" w:cs="Arial"/>
                <w:color w:val="000000"/>
                <w:sz w:val="24"/>
                <w:szCs w:val="24"/>
              </w:rPr>
            </w:pPr>
            <w:r w:rsidRPr="00C9497A">
              <w:rPr>
                <w:rFonts w:ascii="Arial" w:eastAsia="Times New Roman" w:hAnsi="Arial" w:cs="Arial"/>
                <w:color w:val="000000"/>
                <w:sz w:val="24"/>
                <w:szCs w:val="24"/>
              </w:rPr>
              <w:t>Drops into the current year grad cohort based on aging out of FAPE. </w:t>
            </w:r>
          </w:p>
          <w:p w14:paraId="65943C4F" w14:textId="77777777" w:rsidR="00C9497A" w:rsidRPr="00C9497A" w:rsidRDefault="00C9497A" w:rsidP="00427D59">
            <w:pPr>
              <w:numPr>
                <w:ilvl w:val="2"/>
                <w:numId w:val="122"/>
              </w:numPr>
              <w:textAlignment w:val="baseline"/>
              <w:rPr>
                <w:rFonts w:ascii="Arial" w:eastAsia="Times New Roman" w:hAnsi="Arial" w:cs="Arial"/>
                <w:color w:val="000000"/>
                <w:sz w:val="24"/>
                <w:szCs w:val="24"/>
              </w:rPr>
            </w:pPr>
            <w:r w:rsidRPr="00C9497A">
              <w:rPr>
                <w:rFonts w:ascii="Arial" w:eastAsia="Times New Roman" w:hAnsi="Arial" w:cs="Arial"/>
                <w:color w:val="000000"/>
                <w:sz w:val="24"/>
                <w:szCs w:val="24"/>
              </w:rPr>
              <w:t>Drops into the current year grad cohort based on exiting with no credentials.</w:t>
            </w:r>
          </w:p>
          <w:p w14:paraId="02DA82E9" w14:textId="77777777" w:rsidR="00C9497A" w:rsidRPr="00C9497A" w:rsidRDefault="00C9497A" w:rsidP="00427D59">
            <w:pPr>
              <w:numPr>
                <w:ilvl w:val="1"/>
                <w:numId w:val="122"/>
              </w:numPr>
              <w:textAlignment w:val="baseline"/>
              <w:rPr>
                <w:rFonts w:ascii="Arial" w:eastAsia="Times New Roman" w:hAnsi="Arial" w:cs="Arial"/>
                <w:color w:val="000000"/>
                <w:sz w:val="24"/>
                <w:szCs w:val="24"/>
              </w:rPr>
            </w:pPr>
            <w:r w:rsidRPr="00C9497A">
              <w:rPr>
                <w:rFonts w:ascii="Arial" w:eastAsia="Times New Roman" w:hAnsi="Arial" w:cs="Arial"/>
                <w:color w:val="000000"/>
                <w:sz w:val="24"/>
                <w:szCs w:val="24"/>
              </w:rPr>
              <w:t>The student is identified as participating in the alternate pathway (Y) in a cycle report and later identified as not participating in the alternate pathway (N or Blank/Null).</w:t>
            </w:r>
          </w:p>
          <w:p w14:paraId="13DCE0D1" w14:textId="77777777" w:rsidR="00C9497A" w:rsidRPr="00C9497A" w:rsidRDefault="00C9497A" w:rsidP="00427D59">
            <w:pPr>
              <w:numPr>
                <w:ilvl w:val="2"/>
                <w:numId w:val="122"/>
              </w:numPr>
              <w:textAlignment w:val="baseline"/>
              <w:rPr>
                <w:rFonts w:ascii="Arial" w:eastAsia="Times New Roman" w:hAnsi="Arial" w:cs="Arial"/>
                <w:color w:val="000000"/>
                <w:sz w:val="24"/>
                <w:szCs w:val="24"/>
              </w:rPr>
            </w:pPr>
            <w:r w:rsidRPr="00C9497A">
              <w:rPr>
                <w:rFonts w:ascii="Arial" w:eastAsia="Times New Roman" w:hAnsi="Arial" w:cs="Arial"/>
                <w:color w:val="000000"/>
                <w:sz w:val="24"/>
                <w:szCs w:val="24"/>
              </w:rPr>
              <w:t>Student is placed back into their original cohort.</w:t>
            </w:r>
          </w:p>
          <w:p w14:paraId="5C4EF7C2" w14:textId="77777777" w:rsidR="00C9497A" w:rsidRPr="00D438ED" w:rsidRDefault="00C9497A" w:rsidP="007B22D9">
            <w:pPr>
              <w:rPr>
                <w:rFonts w:ascii="Arial" w:eastAsia="Times New Roman" w:hAnsi="Arial" w:cs="Arial"/>
                <w:color w:val="000000"/>
                <w:sz w:val="24"/>
                <w:szCs w:val="24"/>
              </w:rPr>
            </w:pPr>
          </w:p>
        </w:tc>
      </w:tr>
      <w:tr w:rsidR="00CC70D6" w14:paraId="6C184976" w14:textId="77777777" w:rsidTr="64C6604C">
        <w:tc>
          <w:tcPr>
            <w:tcW w:w="1857" w:type="dxa"/>
          </w:tcPr>
          <w:p w14:paraId="657D541F" w14:textId="3FD1CC53" w:rsidR="00CC70D6" w:rsidRPr="00CC70D6" w:rsidRDefault="00636677" w:rsidP="007B22D9">
            <w:pPr>
              <w:spacing w:before="200" w:after="200" w:line="276" w:lineRule="auto"/>
              <w:rPr>
                <w:rFonts w:ascii="Arial" w:hAnsi="Arial" w:cs="Arial"/>
                <w:color w:val="000000"/>
                <w:sz w:val="24"/>
                <w:szCs w:val="24"/>
              </w:rPr>
            </w:pPr>
            <w:r>
              <w:rPr>
                <w:rFonts w:ascii="Arial" w:hAnsi="Arial" w:cs="Arial"/>
                <w:color w:val="000000"/>
                <w:sz w:val="24"/>
                <w:szCs w:val="24"/>
              </w:rPr>
              <w:t>Coding for Exit</w:t>
            </w:r>
          </w:p>
        </w:tc>
        <w:tc>
          <w:tcPr>
            <w:tcW w:w="8933" w:type="dxa"/>
          </w:tcPr>
          <w:p w14:paraId="7BBBAEEE" w14:textId="77777777" w:rsidR="00636677" w:rsidRPr="00636677" w:rsidRDefault="00636677" w:rsidP="00636677">
            <w:pPr>
              <w:rPr>
                <w:rFonts w:ascii="Times New Roman" w:eastAsia="Times New Roman" w:hAnsi="Times New Roman" w:cs="Times New Roman"/>
                <w:sz w:val="24"/>
                <w:szCs w:val="24"/>
              </w:rPr>
            </w:pPr>
            <w:r w:rsidRPr="00636677">
              <w:rPr>
                <w:rFonts w:ascii="Arial" w:eastAsia="Times New Roman" w:hAnsi="Arial" w:cs="Arial"/>
                <w:color w:val="000000"/>
                <w:sz w:val="24"/>
                <w:szCs w:val="24"/>
              </w:rPr>
              <w:t>SIS data field student table </w:t>
            </w:r>
          </w:p>
          <w:p w14:paraId="6A32DB6B" w14:textId="77777777" w:rsidR="00636677" w:rsidRPr="00636677" w:rsidRDefault="00636677" w:rsidP="00427D59">
            <w:pPr>
              <w:numPr>
                <w:ilvl w:val="0"/>
                <w:numId w:val="123"/>
              </w:numPr>
              <w:textAlignment w:val="baseline"/>
              <w:rPr>
                <w:rFonts w:ascii="Arial" w:eastAsia="Times New Roman" w:hAnsi="Arial" w:cs="Arial"/>
                <w:color w:val="000000"/>
                <w:sz w:val="24"/>
                <w:szCs w:val="24"/>
              </w:rPr>
            </w:pPr>
            <w:r w:rsidRPr="00636677">
              <w:rPr>
                <w:rFonts w:ascii="Arial" w:eastAsia="Times New Roman" w:hAnsi="Arial" w:cs="Arial"/>
                <w:b/>
                <w:bCs/>
                <w:color w:val="000000"/>
                <w:sz w:val="24"/>
                <w:szCs w:val="24"/>
              </w:rPr>
              <w:t>SY0190</w:t>
            </w:r>
            <w:r w:rsidRPr="00636677">
              <w:rPr>
                <w:rFonts w:ascii="Arial" w:eastAsia="Times New Roman" w:hAnsi="Arial" w:cs="Arial"/>
                <w:color w:val="000000"/>
                <w:sz w:val="24"/>
                <w:szCs w:val="24"/>
              </w:rPr>
              <w:t xml:space="preserve"> - Exit Status (PG - Alternate Pathway Graduate)</w:t>
            </w:r>
          </w:p>
          <w:p w14:paraId="3C18748F" w14:textId="77777777" w:rsidR="00636677" w:rsidRPr="00636677" w:rsidRDefault="00636677" w:rsidP="00427D59">
            <w:pPr>
              <w:numPr>
                <w:ilvl w:val="1"/>
                <w:numId w:val="123"/>
              </w:numPr>
              <w:textAlignment w:val="baseline"/>
              <w:rPr>
                <w:rFonts w:ascii="Arial" w:eastAsia="Times New Roman" w:hAnsi="Arial" w:cs="Arial"/>
                <w:color w:val="000000"/>
                <w:sz w:val="24"/>
                <w:szCs w:val="24"/>
              </w:rPr>
            </w:pPr>
            <w:r w:rsidRPr="00636677">
              <w:rPr>
                <w:rFonts w:ascii="Arial" w:eastAsia="Times New Roman" w:hAnsi="Arial" w:cs="Arial"/>
                <w:color w:val="000000"/>
                <w:sz w:val="24"/>
                <w:szCs w:val="24"/>
              </w:rPr>
              <w:lastRenderedPageBreak/>
              <w:t>Indicate if the student, age 14-21, left the special education program during the current school year. (Exiting Report – June 30 – School Age) Cycles 6,7</w:t>
            </w:r>
          </w:p>
          <w:p w14:paraId="141105CD" w14:textId="77777777" w:rsidR="00CC70D6" w:rsidRPr="00C9497A" w:rsidRDefault="00CC70D6" w:rsidP="00636677">
            <w:pPr>
              <w:textAlignment w:val="baseline"/>
              <w:rPr>
                <w:rFonts w:ascii="Arial" w:eastAsia="Times New Roman" w:hAnsi="Arial" w:cs="Arial"/>
                <w:color w:val="000000"/>
                <w:sz w:val="24"/>
                <w:szCs w:val="24"/>
              </w:rPr>
            </w:pPr>
          </w:p>
        </w:tc>
      </w:tr>
      <w:tr w:rsidR="00636677" w14:paraId="58AC0A9B" w14:textId="77777777" w:rsidTr="64C6604C">
        <w:tc>
          <w:tcPr>
            <w:tcW w:w="1857" w:type="dxa"/>
          </w:tcPr>
          <w:p w14:paraId="11BFF668" w14:textId="604A3354" w:rsidR="00636677" w:rsidRDefault="00636677" w:rsidP="007B22D9">
            <w:pPr>
              <w:spacing w:before="200" w:after="200" w:line="276" w:lineRule="auto"/>
              <w:rPr>
                <w:rFonts w:ascii="Arial" w:hAnsi="Arial" w:cs="Arial"/>
                <w:color w:val="000000"/>
                <w:sz w:val="24"/>
                <w:szCs w:val="24"/>
              </w:rPr>
            </w:pPr>
            <w:r>
              <w:rPr>
                <w:rFonts w:ascii="Arial" w:hAnsi="Arial" w:cs="Arial"/>
                <w:color w:val="000000"/>
                <w:sz w:val="24"/>
                <w:szCs w:val="24"/>
              </w:rPr>
              <w:lastRenderedPageBreak/>
              <w:t>Alternate Pathway Flowchart</w:t>
            </w:r>
          </w:p>
        </w:tc>
        <w:tc>
          <w:tcPr>
            <w:tcW w:w="8933" w:type="dxa"/>
          </w:tcPr>
          <w:p w14:paraId="25FF6415" w14:textId="77777777" w:rsidR="00636677" w:rsidRDefault="00636677" w:rsidP="00636677">
            <w:pPr>
              <w:rPr>
                <w:rFonts w:ascii="Arial" w:eastAsia="Times New Roman" w:hAnsi="Arial" w:cs="Arial"/>
                <w:color w:val="000000"/>
                <w:sz w:val="24"/>
                <w:szCs w:val="24"/>
              </w:rPr>
            </w:pPr>
          </w:p>
          <w:p w14:paraId="0C5CA17E" w14:textId="354A0282" w:rsidR="00636677" w:rsidRPr="00636677" w:rsidRDefault="00000000" w:rsidP="00636677">
            <w:pPr>
              <w:rPr>
                <w:rFonts w:ascii="Arial" w:eastAsia="Times New Roman" w:hAnsi="Arial" w:cs="Arial"/>
                <w:color w:val="000000"/>
                <w:sz w:val="24"/>
                <w:szCs w:val="24"/>
              </w:rPr>
            </w:pPr>
            <w:hyperlink r:id="rId39" w:history="1">
              <w:r w:rsidR="003F668B" w:rsidRPr="003F668B">
                <w:rPr>
                  <w:rStyle w:val="Hyperlink"/>
                  <w:rFonts w:ascii="Arial" w:eastAsia="Times New Roman" w:hAnsi="Arial" w:cs="Arial"/>
                  <w:sz w:val="24"/>
                  <w:szCs w:val="24"/>
                </w:rPr>
                <w:t>Alternate Pathway Flowchart</w:t>
              </w:r>
            </w:hyperlink>
          </w:p>
        </w:tc>
      </w:tr>
      <w:tr w:rsidR="00255EA3" w14:paraId="36AE4869" w14:textId="77777777" w:rsidTr="64C6604C">
        <w:tc>
          <w:tcPr>
            <w:tcW w:w="10790" w:type="dxa"/>
            <w:gridSpan w:val="2"/>
            <w:shd w:val="clear" w:color="auto" w:fill="00539B"/>
          </w:tcPr>
          <w:p w14:paraId="42FE73D3" w14:textId="735C1E1D" w:rsidR="00255EA3" w:rsidRPr="00255EA3" w:rsidRDefault="00255EA3" w:rsidP="2D092E2A">
            <w:pPr>
              <w:pStyle w:val="Heading4"/>
              <w:spacing w:before="200" w:after="200" w:line="276" w:lineRule="auto"/>
              <w:outlineLvl w:val="3"/>
              <w:rPr>
                <w:rFonts w:ascii="Arial" w:eastAsia="Arial" w:hAnsi="Arial" w:cs="Arial"/>
                <w:i w:val="0"/>
                <w:color w:val="F3F3F3"/>
                <w:sz w:val="24"/>
                <w:szCs w:val="24"/>
              </w:rPr>
            </w:pPr>
            <w:bookmarkStart w:id="16" w:name="_Toc109115023"/>
            <w:r w:rsidRPr="2D092E2A">
              <w:rPr>
                <w:rFonts w:ascii="Arial" w:eastAsia="Arial" w:hAnsi="Arial" w:cs="Arial"/>
                <w:i w:val="0"/>
                <w:color w:val="F3F3F3"/>
                <w:sz w:val="24"/>
                <w:szCs w:val="24"/>
              </w:rPr>
              <w:t>Impact on Graduation Rate</w:t>
            </w:r>
            <w:bookmarkEnd w:id="16"/>
          </w:p>
        </w:tc>
      </w:tr>
      <w:tr w:rsidR="00013AE2" w14:paraId="407A69FC" w14:textId="77777777" w:rsidTr="64C6604C">
        <w:tc>
          <w:tcPr>
            <w:tcW w:w="10790" w:type="dxa"/>
            <w:gridSpan w:val="2"/>
          </w:tcPr>
          <w:p w14:paraId="79964E0A" w14:textId="77777777" w:rsidR="0056632B" w:rsidRDefault="0056632B" w:rsidP="0056632B">
            <w:pPr>
              <w:pStyle w:val="NormalWeb"/>
              <w:spacing w:before="0" w:beforeAutospacing="0" w:after="240" w:afterAutospacing="0"/>
            </w:pPr>
            <w:r>
              <w:rPr>
                <w:rFonts w:ascii="Arial" w:hAnsi="Arial" w:cs="Arial"/>
                <w:color w:val="000000"/>
              </w:rPr>
              <w:t xml:space="preserve">The United States Department of Education’s </w:t>
            </w:r>
            <w:hyperlink r:id="rId40" w:history="1">
              <w:r>
                <w:rPr>
                  <w:rStyle w:val="Hyperlink"/>
                  <w:rFonts w:ascii="Arial" w:hAnsi="Arial" w:cs="Arial"/>
                  <w:i/>
                  <w:iCs/>
                  <w:color w:val="1155CC"/>
                </w:rPr>
                <w:t>2017</w:t>
              </w:r>
              <w:r>
                <w:rPr>
                  <w:rStyle w:val="Hyperlink"/>
                  <w:rFonts w:ascii="Arial" w:hAnsi="Arial" w:cs="Arial"/>
                  <w:color w:val="1155CC"/>
                </w:rPr>
                <w:t xml:space="preserve"> </w:t>
              </w:r>
              <w:r>
                <w:rPr>
                  <w:rStyle w:val="Hyperlink"/>
                  <w:rFonts w:ascii="Arial" w:hAnsi="Arial" w:cs="Arial"/>
                  <w:i/>
                  <w:iCs/>
                  <w:color w:val="1155CC"/>
                </w:rPr>
                <w:t>Every Student Succeeds Act Graduation Rate Non-Regulatory Guidance</w:t>
              </w:r>
            </w:hyperlink>
            <w:r>
              <w:rPr>
                <w:rFonts w:ascii="Arial" w:hAnsi="Arial" w:cs="Arial"/>
                <w:i/>
                <w:iCs/>
                <w:color w:val="000000"/>
              </w:rPr>
              <w:t xml:space="preserve"> </w:t>
            </w:r>
            <w:r>
              <w:rPr>
                <w:rFonts w:ascii="Arial" w:hAnsi="Arial" w:cs="Arial"/>
                <w:color w:val="000000"/>
              </w:rPr>
              <w:t>governs Arkansas graduation rate policies</w:t>
            </w:r>
            <w:r>
              <w:rPr>
                <w:rFonts w:ascii="Arial" w:hAnsi="Arial" w:cs="Arial"/>
                <w:i/>
                <w:iCs/>
                <w:color w:val="000000"/>
              </w:rPr>
              <w:t>. </w:t>
            </w:r>
          </w:p>
          <w:p w14:paraId="163CDB62" w14:textId="724CDBB7" w:rsidR="0056632B" w:rsidRDefault="0056632B" w:rsidP="0056632B">
            <w:pPr>
              <w:pStyle w:val="NormalWeb"/>
              <w:spacing w:before="0" w:beforeAutospacing="0" w:after="240" w:afterAutospacing="0"/>
            </w:pPr>
            <w:r>
              <w:rPr>
                <w:rFonts w:ascii="Arial" w:hAnsi="Arial" w:cs="Arial"/>
                <w:b/>
                <w:bCs/>
                <w:color w:val="000000"/>
              </w:rPr>
              <w:t xml:space="preserve">Removing </w:t>
            </w:r>
            <w:r w:rsidR="0086479F">
              <w:rPr>
                <w:rFonts w:ascii="Arial" w:hAnsi="Arial" w:cs="Arial"/>
                <w:b/>
                <w:bCs/>
                <w:color w:val="000000"/>
              </w:rPr>
              <w:t xml:space="preserve">a </w:t>
            </w:r>
            <w:r>
              <w:rPr>
                <w:rFonts w:ascii="Arial" w:hAnsi="Arial" w:cs="Arial"/>
                <w:b/>
                <w:bCs/>
                <w:color w:val="000000"/>
              </w:rPr>
              <w:t>Student From Original Cohort </w:t>
            </w:r>
          </w:p>
          <w:p w14:paraId="37B8FAEB" w14:textId="209C3F3B" w:rsidR="0056632B" w:rsidRDefault="0056632B" w:rsidP="0056632B">
            <w:pPr>
              <w:pStyle w:val="NormalWeb"/>
              <w:spacing w:before="240" w:beforeAutospacing="0" w:after="240" w:afterAutospacing="0"/>
            </w:pPr>
            <w:r>
              <w:rPr>
                <w:rFonts w:ascii="Arial" w:hAnsi="Arial" w:cs="Arial"/>
                <w:color w:val="000000"/>
              </w:rPr>
              <w:t xml:space="preserve">The State may remove </w:t>
            </w:r>
            <w:r w:rsidR="0086479F">
              <w:rPr>
                <w:rFonts w:ascii="Arial" w:hAnsi="Arial" w:cs="Arial"/>
                <w:color w:val="000000"/>
              </w:rPr>
              <w:t xml:space="preserve">a </w:t>
            </w:r>
            <w:r>
              <w:rPr>
                <w:rFonts w:ascii="Arial" w:hAnsi="Arial" w:cs="Arial"/>
                <w:color w:val="000000"/>
              </w:rPr>
              <w:t>student with the most significant cognitive disabilities</w:t>
            </w:r>
            <w:r w:rsidR="00157CB5">
              <w:rPr>
                <w:rFonts w:ascii="Arial" w:hAnsi="Arial" w:cs="Arial"/>
                <w:color w:val="000000"/>
              </w:rPr>
              <w:t xml:space="preserve"> </w:t>
            </w:r>
            <w:r w:rsidR="00157CB5" w:rsidRPr="003036EE">
              <w:rPr>
                <w:rFonts w:ascii="Arial" w:hAnsi="Arial" w:cs="Arial"/>
                <w:color w:val="000000"/>
              </w:rPr>
              <w:t>(</w:t>
            </w:r>
            <w:r w:rsidR="002F008D">
              <w:rPr>
                <w:rFonts w:ascii="Arial" w:hAnsi="Arial" w:cs="Arial"/>
                <w:color w:val="000000"/>
              </w:rPr>
              <w:t>≤</w:t>
            </w:r>
            <w:r w:rsidR="00157CB5" w:rsidRPr="003036EE">
              <w:rPr>
                <w:rFonts w:ascii="Arial" w:hAnsi="Arial" w:cs="Arial"/>
                <w:color w:val="000000"/>
              </w:rPr>
              <w:t>1%)</w:t>
            </w:r>
            <w:r>
              <w:rPr>
                <w:rFonts w:ascii="Arial" w:hAnsi="Arial" w:cs="Arial"/>
                <w:color w:val="000000"/>
              </w:rPr>
              <w:t xml:space="preserve"> from an LEA’s original cohort and place them into holding if</w:t>
            </w:r>
          </w:p>
          <w:p w14:paraId="4E7EEBAD" w14:textId="77777777" w:rsidR="0056632B" w:rsidRDefault="0056632B" w:rsidP="00427D59">
            <w:pPr>
              <w:pStyle w:val="NormalWeb"/>
              <w:numPr>
                <w:ilvl w:val="0"/>
                <w:numId w:val="124"/>
              </w:numPr>
              <w:spacing w:before="240" w:beforeAutospacing="0" w:after="0" w:afterAutospacing="0"/>
              <w:textAlignment w:val="baseline"/>
              <w:rPr>
                <w:rFonts w:ascii="Arial" w:hAnsi="Arial" w:cs="Arial"/>
                <w:color w:val="000000"/>
              </w:rPr>
            </w:pPr>
            <w:r>
              <w:rPr>
                <w:rFonts w:ascii="Arial" w:hAnsi="Arial" w:cs="Arial"/>
                <w:color w:val="000000"/>
              </w:rPr>
              <w:t xml:space="preserve">The student is eligible to participate in the Alternate Pathway to Graduation; </w:t>
            </w:r>
            <w:r>
              <w:rPr>
                <w:rFonts w:ascii="Arial" w:hAnsi="Arial" w:cs="Arial"/>
                <w:b/>
                <w:bCs/>
                <w:color w:val="000000"/>
                <w:u w:val="single"/>
              </w:rPr>
              <w:t>and</w:t>
            </w:r>
          </w:p>
          <w:p w14:paraId="762431AC" w14:textId="77777777" w:rsidR="0056632B" w:rsidRDefault="0056632B" w:rsidP="00427D59">
            <w:pPr>
              <w:pStyle w:val="NormalWeb"/>
              <w:numPr>
                <w:ilvl w:val="0"/>
                <w:numId w:val="124"/>
              </w:numPr>
              <w:spacing w:before="0" w:beforeAutospacing="0" w:after="0" w:afterAutospacing="0"/>
              <w:textAlignment w:val="baseline"/>
              <w:rPr>
                <w:rFonts w:ascii="Arial" w:hAnsi="Arial" w:cs="Arial"/>
                <w:color w:val="000000"/>
              </w:rPr>
            </w:pPr>
            <w:r>
              <w:rPr>
                <w:rFonts w:ascii="Arial" w:hAnsi="Arial" w:cs="Arial"/>
                <w:color w:val="000000"/>
              </w:rPr>
              <w:t xml:space="preserve">The student does not graduate in four years when their original cohort completes grade 12; </w:t>
            </w:r>
            <w:r>
              <w:rPr>
                <w:rFonts w:ascii="Arial" w:hAnsi="Arial" w:cs="Arial"/>
                <w:b/>
                <w:bCs/>
                <w:color w:val="000000"/>
                <w:u w:val="single"/>
              </w:rPr>
              <w:t>and </w:t>
            </w:r>
          </w:p>
          <w:p w14:paraId="65928DEA" w14:textId="77777777" w:rsidR="0056632B" w:rsidRDefault="0056632B" w:rsidP="00427D59">
            <w:pPr>
              <w:pStyle w:val="NormalWeb"/>
              <w:numPr>
                <w:ilvl w:val="0"/>
                <w:numId w:val="124"/>
              </w:numPr>
              <w:spacing w:before="0" w:beforeAutospacing="0" w:after="240" w:afterAutospacing="0"/>
              <w:textAlignment w:val="baseline"/>
              <w:rPr>
                <w:rFonts w:ascii="Arial" w:hAnsi="Arial" w:cs="Arial"/>
                <w:color w:val="000000"/>
              </w:rPr>
            </w:pPr>
            <w:r>
              <w:rPr>
                <w:rFonts w:ascii="Arial" w:hAnsi="Arial" w:cs="Arial"/>
                <w:color w:val="000000"/>
              </w:rPr>
              <w:t xml:space="preserve">The student remains in </w:t>
            </w:r>
            <w:proofErr w:type="gramStart"/>
            <w:r>
              <w:rPr>
                <w:rFonts w:ascii="Arial" w:hAnsi="Arial" w:cs="Arial"/>
                <w:color w:val="000000"/>
              </w:rPr>
              <w:t>school working</w:t>
            </w:r>
            <w:proofErr w:type="gramEnd"/>
            <w:r>
              <w:rPr>
                <w:rFonts w:ascii="Arial" w:hAnsi="Arial" w:cs="Arial"/>
                <w:color w:val="000000"/>
              </w:rPr>
              <w:t xml:space="preserve"> to complete Arkansas Graduation Requirements through Core, Smart Core, or the Alternate Pathway to Graduation. </w:t>
            </w:r>
          </w:p>
          <w:p w14:paraId="425B42B8" w14:textId="77777777" w:rsidR="0056632B" w:rsidRDefault="0056632B" w:rsidP="0056632B">
            <w:pPr>
              <w:pStyle w:val="NormalWeb"/>
              <w:spacing w:before="240" w:beforeAutospacing="0" w:after="240" w:afterAutospacing="0"/>
            </w:pPr>
            <w:r>
              <w:rPr>
                <w:rFonts w:ascii="Arial" w:hAnsi="Arial" w:cs="Arial"/>
                <w:b/>
                <w:bCs/>
                <w:color w:val="000000"/>
              </w:rPr>
              <w:t>Cohort Numerator and Denominator</w:t>
            </w:r>
          </w:p>
          <w:p w14:paraId="421B5839" w14:textId="77777777" w:rsidR="0056632B" w:rsidRDefault="0056632B" w:rsidP="00427D59">
            <w:pPr>
              <w:pStyle w:val="NormalWeb"/>
              <w:numPr>
                <w:ilvl w:val="0"/>
                <w:numId w:val="125"/>
              </w:numPr>
              <w:spacing w:before="240" w:beforeAutospacing="0" w:after="0" w:afterAutospacing="0"/>
              <w:textAlignment w:val="baseline"/>
              <w:rPr>
                <w:rFonts w:ascii="Arial" w:hAnsi="Arial" w:cs="Arial"/>
                <w:color w:val="000000"/>
              </w:rPr>
            </w:pPr>
            <w:r>
              <w:rPr>
                <w:rFonts w:ascii="Arial" w:hAnsi="Arial" w:cs="Arial"/>
                <w:color w:val="000000"/>
              </w:rPr>
              <w:t>Students with the most significant cognitive disabilities who exit with no credentials (e.g., do not complete Arkansas Graduation Requirements through Core, Smart Core, or the Alternate Pathway to Graduation) before the end of grade 12 must remain in the denominator for the students’ grade 9 cohort. </w:t>
            </w:r>
          </w:p>
          <w:p w14:paraId="2E145235" w14:textId="77777777" w:rsidR="0056632B" w:rsidRDefault="0056632B" w:rsidP="00427D59">
            <w:pPr>
              <w:pStyle w:val="NormalWeb"/>
              <w:numPr>
                <w:ilvl w:val="0"/>
                <w:numId w:val="125"/>
              </w:numPr>
              <w:spacing w:before="0" w:beforeAutospacing="0" w:after="0" w:afterAutospacing="0"/>
              <w:textAlignment w:val="baseline"/>
              <w:rPr>
                <w:rFonts w:ascii="Arial" w:hAnsi="Arial" w:cs="Arial"/>
                <w:color w:val="000000"/>
              </w:rPr>
            </w:pPr>
            <w:r>
              <w:rPr>
                <w:rFonts w:ascii="Arial" w:hAnsi="Arial" w:cs="Arial"/>
                <w:color w:val="000000"/>
              </w:rPr>
              <w:t xml:space="preserve">If students participating in the Alternate Pathway to Graduation (as indicated by </w:t>
            </w:r>
            <w:r>
              <w:rPr>
                <w:rFonts w:ascii="Arial" w:hAnsi="Arial" w:cs="Arial"/>
                <w:b/>
                <w:bCs/>
                <w:color w:val="000000"/>
              </w:rPr>
              <w:t xml:space="preserve">ST0415 = Y </w:t>
            </w:r>
            <w:r>
              <w:rPr>
                <w:rFonts w:ascii="Arial" w:hAnsi="Arial" w:cs="Arial"/>
                <w:color w:val="000000"/>
              </w:rPr>
              <w:t>participation in the alternate assessment (DLM or other state equivalent) in grades nine (9) and ten (10)) have not graduated or exited with credentials at the time their four-year cohort graduates (completes grade 12), the State should remove the students from their original four-year cohort (denominator) and reassign the students to the four-year cohort graduating in the year of their exit. </w:t>
            </w:r>
          </w:p>
          <w:p w14:paraId="5CA28A60" w14:textId="22A24672" w:rsidR="0056632B" w:rsidRDefault="0056632B" w:rsidP="00427D59">
            <w:pPr>
              <w:pStyle w:val="NormalWeb"/>
              <w:numPr>
                <w:ilvl w:val="0"/>
                <w:numId w:val="125"/>
              </w:numPr>
              <w:spacing w:before="0" w:beforeAutospacing="0" w:after="240" w:afterAutospacing="0"/>
              <w:textAlignment w:val="baseline"/>
              <w:rPr>
                <w:rFonts w:ascii="Arial" w:hAnsi="Arial" w:cs="Arial"/>
                <w:color w:val="000000"/>
              </w:rPr>
            </w:pPr>
            <w:r>
              <w:rPr>
                <w:rFonts w:ascii="Arial" w:hAnsi="Arial" w:cs="Arial"/>
                <w:color w:val="000000"/>
              </w:rPr>
              <w:t>Such students will then appear in the denominator of the new cohort assignment and, if they complete Arkansas Graduation Requirements through Core, Smart Core, or the Alternate Pathway to Graduation; in the numerator for that cohort’s four-year ACGR</w:t>
            </w:r>
            <w:r w:rsidR="00C12E2B">
              <w:rPr>
                <w:rFonts w:ascii="Arial" w:hAnsi="Arial" w:cs="Arial"/>
                <w:color w:val="000000"/>
              </w:rPr>
              <w:t xml:space="preserve"> and the </w:t>
            </w:r>
            <w:r w:rsidR="001C7BB6">
              <w:rPr>
                <w:rFonts w:ascii="Arial" w:hAnsi="Arial" w:cs="Arial"/>
                <w:color w:val="000000"/>
              </w:rPr>
              <w:t>follow</w:t>
            </w:r>
            <w:r w:rsidR="00C12E2B">
              <w:rPr>
                <w:rFonts w:ascii="Arial" w:hAnsi="Arial" w:cs="Arial"/>
                <w:color w:val="000000"/>
              </w:rPr>
              <w:t>ing year cohort’s five-year ACGR</w:t>
            </w:r>
            <w:r>
              <w:rPr>
                <w:rFonts w:ascii="Arial" w:hAnsi="Arial" w:cs="Arial"/>
                <w:color w:val="000000"/>
              </w:rPr>
              <w:t xml:space="preserve">. </w:t>
            </w:r>
            <w:r>
              <w:rPr>
                <w:rFonts w:ascii="Arial" w:hAnsi="Arial" w:cs="Arial"/>
                <w:i/>
                <w:iCs/>
                <w:color w:val="000000"/>
              </w:rPr>
              <w:t> </w:t>
            </w:r>
          </w:p>
          <w:p w14:paraId="62A37DE2" w14:textId="77777777" w:rsidR="0056632B" w:rsidRDefault="0056632B" w:rsidP="0056632B">
            <w:pPr>
              <w:pStyle w:val="NormalWeb"/>
              <w:spacing w:before="240" w:beforeAutospacing="0" w:after="240" w:afterAutospacing="0"/>
            </w:pPr>
            <w:r>
              <w:rPr>
                <w:rFonts w:ascii="Arial" w:hAnsi="Arial" w:cs="Arial"/>
                <w:b/>
                <w:bCs/>
                <w:color w:val="000000"/>
              </w:rPr>
              <w:t>Reassigning Student to a Different Cohort</w:t>
            </w:r>
          </w:p>
          <w:p w14:paraId="35212E5B" w14:textId="77777777" w:rsidR="0056632B" w:rsidRDefault="0056632B" w:rsidP="0056632B">
            <w:pPr>
              <w:pStyle w:val="NormalWeb"/>
              <w:spacing w:before="240" w:beforeAutospacing="0" w:after="240" w:afterAutospacing="0"/>
            </w:pPr>
            <w:r>
              <w:rPr>
                <w:rFonts w:ascii="Arial" w:hAnsi="Arial" w:cs="Arial"/>
                <w:color w:val="000000"/>
              </w:rPr>
              <w:t>A student with the most significant cognitive disabilities who is participating in the Alternate Pathway to Graduation can be reassigned to a different cohort under the following conditions: </w:t>
            </w:r>
          </w:p>
          <w:p w14:paraId="54FC1813" w14:textId="77777777" w:rsidR="0056632B" w:rsidRDefault="0056632B" w:rsidP="00427D59">
            <w:pPr>
              <w:pStyle w:val="NormalWeb"/>
              <w:numPr>
                <w:ilvl w:val="0"/>
                <w:numId w:val="126"/>
              </w:numPr>
              <w:spacing w:before="240" w:beforeAutospacing="0" w:after="0" w:afterAutospacing="0"/>
              <w:textAlignment w:val="baseline"/>
              <w:rPr>
                <w:rFonts w:ascii="Arial" w:hAnsi="Arial" w:cs="Arial"/>
                <w:color w:val="000000"/>
              </w:rPr>
            </w:pPr>
            <w:r>
              <w:rPr>
                <w:rFonts w:ascii="Arial" w:hAnsi="Arial" w:cs="Arial"/>
                <w:color w:val="000000"/>
              </w:rPr>
              <w:lastRenderedPageBreak/>
              <w:t>The reassignment of a student to a cohort must take place within the time that the student is receiving FAPE through the State under section 612(a)(1) of the IDEA (through the end of the school year in which the student turns 21).</w:t>
            </w:r>
          </w:p>
          <w:p w14:paraId="66346186" w14:textId="77777777" w:rsidR="0056632B" w:rsidRDefault="0056632B" w:rsidP="00427D59">
            <w:pPr>
              <w:pStyle w:val="NormalWeb"/>
              <w:numPr>
                <w:ilvl w:val="0"/>
                <w:numId w:val="126"/>
              </w:numPr>
              <w:spacing w:before="0" w:beforeAutospacing="0" w:after="0" w:afterAutospacing="0"/>
              <w:textAlignment w:val="baseline"/>
              <w:rPr>
                <w:rFonts w:ascii="Arial" w:hAnsi="Arial" w:cs="Arial"/>
                <w:color w:val="000000"/>
              </w:rPr>
            </w:pPr>
            <w:r>
              <w:rPr>
                <w:rFonts w:ascii="Arial" w:hAnsi="Arial" w:cs="Arial"/>
                <w:color w:val="000000"/>
              </w:rPr>
              <w:t>At the time of exit, the student must be included in the denominator regardless of how they exit.</w:t>
            </w:r>
          </w:p>
          <w:p w14:paraId="028E3C9B" w14:textId="1E68E479" w:rsidR="0056632B" w:rsidRDefault="0056632B" w:rsidP="00427D59">
            <w:pPr>
              <w:pStyle w:val="NormalWeb"/>
              <w:numPr>
                <w:ilvl w:val="0"/>
                <w:numId w:val="126"/>
              </w:numPr>
              <w:spacing w:before="0" w:beforeAutospacing="0" w:after="0" w:afterAutospacing="0"/>
              <w:textAlignment w:val="baseline"/>
              <w:rPr>
                <w:rFonts w:ascii="Arial" w:hAnsi="Arial" w:cs="Arial"/>
                <w:color w:val="000000"/>
              </w:rPr>
            </w:pPr>
            <w:r>
              <w:rPr>
                <w:rFonts w:ascii="Arial" w:hAnsi="Arial" w:cs="Arial"/>
                <w:color w:val="000000"/>
              </w:rPr>
              <w:t>A student reassigned to a new cohort will be included in any extended year (five-year) ACGR rate associated with the student’s new cohort.</w:t>
            </w:r>
            <w:r w:rsidR="003F5998">
              <w:rPr>
                <w:rFonts w:ascii="Arial" w:hAnsi="Arial" w:cs="Arial"/>
                <w:color w:val="000000"/>
              </w:rPr>
              <w:t xml:space="preserve"> (</w:t>
            </w:r>
            <w:proofErr w:type="gramStart"/>
            <w:r w:rsidR="003F5998">
              <w:rPr>
                <w:rFonts w:ascii="Arial" w:hAnsi="Arial" w:cs="Arial"/>
                <w:color w:val="000000"/>
              </w:rPr>
              <w:t>e.g.</w:t>
            </w:r>
            <w:proofErr w:type="gramEnd"/>
            <w:r w:rsidR="003F5998">
              <w:rPr>
                <w:rFonts w:ascii="Arial" w:hAnsi="Arial" w:cs="Arial"/>
                <w:color w:val="000000"/>
              </w:rPr>
              <w:t xml:space="preserve"> </w:t>
            </w:r>
            <w:r w:rsidR="00762CE4">
              <w:rPr>
                <w:rFonts w:ascii="Arial" w:hAnsi="Arial" w:cs="Arial"/>
                <w:color w:val="000000"/>
              </w:rPr>
              <w:t>I</w:t>
            </w:r>
            <w:r w:rsidR="003F5998">
              <w:rPr>
                <w:rFonts w:ascii="Arial" w:hAnsi="Arial" w:cs="Arial"/>
                <w:color w:val="000000"/>
              </w:rPr>
              <w:t>f the student is placed in ‘holding’ until 2024 and counts in that year’s</w:t>
            </w:r>
            <w:r w:rsidR="00955800">
              <w:rPr>
                <w:rFonts w:ascii="Arial" w:hAnsi="Arial" w:cs="Arial"/>
                <w:color w:val="000000"/>
              </w:rPr>
              <w:t xml:space="preserve"> four-year ACGR, then student will also count in the 2025 </w:t>
            </w:r>
            <w:r w:rsidR="00762CE4">
              <w:rPr>
                <w:rFonts w:ascii="Arial" w:hAnsi="Arial" w:cs="Arial"/>
                <w:color w:val="000000"/>
              </w:rPr>
              <w:t>five-year ACGR.)</w:t>
            </w:r>
          </w:p>
          <w:p w14:paraId="25B7C181" w14:textId="77777777" w:rsidR="0056632B" w:rsidRDefault="0056632B" w:rsidP="00427D59">
            <w:pPr>
              <w:pStyle w:val="NormalWeb"/>
              <w:numPr>
                <w:ilvl w:val="0"/>
                <w:numId w:val="126"/>
              </w:numPr>
              <w:spacing w:before="0" w:beforeAutospacing="0" w:after="0" w:afterAutospacing="0"/>
              <w:textAlignment w:val="baseline"/>
              <w:rPr>
                <w:rFonts w:ascii="Arial" w:hAnsi="Arial" w:cs="Arial"/>
                <w:color w:val="000000"/>
              </w:rPr>
            </w:pPr>
            <w:r>
              <w:rPr>
                <w:rFonts w:ascii="Arial" w:hAnsi="Arial" w:cs="Arial"/>
                <w:color w:val="000000"/>
              </w:rPr>
              <w:t>A student who completes Arkansas Graduation Requirements through the Alternate Pathway to Graduation is counted in the numerator.</w:t>
            </w:r>
          </w:p>
          <w:p w14:paraId="15873860" w14:textId="77777777" w:rsidR="0056632B" w:rsidRDefault="0056632B" w:rsidP="00427D59">
            <w:pPr>
              <w:pStyle w:val="NormalWeb"/>
              <w:numPr>
                <w:ilvl w:val="0"/>
                <w:numId w:val="126"/>
              </w:numPr>
              <w:spacing w:before="0" w:beforeAutospacing="0" w:after="240" w:afterAutospacing="0"/>
              <w:textAlignment w:val="baseline"/>
              <w:rPr>
                <w:rFonts w:ascii="Arial" w:hAnsi="Arial" w:cs="Arial"/>
                <w:color w:val="000000"/>
              </w:rPr>
            </w:pPr>
            <w:r>
              <w:rPr>
                <w:rFonts w:ascii="Arial" w:hAnsi="Arial" w:cs="Arial"/>
                <w:color w:val="000000"/>
              </w:rPr>
              <w:t>A student who receives any other credential or drops out must be counted in the denominator only. </w:t>
            </w:r>
          </w:p>
          <w:p w14:paraId="7F8A826E" w14:textId="5BDAF4C2" w:rsidR="0056632B" w:rsidRDefault="0056632B" w:rsidP="0056632B">
            <w:pPr>
              <w:pStyle w:val="NormalWeb"/>
              <w:spacing w:before="240" w:beforeAutospacing="0" w:after="240" w:afterAutospacing="0"/>
            </w:pPr>
            <w:r w:rsidRPr="0942AD06">
              <w:rPr>
                <w:rFonts w:ascii="Arial" w:hAnsi="Arial" w:cs="Arial"/>
                <w:color w:val="000000" w:themeColor="text1"/>
              </w:rPr>
              <w:t>A student with the most significant cognitive disabilities who completes Arkansas Graduation Requirements through Core</w:t>
            </w:r>
            <w:r w:rsidR="006E432B">
              <w:rPr>
                <w:rFonts w:ascii="Arial" w:hAnsi="Arial" w:cs="Arial"/>
                <w:color w:val="000000" w:themeColor="text1"/>
              </w:rPr>
              <w:t xml:space="preserve"> </w:t>
            </w:r>
            <w:r w:rsidR="1C4F6917" w:rsidRPr="0942AD06">
              <w:rPr>
                <w:rFonts w:ascii="Arial" w:hAnsi="Arial" w:cs="Arial"/>
                <w:color w:val="000000" w:themeColor="text1"/>
              </w:rPr>
              <w:t>or</w:t>
            </w:r>
            <w:r w:rsidR="00637730" w:rsidRPr="0942AD06">
              <w:rPr>
                <w:rFonts w:ascii="Arial" w:hAnsi="Arial" w:cs="Arial"/>
                <w:color w:val="000000" w:themeColor="text1"/>
              </w:rPr>
              <w:t xml:space="preserve"> </w:t>
            </w:r>
            <w:r w:rsidRPr="0942AD06">
              <w:rPr>
                <w:rFonts w:ascii="Arial" w:hAnsi="Arial" w:cs="Arial"/>
                <w:color w:val="000000" w:themeColor="text1"/>
              </w:rPr>
              <w:t>Smart Core</w:t>
            </w:r>
            <w:r>
              <w:rPr>
                <w:rFonts w:ascii="Arial" w:hAnsi="Arial" w:cs="Arial"/>
                <w:color w:val="000000" w:themeColor="text1"/>
              </w:rPr>
              <w:t xml:space="preserve"> </w:t>
            </w:r>
            <w:r w:rsidRPr="0942AD06">
              <w:rPr>
                <w:rFonts w:ascii="Arial" w:hAnsi="Arial" w:cs="Arial"/>
                <w:color w:val="000000" w:themeColor="text1"/>
              </w:rPr>
              <w:t>must remain in his or her original cohort for the calculation of the ACGR; only students who complete Arkansas Graduation Requirements through the Alternate Pathway to Graduation may be reassigned to a different cohort.</w:t>
            </w:r>
          </w:p>
          <w:p w14:paraId="73A5F379" w14:textId="77777777" w:rsidR="00013AE2" w:rsidRPr="00636677" w:rsidRDefault="00013AE2" w:rsidP="00636677">
            <w:pPr>
              <w:rPr>
                <w:rFonts w:ascii="Arial" w:eastAsia="Times New Roman" w:hAnsi="Arial" w:cs="Arial"/>
                <w:color w:val="000000"/>
                <w:sz w:val="24"/>
                <w:szCs w:val="24"/>
              </w:rPr>
            </w:pPr>
          </w:p>
        </w:tc>
      </w:tr>
    </w:tbl>
    <w:p w14:paraId="2D099CD1" w14:textId="2F0BE2F4" w:rsidR="005375AA" w:rsidRDefault="005375AA">
      <w:pPr>
        <w:spacing w:before="200" w:after="200" w:line="276" w:lineRule="auto"/>
        <w:rPr>
          <w:rFonts w:ascii="Arial" w:eastAsia="Arial" w:hAnsi="Arial" w:cs="Arial"/>
          <w:sz w:val="24"/>
          <w:szCs w:val="24"/>
        </w:rPr>
      </w:pPr>
    </w:p>
    <w:tbl>
      <w:tblPr>
        <w:tblW w:w="108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800"/>
      </w:tblGrid>
      <w:tr w:rsidR="00404EA0" w14:paraId="1C85E1E0" w14:textId="77777777" w:rsidTr="2D092E2A">
        <w:trPr>
          <w:trHeight w:val="975"/>
        </w:trPr>
        <w:tc>
          <w:tcPr>
            <w:tcW w:w="10800" w:type="dxa"/>
            <w:shd w:val="clear" w:color="auto" w:fill="00539B"/>
            <w:vAlign w:val="center"/>
          </w:tcPr>
          <w:p w14:paraId="42930078" w14:textId="3676B88E" w:rsidR="00404EA0" w:rsidRDefault="00195580" w:rsidP="2D092E2A">
            <w:pPr>
              <w:pStyle w:val="Heading3"/>
              <w:spacing w:before="200" w:after="200" w:line="276" w:lineRule="auto"/>
              <w:rPr>
                <w:rFonts w:ascii="Arial" w:eastAsia="Arial" w:hAnsi="Arial" w:cs="Arial"/>
                <w:b/>
                <w:bCs/>
                <w:color w:val="FFFFFF"/>
                <w:sz w:val="28"/>
                <w:szCs w:val="28"/>
              </w:rPr>
            </w:pPr>
            <w:bookmarkStart w:id="17" w:name="_Toc109115024"/>
            <w:r w:rsidRPr="2D092E2A">
              <w:rPr>
                <w:rFonts w:ascii="Arial" w:eastAsia="Arial" w:hAnsi="Arial" w:cs="Arial"/>
                <w:b/>
                <w:bCs/>
                <w:color w:val="FFFFFF" w:themeColor="background1"/>
                <w:sz w:val="28"/>
                <w:szCs w:val="28"/>
              </w:rPr>
              <w:t>School Quality and Student Success Indicator</w:t>
            </w:r>
            <w:bookmarkEnd w:id="17"/>
          </w:p>
        </w:tc>
      </w:tr>
      <w:tr w:rsidR="00404EA0" w14:paraId="5989909B" w14:textId="77777777" w:rsidTr="2D092E2A">
        <w:tc>
          <w:tcPr>
            <w:tcW w:w="10800" w:type="dxa"/>
          </w:tcPr>
          <w:p w14:paraId="5736FF87" w14:textId="77777777" w:rsidR="00404EA0" w:rsidRDefault="00195580">
            <w:p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The School Quality and Student Success (SQSS) Indicator is composed of eleven different components. The components are calculated as the percentage of points earned out of points possible per student. Dividing by points possible provides comparability among schools statewide. Points per student are earned by schools for each component that applies to the grades served by the school. The points earned and points possible are summed across all indicators and the percentage of points earned is calculated for SQSS for the school.</w:t>
            </w:r>
          </w:p>
          <w:p w14:paraId="73F5BDE0" w14:textId="77777777" w:rsidR="00404EA0" w:rsidRDefault="00195580">
            <w:pPr>
              <w:numPr>
                <w:ilvl w:val="0"/>
                <w:numId w:val="102"/>
              </w:numPr>
              <w:pBdr>
                <w:top w:val="nil"/>
                <w:left w:val="nil"/>
                <w:bottom w:val="nil"/>
                <w:right w:val="nil"/>
                <w:between w:val="nil"/>
              </w:pBdr>
              <w:spacing w:before="200" w:after="200" w:line="276" w:lineRule="auto"/>
              <w:rPr>
                <w:rFonts w:ascii="Arial" w:eastAsia="Arial" w:hAnsi="Arial" w:cs="Arial"/>
                <w:b/>
                <w:sz w:val="24"/>
                <w:szCs w:val="24"/>
              </w:rPr>
            </w:pPr>
            <w:r>
              <w:rPr>
                <w:rFonts w:ascii="Arial" w:eastAsia="Arial" w:hAnsi="Arial" w:cs="Arial"/>
                <w:sz w:val="24"/>
                <w:szCs w:val="24"/>
              </w:rPr>
              <w:t>Schools that have students in any of the grades K-11 will have student engagement component scores based on all students attending the school for at least 10 days at any time during the school year.</w:t>
            </w:r>
          </w:p>
          <w:p w14:paraId="3582206E" w14:textId="77777777" w:rsidR="00404EA0" w:rsidRDefault="00195580">
            <w:pPr>
              <w:numPr>
                <w:ilvl w:val="0"/>
                <w:numId w:val="102"/>
              </w:numPr>
              <w:pBdr>
                <w:top w:val="nil"/>
                <w:left w:val="nil"/>
                <w:bottom w:val="nil"/>
                <w:right w:val="nil"/>
                <w:between w:val="nil"/>
              </w:pBdr>
              <w:spacing w:before="200" w:after="200" w:line="276" w:lineRule="auto"/>
              <w:rPr>
                <w:rFonts w:ascii="Arial" w:eastAsia="Arial" w:hAnsi="Arial" w:cs="Arial"/>
                <w:b/>
                <w:sz w:val="24"/>
                <w:szCs w:val="24"/>
              </w:rPr>
            </w:pPr>
            <w:r>
              <w:rPr>
                <w:rFonts w:ascii="Arial" w:eastAsia="Arial" w:hAnsi="Arial" w:cs="Arial"/>
                <w:sz w:val="24"/>
                <w:szCs w:val="24"/>
              </w:rPr>
              <w:t>Schools that have non-mobile students with reading scores in any of the grades 3-10 will have reading achievement component scores.</w:t>
            </w:r>
          </w:p>
          <w:p w14:paraId="5C22DEB8" w14:textId="77777777" w:rsidR="00404EA0" w:rsidRDefault="00195580">
            <w:pPr>
              <w:numPr>
                <w:ilvl w:val="0"/>
                <w:numId w:val="102"/>
              </w:numPr>
              <w:pBdr>
                <w:top w:val="nil"/>
                <w:left w:val="nil"/>
                <w:bottom w:val="nil"/>
                <w:right w:val="nil"/>
                <w:between w:val="nil"/>
              </w:pBdr>
              <w:spacing w:before="200" w:after="200" w:line="276" w:lineRule="auto"/>
              <w:rPr>
                <w:rFonts w:ascii="Arial" w:eastAsia="Arial" w:hAnsi="Arial" w:cs="Arial"/>
                <w:b/>
                <w:sz w:val="24"/>
                <w:szCs w:val="24"/>
              </w:rPr>
            </w:pPr>
            <w:r>
              <w:rPr>
                <w:rFonts w:ascii="Arial" w:eastAsia="Arial" w:hAnsi="Arial" w:cs="Arial"/>
                <w:sz w:val="24"/>
                <w:szCs w:val="24"/>
              </w:rPr>
              <w:t>Schools that have non-mobile students with science scores in any of the grades 3-10 will have science achievement component scores.</w:t>
            </w:r>
          </w:p>
          <w:p w14:paraId="40C732FA" w14:textId="77777777" w:rsidR="00404EA0" w:rsidRDefault="00195580">
            <w:pPr>
              <w:numPr>
                <w:ilvl w:val="0"/>
                <w:numId w:val="102"/>
              </w:numPr>
              <w:pBdr>
                <w:top w:val="nil"/>
                <w:left w:val="nil"/>
                <w:bottom w:val="nil"/>
                <w:right w:val="nil"/>
                <w:between w:val="nil"/>
              </w:pBdr>
              <w:spacing w:before="200" w:after="200" w:line="276" w:lineRule="auto"/>
              <w:rPr>
                <w:rFonts w:ascii="Arial" w:eastAsia="Arial" w:hAnsi="Arial" w:cs="Arial"/>
                <w:b/>
                <w:sz w:val="24"/>
                <w:szCs w:val="24"/>
              </w:rPr>
            </w:pPr>
            <w:r>
              <w:rPr>
                <w:rFonts w:ascii="Arial" w:eastAsia="Arial" w:hAnsi="Arial" w:cs="Arial"/>
                <w:sz w:val="24"/>
                <w:szCs w:val="24"/>
              </w:rPr>
              <w:t xml:space="preserve">Schools that have non-mobile students with science scores in any of the grades 4-10 will have science growth scores (a prior score received in the state of Arkansas must be included to calculate growth). </w:t>
            </w:r>
          </w:p>
          <w:p w14:paraId="34FB7D82" w14:textId="77777777" w:rsidR="00404EA0" w:rsidRDefault="00195580">
            <w:pPr>
              <w:numPr>
                <w:ilvl w:val="0"/>
                <w:numId w:val="102"/>
              </w:numPr>
              <w:pBdr>
                <w:top w:val="nil"/>
                <w:left w:val="nil"/>
                <w:bottom w:val="nil"/>
                <w:right w:val="nil"/>
                <w:between w:val="nil"/>
              </w:pBdr>
              <w:spacing w:before="200" w:after="200" w:line="276" w:lineRule="auto"/>
              <w:rPr>
                <w:rFonts w:ascii="Arial" w:eastAsia="Arial" w:hAnsi="Arial" w:cs="Arial"/>
                <w:b/>
                <w:sz w:val="24"/>
                <w:szCs w:val="24"/>
              </w:rPr>
            </w:pPr>
            <w:r>
              <w:rPr>
                <w:rFonts w:ascii="Arial" w:eastAsia="Arial" w:hAnsi="Arial" w:cs="Arial"/>
                <w:sz w:val="24"/>
                <w:szCs w:val="24"/>
              </w:rPr>
              <w:lastRenderedPageBreak/>
              <w:t>Schools that have non-mobile students in any of the grades 9 – 11 (middle or high school grade span) will have the on-time credit component.</w:t>
            </w:r>
          </w:p>
          <w:p w14:paraId="2F0AB227" w14:textId="7CECBA90" w:rsidR="00404EA0" w:rsidRDefault="00195580">
            <w:pPr>
              <w:numPr>
                <w:ilvl w:val="0"/>
                <w:numId w:val="102"/>
              </w:numPr>
              <w:pBdr>
                <w:top w:val="nil"/>
                <w:left w:val="nil"/>
                <w:bottom w:val="nil"/>
                <w:right w:val="nil"/>
                <w:between w:val="nil"/>
              </w:pBdr>
              <w:spacing w:before="200" w:after="200" w:line="276" w:lineRule="auto"/>
              <w:rPr>
                <w:rFonts w:ascii="Arial" w:eastAsia="Arial" w:hAnsi="Arial" w:cs="Arial"/>
                <w:b/>
                <w:sz w:val="24"/>
                <w:szCs w:val="24"/>
              </w:rPr>
            </w:pPr>
            <w:r>
              <w:rPr>
                <w:rFonts w:ascii="Arial" w:eastAsia="Arial" w:hAnsi="Arial" w:cs="Arial"/>
                <w:sz w:val="24"/>
                <w:szCs w:val="24"/>
              </w:rPr>
              <w:t>Schools that have non-mobile students enrolled in grade 12 certified in Cycle 7 (data is collected on June 15) will have ACT Composite, ACT College Readiness Benchmark, state cumulative Grade Point Average (GPA), Advanced Placement (AP)</w:t>
            </w:r>
            <w:r w:rsidR="00C67FB3">
              <w:rPr>
                <w:rFonts w:ascii="Arial" w:eastAsia="Arial" w:hAnsi="Arial" w:cs="Arial"/>
                <w:sz w:val="24"/>
                <w:szCs w:val="24"/>
              </w:rPr>
              <w:t xml:space="preserve"> </w:t>
            </w:r>
            <w:r w:rsidR="007A376B">
              <w:rPr>
                <w:rFonts w:ascii="Arial" w:eastAsia="Arial" w:hAnsi="Arial" w:cs="Arial"/>
                <w:sz w:val="24"/>
                <w:szCs w:val="24"/>
              </w:rPr>
              <w:t>/</w:t>
            </w:r>
            <w:r w:rsidR="00C67FB3">
              <w:rPr>
                <w:rFonts w:ascii="Arial" w:eastAsia="Arial" w:hAnsi="Arial" w:cs="Arial"/>
                <w:sz w:val="24"/>
                <w:szCs w:val="24"/>
              </w:rPr>
              <w:t xml:space="preserve"> </w:t>
            </w:r>
            <w:r>
              <w:rPr>
                <w:rFonts w:ascii="Arial" w:eastAsia="Arial" w:hAnsi="Arial" w:cs="Arial"/>
                <w:sz w:val="24"/>
                <w:szCs w:val="24"/>
              </w:rPr>
              <w:t>International Baccalaureate (IB)</w:t>
            </w:r>
            <w:r w:rsidR="00A638B0">
              <w:rPr>
                <w:rFonts w:ascii="Arial" w:eastAsia="Arial" w:hAnsi="Arial" w:cs="Arial"/>
                <w:sz w:val="24"/>
                <w:szCs w:val="24"/>
              </w:rPr>
              <w:t xml:space="preserve"> </w:t>
            </w:r>
            <w:r w:rsidR="00E259DE">
              <w:rPr>
                <w:rFonts w:ascii="Arial" w:eastAsia="Arial" w:hAnsi="Arial" w:cs="Arial"/>
                <w:sz w:val="24"/>
                <w:szCs w:val="24"/>
              </w:rPr>
              <w:t>/</w:t>
            </w:r>
            <w:r w:rsidR="00A638B0">
              <w:rPr>
                <w:rFonts w:ascii="Arial" w:eastAsia="Arial" w:hAnsi="Arial" w:cs="Arial"/>
                <w:sz w:val="24"/>
                <w:szCs w:val="24"/>
              </w:rPr>
              <w:t xml:space="preserve"> </w:t>
            </w:r>
            <w:r>
              <w:rPr>
                <w:rFonts w:ascii="Arial" w:eastAsia="Arial" w:hAnsi="Arial" w:cs="Arial"/>
                <w:sz w:val="24"/>
                <w:szCs w:val="24"/>
              </w:rPr>
              <w:t>Concurrent Credit (CC), Computer science, and Community Service Learning Components. Students who graduate early will be included along with the students in grade 12 Cycle 7. </w:t>
            </w:r>
          </w:p>
          <w:p w14:paraId="48615869" w14:textId="77777777" w:rsidR="00404EA0" w:rsidRDefault="00195580">
            <w:p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The following sections describe the calculation for each component of SQSS.</w:t>
            </w:r>
          </w:p>
        </w:tc>
      </w:tr>
    </w:tbl>
    <w:p w14:paraId="0D7D69B2" w14:textId="77777777" w:rsidR="00404EA0" w:rsidRDefault="00404EA0">
      <w:pPr>
        <w:spacing w:before="200" w:after="200" w:line="276" w:lineRule="auto"/>
        <w:rPr>
          <w:rFonts w:ascii="Arial" w:eastAsia="Arial" w:hAnsi="Arial" w:cs="Arial"/>
          <w:sz w:val="24"/>
          <w:szCs w:val="24"/>
        </w:rPr>
      </w:pPr>
    </w:p>
    <w:tbl>
      <w:tblPr>
        <w:tblW w:w="108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965"/>
        <w:gridCol w:w="8835"/>
      </w:tblGrid>
      <w:tr w:rsidR="00404EA0" w14:paraId="56ECD89E" w14:textId="77777777" w:rsidTr="2D092E2A">
        <w:trPr>
          <w:tblHeader/>
        </w:trPr>
        <w:tc>
          <w:tcPr>
            <w:tcW w:w="10800" w:type="dxa"/>
            <w:gridSpan w:val="2"/>
            <w:shd w:val="clear" w:color="auto" w:fill="00539B"/>
          </w:tcPr>
          <w:p w14:paraId="1F4C8DE9" w14:textId="77777777" w:rsidR="00404EA0" w:rsidRDefault="00195580" w:rsidP="2D092E2A">
            <w:pPr>
              <w:pStyle w:val="Heading4"/>
              <w:spacing w:before="200" w:after="200" w:line="276" w:lineRule="auto"/>
              <w:rPr>
                <w:rFonts w:ascii="Arial" w:eastAsia="Arial" w:hAnsi="Arial" w:cs="Arial"/>
                <w:i w:val="0"/>
                <w:color w:val="F3F3F3"/>
                <w:sz w:val="24"/>
                <w:szCs w:val="24"/>
              </w:rPr>
            </w:pPr>
            <w:bookmarkStart w:id="18" w:name="_Toc109115025"/>
            <w:r w:rsidRPr="2D092E2A">
              <w:rPr>
                <w:rFonts w:ascii="Arial" w:eastAsia="Arial" w:hAnsi="Arial" w:cs="Arial"/>
                <w:i w:val="0"/>
                <w:color w:val="F3F3F3"/>
                <w:sz w:val="24"/>
                <w:szCs w:val="24"/>
              </w:rPr>
              <w:t>Student Engagement Component</w:t>
            </w:r>
            <w:bookmarkEnd w:id="18"/>
          </w:p>
        </w:tc>
      </w:tr>
      <w:tr w:rsidR="00404EA0" w14:paraId="7579E669" w14:textId="77777777" w:rsidTr="2D092E2A">
        <w:tc>
          <w:tcPr>
            <w:tcW w:w="1965" w:type="dxa"/>
          </w:tcPr>
          <w:p w14:paraId="573F0F59"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Description of Component or Indicator</w:t>
            </w:r>
          </w:p>
        </w:tc>
        <w:tc>
          <w:tcPr>
            <w:tcW w:w="8835" w:type="dxa"/>
          </w:tcPr>
          <w:p w14:paraId="293C9D07" w14:textId="77777777" w:rsidR="00404EA0" w:rsidRDefault="00195580">
            <w:pPr>
              <w:pBdr>
                <w:top w:val="nil"/>
                <w:left w:val="nil"/>
                <w:bottom w:val="nil"/>
                <w:right w:val="nil"/>
                <w:between w:val="nil"/>
              </w:pBdr>
              <w:shd w:val="clear" w:color="auto" w:fill="FFFFFF"/>
              <w:spacing w:before="200" w:after="200" w:line="276" w:lineRule="auto"/>
              <w:rPr>
                <w:rFonts w:ascii="Arial" w:eastAsia="Arial" w:hAnsi="Arial" w:cs="Arial"/>
                <w:sz w:val="24"/>
                <w:szCs w:val="24"/>
              </w:rPr>
            </w:pPr>
            <w:r>
              <w:rPr>
                <w:rFonts w:ascii="Arial" w:eastAsia="Arial" w:hAnsi="Arial" w:cs="Arial"/>
                <w:sz w:val="24"/>
                <w:szCs w:val="24"/>
              </w:rPr>
              <w:t>Uses student-level attendance and student absenteeism risk level as proxy for student engagement. The Arkansas DESE defines a state-reported absence as a student who is not: </w:t>
            </w:r>
          </w:p>
          <w:p w14:paraId="1560EB44" w14:textId="77777777" w:rsidR="00404EA0" w:rsidRDefault="00195580">
            <w:pPr>
              <w:numPr>
                <w:ilvl w:val="0"/>
                <w:numId w:val="6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present for onsite instruction provided by the district, </w:t>
            </w:r>
          </w:p>
          <w:p w14:paraId="422E3B63" w14:textId="77777777" w:rsidR="00404EA0" w:rsidRDefault="00195580">
            <w:pPr>
              <w:numPr>
                <w:ilvl w:val="0"/>
                <w:numId w:val="6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participating in a planned district-approved activity, or </w:t>
            </w:r>
          </w:p>
          <w:p w14:paraId="02A91AD6" w14:textId="77777777" w:rsidR="00404EA0" w:rsidRDefault="00195580">
            <w:pPr>
              <w:numPr>
                <w:ilvl w:val="0"/>
                <w:numId w:val="6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engaged in scheduled instruction at an off-site location, including remote learning.</w:t>
            </w:r>
          </w:p>
          <w:p w14:paraId="2C773D5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Commissioner’s Memo </w:t>
            </w:r>
            <w:hyperlink r:id="rId41">
              <w:r>
                <w:rPr>
                  <w:rFonts w:ascii="Arial" w:eastAsia="Arial" w:hAnsi="Arial" w:cs="Arial"/>
                  <w:sz w:val="24"/>
                  <w:szCs w:val="24"/>
                  <w:u w:val="single"/>
                </w:rPr>
                <w:t>COM-20-128</w:t>
              </w:r>
            </w:hyperlink>
            <w:r>
              <w:rPr>
                <w:rFonts w:ascii="Arial" w:eastAsia="Arial" w:hAnsi="Arial" w:cs="Arial"/>
                <w:sz w:val="24"/>
                <w:szCs w:val="24"/>
              </w:rPr>
              <w:t xml:space="preserve"> </w:t>
            </w:r>
          </w:p>
        </w:tc>
      </w:tr>
      <w:tr w:rsidR="00404EA0" w14:paraId="702C8929" w14:textId="77777777" w:rsidTr="2D092E2A">
        <w:tc>
          <w:tcPr>
            <w:tcW w:w="1965" w:type="dxa"/>
          </w:tcPr>
          <w:p w14:paraId="608941E1"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Included Subgroups </w:t>
            </w:r>
          </w:p>
        </w:tc>
        <w:tc>
          <w:tcPr>
            <w:tcW w:w="8835" w:type="dxa"/>
          </w:tcPr>
          <w:p w14:paraId="0CB138C5" w14:textId="77777777" w:rsidR="00404EA0" w:rsidRDefault="00195580">
            <w:pPr>
              <w:numPr>
                <w:ilvl w:val="0"/>
                <w:numId w:val="8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All Students – All students in the school. (Cycle 7)</w:t>
            </w:r>
          </w:p>
          <w:p w14:paraId="05DBA3DA" w14:textId="7955A8FE" w:rsidR="00404EA0" w:rsidRDefault="00195580">
            <w:pPr>
              <w:numPr>
                <w:ilvl w:val="0"/>
                <w:numId w:val="8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White – Student’s race is identified as </w:t>
            </w:r>
            <w:r w:rsidR="000E663B">
              <w:rPr>
                <w:rFonts w:ascii="Arial" w:eastAsia="Arial" w:hAnsi="Arial" w:cs="Arial"/>
                <w:sz w:val="24"/>
                <w:szCs w:val="24"/>
              </w:rPr>
              <w:t>White,</w:t>
            </w:r>
            <w:r>
              <w:rPr>
                <w:rFonts w:ascii="Arial" w:eastAsia="Arial" w:hAnsi="Arial" w:cs="Arial"/>
                <w:sz w:val="24"/>
                <w:szCs w:val="24"/>
              </w:rPr>
              <w:t xml:space="preserve"> and no other race or ethnicity is indicated.  (Cycle 7)</w:t>
            </w:r>
          </w:p>
          <w:p w14:paraId="5629A435" w14:textId="7E58AD38" w:rsidR="00404EA0" w:rsidRDefault="00195580">
            <w:pPr>
              <w:numPr>
                <w:ilvl w:val="0"/>
                <w:numId w:val="8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African American – Student’s race is identified as African </w:t>
            </w:r>
            <w:r w:rsidR="000E663B">
              <w:rPr>
                <w:rFonts w:ascii="Arial" w:eastAsia="Arial" w:hAnsi="Arial" w:cs="Arial"/>
                <w:sz w:val="24"/>
                <w:szCs w:val="24"/>
              </w:rPr>
              <w:t>American,</w:t>
            </w:r>
            <w:r>
              <w:rPr>
                <w:rFonts w:ascii="Arial" w:eastAsia="Arial" w:hAnsi="Arial" w:cs="Arial"/>
                <w:sz w:val="24"/>
                <w:szCs w:val="24"/>
              </w:rPr>
              <w:t xml:space="preserve"> and no other race or ethnicity is indicated. (Cycle 7)</w:t>
            </w:r>
          </w:p>
          <w:p w14:paraId="168D6012" w14:textId="77777777" w:rsidR="00404EA0" w:rsidRDefault="00195580">
            <w:pPr>
              <w:numPr>
                <w:ilvl w:val="0"/>
                <w:numId w:val="8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Hispanic/Latino(a) – Student’s ethnicity is identified as Hispanic/Latino(a). A student is designated as Hispanic/Latino(a) regardless of whether any other races are identified for the student. (Cycle 7)</w:t>
            </w:r>
          </w:p>
          <w:p w14:paraId="48AB4BB6" w14:textId="77777777" w:rsidR="00404EA0" w:rsidRDefault="00195580">
            <w:pPr>
              <w:numPr>
                <w:ilvl w:val="0"/>
                <w:numId w:val="8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Economically Disadvantaged – Student is indicated as participating in the Federal Free and Reduced Price Lunch Program. (Cycle 7)</w:t>
            </w:r>
          </w:p>
          <w:p w14:paraId="6E844F4B" w14:textId="7B23F868" w:rsidR="00404EA0" w:rsidRDefault="00195580">
            <w:pPr>
              <w:numPr>
                <w:ilvl w:val="0"/>
                <w:numId w:val="8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lastRenderedPageBreak/>
              <w:t>English Learner – Student is indicated as an English Learner (EL</w:t>
            </w:r>
            <w:r w:rsidR="00F44EF1">
              <w:rPr>
                <w:rFonts w:ascii="Arial" w:eastAsia="Arial" w:hAnsi="Arial" w:cs="Arial"/>
                <w:sz w:val="24"/>
                <w:szCs w:val="24"/>
              </w:rPr>
              <w:t>),</w:t>
            </w:r>
            <w:r>
              <w:rPr>
                <w:rFonts w:ascii="Arial" w:eastAsia="Arial" w:hAnsi="Arial" w:cs="Arial"/>
                <w:sz w:val="24"/>
                <w:szCs w:val="24"/>
              </w:rPr>
              <w:t xml:space="preserve"> or student is indicated as a Former EL (Monitored Year 1, Monitored Year 2, Monitored Year 3, and Monitored Year 4). (Cycle 7)</w:t>
            </w:r>
          </w:p>
          <w:p w14:paraId="64E2E9B4" w14:textId="77777777" w:rsidR="00404EA0" w:rsidRDefault="00195580">
            <w:pPr>
              <w:numPr>
                <w:ilvl w:val="0"/>
                <w:numId w:val="8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with Disability(</w:t>
            </w:r>
            <w:proofErr w:type="spellStart"/>
            <w:r>
              <w:rPr>
                <w:rFonts w:ascii="Arial" w:eastAsia="Arial" w:hAnsi="Arial" w:cs="Arial"/>
                <w:sz w:val="24"/>
                <w:szCs w:val="24"/>
              </w:rPr>
              <w:t>ies</w:t>
            </w:r>
            <w:proofErr w:type="spellEnd"/>
            <w:r>
              <w:rPr>
                <w:rFonts w:ascii="Arial" w:eastAsia="Arial" w:hAnsi="Arial" w:cs="Arial"/>
                <w:sz w:val="24"/>
                <w:szCs w:val="24"/>
              </w:rPr>
              <w:t>) – Student is indicated as receiving special education services. (Cycle 6)</w:t>
            </w:r>
          </w:p>
        </w:tc>
      </w:tr>
      <w:tr w:rsidR="00404EA0" w14:paraId="4201221D" w14:textId="77777777" w:rsidTr="2D092E2A">
        <w:tc>
          <w:tcPr>
            <w:tcW w:w="1965" w:type="dxa"/>
          </w:tcPr>
          <w:p w14:paraId="7796E3E0"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Included Students</w:t>
            </w:r>
          </w:p>
        </w:tc>
        <w:tc>
          <w:tcPr>
            <w:tcW w:w="8835" w:type="dxa"/>
          </w:tcPr>
          <w:p w14:paraId="72B0FD7C"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Grades K - 11 students enrolled at each school--certified in cycle 7 of the statewide information system data collection schedule (June 15) each school year. This is the denominator of the student engagement component and is comparable for schools across the state. </w:t>
            </w:r>
          </w:p>
          <w:p w14:paraId="0AF97AA8"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The following conditions are applied to the students included in the calculation.</w:t>
            </w:r>
          </w:p>
          <w:p w14:paraId="1FE33535" w14:textId="77777777" w:rsidR="00404EA0" w:rsidRDefault="00195580">
            <w:pPr>
              <w:numPr>
                <w:ilvl w:val="0"/>
                <w:numId w:val="2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Mobile students are included. </w:t>
            </w:r>
          </w:p>
          <w:p w14:paraId="6A7CF23E" w14:textId="77777777" w:rsidR="00404EA0" w:rsidRDefault="00195580">
            <w:pPr>
              <w:numPr>
                <w:ilvl w:val="0"/>
                <w:numId w:val="2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Students who were enrolled for a minimum of 10 days.</w:t>
            </w:r>
          </w:p>
          <w:p w14:paraId="56661302" w14:textId="77777777" w:rsidR="00404EA0" w:rsidRDefault="00195580">
            <w:pPr>
              <w:numPr>
                <w:ilvl w:val="0"/>
                <w:numId w:val="2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If a student was enrolled in multiple schools during the school year, the student would be included in each school.</w:t>
            </w:r>
          </w:p>
          <w:p w14:paraId="24F40F71" w14:textId="19386AA1" w:rsidR="00404EA0" w:rsidRDefault="00195580">
            <w:pPr>
              <w:numPr>
                <w:ilvl w:val="0"/>
                <w:numId w:val="2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For </w:t>
            </w:r>
            <w:r w:rsidR="00A50F2C">
              <w:rPr>
                <w:rFonts w:ascii="Arial" w:eastAsia="Arial" w:hAnsi="Arial" w:cs="Arial"/>
                <w:sz w:val="24"/>
                <w:szCs w:val="24"/>
              </w:rPr>
              <w:t>Division of Youth Services</w:t>
            </w:r>
            <w:r>
              <w:rPr>
                <w:rFonts w:ascii="Arial" w:eastAsia="Arial" w:hAnsi="Arial" w:cs="Arial"/>
                <w:sz w:val="24"/>
                <w:szCs w:val="24"/>
              </w:rPr>
              <w:t xml:space="preserve"> (DYS) and </w:t>
            </w:r>
            <w:r w:rsidR="004D2D13">
              <w:rPr>
                <w:rFonts w:ascii="Arial" w:eastAsia="Arial" w:hAnsi="Arial" w:cs="Arial"/>
                <w:sz w:val="24"/>
                <w:szCs w:val="24"/>
              </w:rPr>
              <w:t>D</w:t>
            </w:r>
            <w:r w:rsidRPr="48D89989">
              <w:rPr>
                <w:rFonts w:ascii="Arial" w:eastAsia="Arial" w:hAnsi="Arial" w:cs="Arial"/>
                <w:sz w:val="24"/>
                <w:szCs w:val="24"/>
              </w:rPr>
              <w:t>epartment</w:t>
            </w:r>
            <w:commentRangeStart w:id="19"/>
            <w:r>
              <w:rPr>
                <w:rFonts w:ascii="Arial" w:eastAsia="Arial" w:hAnsi="Arial" w:cs="Arial"/>
                <w:sz w:val="24"/>
                <w:szCs w:val="24"/>
              </w:rPr>
              <w:t xml:space="preserve"> of </w:t>
            </w:r>
            <w:r w:rsidR="004D2D13">
              <w:rPr>
                <w:rFonts w:ascii="Arial" w:eastAsia="Arial" w:hAnsi="Arial" w:cs="Arial"/>
                <w:sz w:val="24"/>
                <w:szCs w:val="24"/>
              </w:rPr>
              <w:t>H</w:t>
            </w:r>
            <w:r w:rsidRPr="48D89989">
              <w:rPr>
                <w:rFonts w:ascii="Arial" w:eastAsia="Arial" w:hAnsi="Arial" w:cs="Arial"/>
                <w:sz w:val="24"/>
                <w:szCs w:val="24"/>
              </w:rPr>
              <w:t xml:space="preserve">ealth </w:t>
            </w:r>
            <w:r w:rsidR="004D2D13">
              <w:rPr>
                <w:rFonts w:ascii="Arial" w:eastAsia="Arial" w:hAnsi="Arial" w:cs="Arial"/>
                <w:sz w:val="24"/>
                <w:szCs w:val="24"/>
              </w:rPr>
              <w:t>S</w:t>
            </w:r>
            <w:r w:rsidRPr="48D89989">
              <w:rPr>
                <w:rFonts w:ascii="Arial" w:eastAsia="Arial" w:hAnsi="Arial" w:cs="Arial"/>
                <w:sz w:val="24"/>
                <w:szCs w:val="24"/>
              </w:rPr>
              <w:t>ervices</w:t>
            </w:r>
            <w:commentRangeEnd w:id="19"/>
            <w:r>
              <w:rPr>
                <w:rStyle w:val="CommentReference"/>
              </w:rPr>
              <w:commentReference w:id="19"/>
            </w:r>
            <w:r>
              <w:rPr>
                <w:rFonts w:ascii="Arial" w:eastAsia="Arial" w:hAnsi="Arial" w:cs="Arial"/>
                <w:sz w:val="24"/>
                <w:szCs w:val="24"/>
              </w:rPr>
              <w:t xml:space="preserve"> schools, students must have been enrolled for a minimum of 60 days. </w:t>
            </w:r>
          </w:p>
        </w:tc>
      </w:tr>
      <w:tr w:rsidR="00404EA0" w14:paraId="355DC14D" w14:textId="77777777" w:rsidTr="2D092E2A">
        <w:tc>
          <w:tcPr>
            <w:tcW w:w="1965" w:type="dxa"/>
          </w:tcPr>
          <w:p w14:paraId="408697F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Excluded Students</w:t>
            </w:r>
          </w:p>
        </w:tc>
        <w:tc>
          <w:tcPr>
            <w:tcW w:w="8835" w:type="dxa"/>
          </w:tcPr>
          <w:p w14:paraId="06819C81" w14:textId="77777777" w:rsidR="00404EA0" w:rsidRDefault="00195580">
            <w:pPr>
              <w:numPr>
                <w:ilvl w:val="3"/>
                <w:numId w:val="109"/>
              </w:numPr>
              <w:pBdr>
                <w:top w:val="nil"/>
                <w:left w:val="nil"/>
                <w:bottom w:val="nil"/>
                <w:right w:val="nil"/>
                <w:between w:val="nil"/>
              </w:pBdr>
              <w:spacing w:before="200" w:after="200" w:line="276" w:lineRule="auto"/>
              <w:ind w:left="702"/>
              <w:rPr>
                <w:rFonts w:ascii="Arial" w:eastAsia="Arial" w:hAnsi="Arial" w:cs="Arial"/>
                <w:sz w:val="24"/>
                <w:szCs w:val="24"/>
              </w:rPr>
            </w:pPr>
            <w:r>
              <w:rPr>
                <w:rFonts w:ascii="Arial" w:eastAsia="Arial" w:hAnsi="Arial" w:cs="Arial"/>
                <w:sz w:val="24"/>
                <w:szCs w:val="24"/>
              </w:rPr>
              <w:t xml:space="preserve">Exclude home/private school students (Resident Code 1, 2, 4, and 5) if student state ID and LEA are accurate for match to enrollment data downloaded from TRIAND. </w:t>
            </w:r>
          </w:p>
        </w:tc>
      </w:tr>
      <w:tr w:rsidR="00404EA0" w14:paraId="4028E22A" w14:textId="77777777" w:rsidTr="2D092E2A">
        <w:tc>
          <w:tcPr>
            <w:tcW w:w="1965" w:type="dxa"/>
          </w:tcPr>
          <w:p w14:paraId="68CD88E7"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Student Level Chronic Absence Calculations</w:t>
            </w:r>
          </w:p>
        </w:tc>
        <w:tc>
          <w:tcPr>
            <w:tcW w:w="8835" w:type="dxa"/>
          </w:tcPr>
          <w:p w14:paraId="3009EF45" w14:textId="77777777" w:rsidR="00404EA0" w:rsidRDefault="00195580">
            <w:pPr>
              <w:numPr>
                <w:ilvl w:val="0"/>
                <w:numId w:val="6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Calculate attendance rate for each student at each school, which is (total present days) / (total present days + total absent days). </w:t>
            </w:r>
          </w:p>
          <w:p w14:paraId="082CEC62" w14:textId="77777777" w:rsidR="00404EA0" w:rsidRDefault="00195580">
            <w:pPr>
              <w:numPr>
                <w:ilvl w:val="0"/>
                <w:numId w:val="6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Determine risk level for chronic absence for each student at each school. </w:t>
            </w:r>
          </w:p>
          <w:p w14:paraId="3E751590" w14:textId="77777777" w:rsidR="00404EA0" w:rsidRDefault="00195580">
            <w:pPr>
              <w:numPr>
                <w:ilvl w:val="1"/>
                <w:numId w:val="6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Students absent 0 to less than 5% of days enrolled considered low risk and assigned 1 point (students with attendance rate &gt; 95%). </w:t>
            </w:r>
          </w:p>
          <w:p w14:paraId="2CC9045D" w14:textId="77777777" w:rsidR="00404EA0" w:rsidRDefault="00195580">
            <w:pPr>
              <w:numPr>
                <w:ilvl w:val="1"/>
                <w:numId w:val="69"/>
              </w:numPr>
              <w:pBdr>
                <w:top w:val="nil"/>
                <w:left w:val="nil"/>
                <w:bottom w:val="nil"/>
                <w:right w:val="nil"/>
                <w:between w:val="nil"/>
              </w:pBdr>
              <w:spacing w:before="200" w:after="200" w:line="276" w:lineRule="auto"/>
              <w:rPr>
                <w:rFonts w:ascii="Arial" w:eastAsia="Arial" w:hAnsi="Arial" w:cs="Arial"/>
                <w:sz w:val="24"/>
                <w:szCs w:val="24"/>
              </w:rPr>
            </w:pPr>
            <w:r>
              <w:rPr>
                <w:rFonts w:ascii="Arial Unicode MS" w:eastAsia="Arial Unicode MS" w:hAnsi="Arial Unicode MS" w:cs="Arial Unicode MS"/>
                <w:sz w:val="24"/>
                <w:szCs w:val="24"/>
              </w:rPr>
              <w:t>Students absent 5% to less than 10% of days enrolled considered moderate risk and assigned 0.5 points (90 &lt; attendance rate ≤ 95).</w:t>
            </w:r>
          </w:p>
          <w:p w14:paraId="36B92F77" w14:textId="77777777" w:rsidR="00404EA0" w:rsidRDefault="00195580">
            <w:pPr>
              <w:numPr>
                <w:ilvl w:val="1"/>
                <w:numId w:val="6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Students absent 10% or more of days enrolled considered high risk for chronic absence and assigned 0 points.</w:t>
            </w:r>
          </w:p>
          <w:p w14:paraId="795EAD3C" w14:textId="2B89B8D4" w:rsidR="00404EA0" w:rsidRDefault="00195580">
            <w:pPr>
              <w:numPr>
                <w:ilvl w:val="1"/>
                <w:numId w:val="6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lastRenderedPageBreak/>
              <w:t xml:space="preserve">Example: Student calendar was 178 </w:t>
            </w:r>
            <w:r w:rsidR="00F44EF1">
              <w:rPr>
                <w:rFonts w:ascii="Arial" w:eastAsia="Arial" w:hAnsi="Arial" w:cs="Arial"/>
                <w:sz w:val="24"/>
                <w:szCs w:val="24"/>
              </w:rPr>
              <w:t>days,</w:t>
            </w:r>
            <w:r>
              <w:rPr>
                <w:rFonts w:ascii="Arial" w:eastAsia="Arial" w:hAnsi="Arial" w:cs="Arial"/>
                <w:sz w:val="24"/>
                <w:szCs w:val="24"/>
              </w:rPr>
              <w:t xml:space="preserve"> and the student was enrolled the whole time. The student was present for 170 days. Student was absent 8 days.  Attendance rate = 170 / (170 + 8) which is 170 / 178 = 95.5%. Since the attendance rate for the student was greater than 95 percent, the school is awarded one point.</w:t>
            </w:r>
          </w:p>
        </w:tc>
      </w:tr>
      <w:tr w:rsidR="00404EA0" w14:paraId="6972E88E" w14:textId="77777777" w:rsidTr="2D092E2A">
        <w:tc>
          <w:tcPr>
            <w:tcW w:w="1965" w:type="dxa"/>
          </w:tcPr>
          <w:p w14:paraId="7B793966"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Calculate percent of points earned per student for risk level related to Chronic Absence</w:t>
            </w:r>
          </w:p>
        </w:tc>
        <w:tc>
          <w:tcPr>
            <w:tcW w:w="8835" w:type="dxa"/>
          </w:tcPr>
          <w:p w14:paraId="749BFD9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Determine the school-level points earned per student for student engagement. </w:t>
            </w:r>
          </w:p>
          <w:p w14:paraId="1F5C1CF7" w14:textId="6EB31312" w:rsidR="00404EA0" w:rsidRDefault="00195580">
            <w:pPr>
              <w:pBdr>
                <w:top w:val="nil"/>
                <w:left w:val="nil"/>
                <w:bottom w:val="nil"/>
                <w:right w:val="nil"/>
                <w:between w:val="nil"/>
              </w:pBdr>
              <w:spacing w:before="200" w:after="200" w:line="276" w:lineRule="auto"/>
              <w:ind w:left="720"/>
              <w:rPr>
                <w:rFonts w:ascii="Arial" w:eastAsia="Arial" w:hAnsi="Arial" w:cs="Arial"/>
                <w:sz w:val="24"/>
                <w:szCs w:val="24"/>
              </w:rPr>
            </w:pPr>
            <w:r>
              <w:rPr>
                <w:rFonts w:ascii="Arial" w:eastAsia="Arial" w:hAnsi="Arial" w:cs="Arial"/>
                <w:sz w:val="24"/>
                <w:szCs w:val="24"/>
              </w:rPr>
              <w:t>School-level points earned for student engagement = Sum of points earned per student for absence risk level / number of students enrolled</w:t>
            </w:r>
            <w:r w:rsidR="007E6FF2">
              <w:rPr>
                <w:rFonts w:ascii="Arial" w:eastAsia="Arial" w:hAnsi="Arial" w:cs="Arial"/>
                <w:sz w:val="24"/>
                <w:szCs w:val="24"/>
              </w:rPr>
              <w:t>:</w:t>
            </w:r>
          </w:p>
          <w:p w14:paraId="2BCFEF7F" w14:textId="616498B3" w:rsidR="00404EA0" w:rsidRDefault="00195580">
            <w:pPr>
              <w:pBdr>
                <w:top w:val="nil"/>
                <w:left w:val="nil"/>
                <w:bottom w:val="nil"/>
                <w:right w:val="nil"/>
                <w:between w:val="nil"/>
              </w:pBdr>
              <w:spacing w:before="200" w:after="200" w:line="276" w:lineRule="auto"/>
              <w:jc w:val="center"/>
              <w:rPr>
                <w:rFonts w:ascii="Arial" w:eastAsia="Arial" w:hAnsi="Arial" w:cs="Arial"/>
                <w:sz w:val="24"/>
                <w:szCs w:val="24"/>
              </w:rPr>
            </w:pPr>
            <m:oMathPara>
              <m:oMath>
                <m:r>
                  <w:rPr>
                    <w:rFonts w:ascii="Arial" w:eastAsia="Arial" w:hAnsi="Arial" w:cs="Arial"/>
                    <w:sz w:val="24"/>
                    <w:szCs w:val="24"/>
                  </w:rPr>
                  <m:t xml:space="preserve">School Engagement Points= </m:t>
                </m:r>
                <m:f>
                  <m:fPr>
                    <m:ctrlPr>
                      <w:rPr>
                        <w:rFonts w:ascii="Arial" w:eastAsia="Arial" w:hAnsi="Arial" w:cs="Arial"/>
                        <w:sz w:val="24"/>
                        <w:szCs w:val="24"/>
                      </w:rPr>
                    </m:ctrlPr>
                  </m:fPr>
                  <m:num>
                    <m:nary>
                      <m:naryPr>
                        <m:chr m:val="∑"/>
                        <m:limLoc m:val="undOvr"/>
                        <m:subHide m:val="1"/>
                        <m:supHide m:val="1"/>
                        <m:ctrlPr>
                          <w:rPr>
                            <w:rFonts w:ascii="Cambria Math" w:eastAsia="Arial" w:hAnsi="Cambria Math" w:cs="Arial"/>
                            <w:sz w:val="24"/>
                            <w:szCs w:val="24"/>
                          </w:rPr>
                        </m:ctrlPr>
                      </m:naryPr>
                      <m:sub/>
                      <m:sup/>
                      <m:e>
                        <m:r>
                          <w:rPr>
                            <w:rFonts w:ascii="Arial" w:eastAsia="Arial" w:hAnsi="Arial" w:cs="Arial"/>
                            <w:sz w:val="24"/>
                            <w:szCs w:val="24"/>
                          </w:rPr>
                          <m:t>Points Earned Per Student Enrolled</m:t>
                        </m:r>
                      </m:e>
                    </m:nary>
                  </m:num>
                  <m:den>
                    <m:r>
                      <w:rPr>
                        <w:rFonts w:ascii="Arial" w:eastAsia="Arial" w:hAnsi="Arial" w:cs="Arial"/>
                        <w:sz w:val="24"/>
                        <w:szCs w:val="24"/>
                      </w:rPr>
                      <m:t>Number of Students Enrolled</m:t>
                    </m:r>
                  </m:den>
                </m:f>
              </m:oMath>
            </m:oMathPara>
          </w:p>
          <w:p w14:paraId="6323A4B7" w14:textId="77777777" w:rsidR="00404EA0" w:rsidRDefault="00404EA0">
            <w:pPr>
              <w:spacing w:before="200" w:after="200" w:line="276" w:lineRule="auto"/>
              <w:rPr>
                <w:rFonts w:ascii="Arial" w:eastAsia="Arial" w:hAnsi="Arial" w:cs="Arial"/>
                <w:sz w:val="24"/>
                <w:szCs w:val="24"/>
              </w:rPr>
            </w:pPr>
          </w:p>
        </w:tc>
      </w:tr>
      <w:tr w:rsidR="00404EA0" w14:paraId="790172C2" w14:textId="77777777" w:rsidTr="2D092E2A">
        <w:tc>
          <w:tcPr>
            <w:tcW w:w="1965" w:type="dxa"/>
          </w:tcPr>
          <w:p w14:paraId="785074E3"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Variables related to Chronic Absence</w:t>
            </w:r>
          </w:p>
        </w:tc>
        <w:tc>
          <w:tcPr>
            <w:tcW w:w="8835" w:type="dxa"/>
          </w:tcPr>
          <w:p w14:paraId="41A1187C" w14:textId="77777777" w:rsidR="00404EA0" w:rsidRDefault="00195580">
            <w:pPr>
              <w:numPr>
                <w:ilvl w:val="0"/>
                <w:numId w:val="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Students Enrolled in School (Cycle 7 Certified Submission)</w:t>
            </w:r>
          </w:p>
          <w:p w14:paraId="5C3515CD" w14:textId="15C4EE51" w:rsidR="00404EA0" w:rsidRDefault="00195580">
            <w:pPr>
              <w:numPr>
                <w:ilvl w:val="0"/>
                <w:numId w:val="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Days Absent and Days Present for Enrolled Students (Cycles 3, 5, 6, 7)</w:t>
            </w:r>
          </w:p>
          <w:p w14:paraId="7B92419F" w14:textId="77777777" w:rsidR="00404EA0" w:rsidRDefault="00195580">
            <w:pPr>
              <w:numPr>
                <w:ilvl w:val="0"/>
                <w:numId w:val="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Absence Risk Level: Low, Moderate, High</w:t>
            </w:r>
          </w:p>
          <w:p w14:paraId="34EC5D09" w14:textId="659047D9" w:rsidR="00404EA0" w:rsidRDefault="00195580">
            <w:pPr>
              <w:numPr>
                <w:ilvl w:val="0"/>
                <w:numId w:val="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Points Possible for Student Engagement (Number of student</w:t>
            </w:r>
            <w:r w:rsidR="00613CF3">
              <w:rPr>
                <w:rFonts w:ascii="Arial" w:eastAsia="Arial" w:hAnsi="Arial" w:cs="Arial"/>
                <w:sz w:val="24"/>
                <w:szCs w:val="24"/>
              </w:rPr>
              <w:t>s</w:t>
            </w:r>
            <w:r>
              <w:rPr>
                <w:rFonts w:ascii="Arial" w:eastAsia="Arial" w:hAnsi="Arial" w:cs="Arial"/>
                <w:sz w:val="24"/>
                <w:szCs w:val="24"/>
              </w:rPr>
              <w:t xml:space="preserve"> enrolled)</w:t>
            </w:r>
          </w:p>
          <w:p w14:paraId="6AB9E7E0" w14:textId="77777777" w:rsidR="00404EA0" w:rsidRDefault="00195580">
            <w:pPr>
              <w:numPr>
                <w:ilvl w:val="0"/>
                <w:numId w:val="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Points Earned Per Student for Engagement (sum of points for risk level of students)</w:t>
            </w:r>
          </w:p>
        </w:tc>
      </w:tr>
    </w:tbl>
    <w:p w14:paraId="479C7C61" w14:textId="77777777" w:rsidR="00404EA0" w:rsidRDefault="00404EA0">
      <w:pPr>
        <w:spacing w:before="200" w:after="200" w:line="276" w:lineRule="auto"/>
        <w:rPr>
          <w:rFonts w:ascii="Arial" w:eastAsia="Arial" w:hAnsi="Arial" w:cs="Arial"/>
          <w:sz w:val="24"/>
          <w:szCs w:val="24"/>
        </w:rPr>
      </w:pPr>
    </w:p>
    <w:tbl>
      <w:tblPr>
        <w:tblW w:w="108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974"/>
        <w:gridCol w:w="8826"/>
      </w:tblGrid>
      <w:tr w:rsidR="00404EA0" w14:paraId="4A7A1FCC" w14:textId="77777777" w:rsidTr="2D092E2A">
        <w:trPr>
          <w:tblHeader/>
        </w:trPr>
        <w:tc>
          <w:tcPr>
            <w:tcW w:w="10800" w:type="dxa"/>
            <w:gridSpan w:val="2"/>
            <w:shd w:val="clear" w:color="auto" w:fill="00539B"/>
          </w:tcPr>
          <w:p w14:paraId="595C7179" w14:textId="77777777" w:rsidR="00404EA0" w:rsidRDefault="00195580" w:rsidP="2D092E2A">
            <w:pPr>
              <w:pStyle w:val="Heading4"/>
              <w:spacing w:before="200" w:after="200" w:line="276" w:lineRule="auto"/>
              <w:rPr>
                <w:rFonts w:ascii="Arial" w:eastAsia="Arial" w:hAnsi="Arial" w:cs="Arial"/>
                <w:i w:val="0"/>
                <w:color w:val="FFFFFF"/>
                <w:sz w:val="24"/>
                <w:szCs w:val="24"/>
              </w:rPr>
            </w:pPr>
            <w:bookmarkStart w:id="20" w:name="_Toc109115026"/>
            <w:r w:rsidRPr="2D092E2A">
              <w:rPr>
                <w:rFonts w:ascii="Arial" w:eastAsia="Arial" w:hAnsi="Arial" w:cs="Arial"/>
                <w:i w:val="0"/>
                <w:color w:val="FFFFFF" w:themeColor="background1"/>
                <w:sz w:val="24"/>
                <w:szCs w:val="24"/>
              </w:rPr>
              <w:t>Reading Achievement Component</w:t>
            </w:r>
            <w:bookmarkEnd w:id="20"/>
          </w:p>
        </w:tc>
      </w:tr>
      <w:tr w:rsidR="00404EA0" w14:paraId="6616F5D5" w14:textId="77777777" w:rsidTr="2D092E2A">
        <w:tc>
          <w:tcPr>
            <w:tcW w:w="1974" w:type="dxa"/>
          </w:tcPr>
          <w:p w14:paraId="4A22C41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Description of Component or Indicator</w:t>
            </w:r>
          </w:p>
        </w:tc>
        <w:tc>
          <w:tcPr>
            <w:tcW w:w="8826" w:type="dxa"/>
          </w:tcPr>
          <w:p w14:paraId="32C90D7B" w14:textId="0204F6CC"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Uses student-attained achievement level on statewide summative assessment Reading as a proxy for describing students as Reading at Grade Level. Students completing </w:t>
            </w:r>
            <w:r w:rsidR="000E663B">
              <w:rPr>
                <w:rFonts w:ascii="Arial" w:eastAsia="Arial" w:hAnsi="Arial" w:cs="Arial"/>
                <w:sz w:val="24"/>
                <w:szCs w:val="24"/>
              </w:rPr>
              <w:t>the alternate</w:t>
            </w:r>
            <w:r>
              <w:rPr>
                <w:rFonts w:ascii="Arial" w:eastAsia="Arial" w:hAnsi="Arial" w:cs="Arial"/>
                <w:sz w:val="24"/>
                <w:szCs w:val="24"/>
              </w:rPr>
              <w:t xml:space="preserve"> assessment are not included in the Reading at Grade Level component because the alternate assessment does not provide a reading achievement level for students.</w:t>
            </w:r>
          </w:p>
        </w:tc>
      </w:tr>
      <w:tr w:rsidR="00404EA0" w14:paraId="61FFCFF7" w14:textId="77777777" w:rsidTr="2D092E2A">
        <w:tc>
          <w:tcPr>
            <w:tcW w:w="1974" w:type="dxa"/>
          </w:tcPr>
          <w:p w14:paraId="19E1D787"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 xml:space="preserve">Included Subgroups </w:t>
            </w:r>
          </w:p>
        </w:tc>
        <w:tc>
          <w:tcPr>
            <w:tcW w:w="8826" w:type="dxa"/>
          </w:tcPr>
          <w:p w14:paraId="08162625" w14:textId="77777777" w:rsidR="00404EA0" w:rsidRDefault="00195580">
            <w:pPr>
              <w:numPr>
                <w:ilvl w:val="0"/>
                <w:numId w:val="5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All Students – All students in the school.</w:t>
            </w:r>
          </w:p>
          <w:p w14:paraId="54C21396" w14:textId="4DEC038D" w:rsidR="00404EA0" w:rsidRDefault="00195580">
            <w:pPr>
              <w:numPr>
                <w:ilvl w:val="0"/>
                <w:numId w:val="5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White – Student’s race is identified as </w:t>
            </w:r>
            <w:r w:rsidR="000E663B">
              <w:rPr>
                <w:rFonts w:ascii="Arial" w:eastAsia="Arial" w:hAnsi="Arial" w:cs="Arial"/>
                <w:sz w:val="24"/>
                <w:szCs w:val="24"/>
              </w:rPr>
              <w:t>White,</w:t>
            </w:r>
            <w:r>
              <w:rPr>
                <w:rFonts w:ascii="Arial" w:eastAsia="Arial" w:hAnsi="Arial" w:cs="Arial"/>
                <w:sz w:val="24"/>
                <w:szCs w:val="24"/>
              </w:rPr>
              <w:t xml:space="preserve"> and no other race or ethnicity is indicated. </w:t>
            </w:r>
          </w:p>
          <w:p w14:paraId="34763989" w14:textId="4B36E629" w:rsidR="00404EA0" w:rsidRDefault="00195580">
            <w:pPr>
              <w:numPr>
                <w:ilvl w:val="0"/>
                <w:numId w:val="5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African American – Student’s race is identified as African </w:t>
            </w:r>
            <w:r w:rsidR="000E663B">
              <w:rPr>
                <w:rFonts w:ascii="Arial" w:eastAsia="Arial" w:hAnsi="Arial" w:cs="Arial"/>
                <w:sz w:val="24"/>
                <w:szCs w:val="24"/>
              </w:rPr>
              <w:t>American,</w:t>
            </w:r>
            <w:r>
              <w:rPr>
                <w:rFonts w:ascii="Arial" w:eastAsia="Arial" w:hAnsi="Arial" w:cs="Arial"/>
                <w:sz w:val="24"/>
                <w:szCs w:val="24"/>
              </w:rPr>
              <w:t xml:space="preserve"> and no other race or ethnicity is indicated.</w:t>
            </w:r>
          </w:p>
          <w:p w14:paraId="368A00A8" w14:textId="77777777" w:rsidR="00404EA0" w:rsidRDefault="00195580">
            <w:pPr>
              <w:numPr>
                <w:ilvl w:val="0"/>
                <w:numId w:val="5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Hispanic/Latino(a) – Student’s ethnicity is identified as Hispanic/Latino(a). A student is designated as Hispanic/Latino(a) regardless of whether any other races are identified for the student. </w:t>
            </w:r>
          </w:p>
          <w:p w14:paraId="6747F63C" w14:textId="53D0E8CC" w:rsidR="00404EA0" w:rsidRDefault="00195580">
            <w:pPr>
              <w:numPr>
                <w:ilvl w:val="0"/>
                <w:numId w:val="5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Economically Disadvantaged – Student is indicated as participating in the Federal Free and Reduced Price Lunch Program.</w:t>
            </w:r>
          </w:p>
          <w:p w14:paraId="4EBE4765" w14:textId="107FBB4B" w:rsidR="00404EA0" w:rsidRDefault="00195580">
            <w:pPr>
              <w:numPr>
                <w:ilvl w:val="0"/>
                <w:numId w:val="5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English Learner – Student is indicated as an English Learner (EL</w:t>
            </w:r>
            <w:r w:rsidR="00F44EF1">
              <w:rPr>
                <w:rFonts w:ascii="Arial" w:eastAsia="Arial" w:hAnsi="Arial" w:cs="Arial"/>
                <w:sz w:val="24"/>
                <w:szCs w:val="24"/>
              </w:rPr>
              <w:t>),</w:t>
            </w:r>
            <w:r>
              <w:rPr>
                <w:rFonts w:ascii="Arial" w:eastAsia="Arial" w:hAnsi="Arial" w:cs="Arial"/>
                <w:sz w:val="24"/>
                <w:szCs w:val="24"/>
              </w:rPr>
              <w:t xml:space="preserve"> or student is indicated as a Former EL (Monitored Year 1, Monitored Year 2, Monitored Year 3, </w:t>
            </w:r>
            <w:r w:rsidR="00B77839">
              <w:rPr>
                <w:rFonts w:ascii="Arial" w:eastAsia="Arial" w:hAnsi="Arial" w:cs="Arial"/>
                <w:sz w:val="24"/>
                <w:szCs w:val="24"/>
              </w:rPr>
              <w:t>or</w:t>
            </w:r>
            <w:r>
              <w:rPr>
                <w:rFonts w:ascii="Arial" w:eastAsia="Arial" w:hAnsi="Arial" w:cs="Arial"/>
                <w:sz w:val="24"/>
                <w:szCs w:val="24"/>
              </w:rPr>
              <w:t xml:space="preserve"> Monitored Year 4). </w:t>
            </w:r>
          </w:p>
          <w:p w14:paraId="74C5C13C" w14:textId="77777777" w:rsidR="00404EA0" w:rsidRDefault="00195580">
            <w:pPr>
              <w:numPr>
                <w:ilvl w:val="0"/>
                <w:numId w:val="5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with Disability(</w:t>
            </w:r>
            <w:proofErr w:type="spellStart"/>
            <w:r>
              <w:rPr>
                <w:rFonts w:ascii="Arial" w:eastAsia="Arial" w:hAnsi="Arial" w:cs="Arial"/>
                <w:sz w:val="24"/>
                <w:szCs w:val="24"/>
              </w:rPr>
              <w:t>ies</w:t>
            </w:r>
            <w:proofErr w:type="spellEnd"/>
            <w:r>
              <w:rPr>
                <w:rFonts w:ascii="Arial" w:eastAsia="Arial" w:hAnsi="Arial" w:cs="Arial"/>
                <w:sz w:val="24"/>
                <w:szCs w:val="24"/>
              </w:rPr>
              <w:t xml:space="preserve">) – Student is indicated as receiving special education services. </w:t>
            </w:r>
          </w:p>
          <w:p w14:paraId="619308F1"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Data pulled from TRIAND:</w:t>
            </w:r>
          </w:p>
          <w:p w14:paraId="60CADFFD" w14:textId="1AADDD02" w:rsidR="00404EA0" w:rsidRDefault="00195580">
            <w:pPr>
              <w:spacing w:before="200" w:after="200" w:line="276" w:lineRule="auto"/>
              <w:ind w:left="720"/>
              <w:rPr>
                <w:rFonts w:ascii="Arial" w:eastAsia="Arial" w:hAnsi="Arial" w:cs="Arial"/>
                <w:sz w:val="24"/>
                <w:szCs w:val="24"/>
              </w:rPr>
            </w:pPr>
            <w:r>
              <w:rPr>
                <w:rFonts w:ascii="Arial" w:eastAsia="Arial" w:hAnsi="Arial" w:cs="Arial"/>
                <w:sz w:val="24"/>
                <w:szCs w:val="24"/>
              </w:rPr>
              <w:t xml:space="preserve">ACT Aspire –April 17, </w:t>
            </w:r>
            <w:r w:rsidR="007220D2">
              <w:rPr>
                <w:rFonts w:ascii="Arial" w:eastAsia="Arial" w:hAnsi="Arial" w:cs="Arial"/>
                <w:sz w:val="24"/>
                <w:szCs w:val="24"/>
              </w:rPr>
              <w:t>2023</w:t>
            </w:r>
            <w:r>
              <w:rPr>
                <w:rFonts w:ascii="Arial" w:eastAsia="Arial" w:hAnsi="Arial" w:cs="Arial"/>
                <w:sz w:val="24"/>
                <w:szCs w:val="24"/>
              </w:rPr>
              <w:t xml:space="preserve"> or May 15, 2023.</w:t>
            </w:r>
          </w:p>
        </w:tc>
      </w:tr>
      <w:tr w:rsidR="00404EA0" w14:paraId="795CA64A" w14:textId="77777777" w:rsidTr="2D092E2A">
        <w:tc>
          <w:tcPr>
            <w:tcW w:w="1974" w:type="dxa"/>
          </w:tcPr>
          <w:p w14:paraId="2DDA158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Included Students</w:t>
            </w:r>
          </w:p>
        </w:tc>
        <w:tc>
          <w:tcPr>
            <w:tcW w:w="8826" w:type="dxa"/>
          </w:tcPr>
          <w:p w14:paraId="22783A2D" w14:textId="740D6A0F"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Grades 3 - 10 full academic year students enrolled at each school and completing state required assessment in reading </w:t>
            </w:r>
            <w:r w:rsidR="000E663B">
              <w:rPr>
                <w:rFonts w:ascii="Arial" w:eastAsia="Arial" w:hAnsi="Arial" w:cs="Arial"/>
                <w:sz w:val="24"/>
                <w:szCs w:val="24"/>
              </w:rPr>
              <w:t>(statewide</w:t>
            </w:r>
            <w:r>
              <w:rPr>
                <w:rFonts w:ascii="Arial" w:eastAsia="Arial" w:hAnsi="Arial" w:cs="Arial"/>
                <w:sz w:val="24"/>
                <w:szCs w:val="24"/>
              </w:rPr>
              <w:t xml:space="preserve"> summative assessment). This is the denominator of the reading achievement component and is comparable for schools across the state. </w:t>
            </w:r>
          </w:p>
        </w:tc>
      </w:tr>
      <w:tr w:rsidR="00404EA0" w14:paraId="0B735D96" w14:textId="77777777" w:rsidTr="2D092E2A">
        <w:tc>
          <w:tcPr>
            <w:tcW w:w="1974" w:type="dxa"/>
          </w:tcPr>
          <w:p w14:paraId="72644BD5"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Excluded Students</w:t>
            </w:r>
          </w:p>
        </w:tc>
        <w:tc>
          <w:tcPr>
            <w:tcW w:w="8826" w:type="dxa"/>
          </w:tcPr>
          <w:p w14:paraId="0CBE1A66" w14:textId="77777777" w:rsidR="00404EA0" w:rsidRDefault="00195580">
            <w:pPr>
              <w:numPr>
                <w:ilvl w:val="0"/>
                <w:numId w:val="1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Highly mobile students are excluded from the school calculations.</w:t>
            </w:r>
          </w:p>
          <w:p w14:paraId="740783CF" w14:textId="77777777" w:rsidR="00404EA0" w:rsidRDefault="00195580">
            <w:pPr>
              <w:numPr>
                <w:ilvl w:val="0"/>
                <w:numId w:val="1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Exclude home/private school students (Resident Code 1, 2, 4, and 5) if student state ID and LEA are accurate for a match to enrollment data downloaded from TRIAND.</w:t>
            </w:r>
          </w:p>
          <w:p w14:paraId="5F588459" w14:textId="77777777" w:rsidR="00404EA0" w:rsidRDefault="00195580">
            <w:pPr>
              <w:numPr>
                <w:ilvl w:val="0"/>
                <w:numId w:val="1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Exclude students classified as RAELs Year 1 and Year 2. </w:t>
            </w:r>
          </w:p>
          <w:p w14:paraId="61DA36C0" w14:textId="77777777" w:rsidR="00404EA0" w:rsidRDefault="00195580">
            <w:pPr>
              <w:numPr>
                <w:ilvl w:val="0"/>
                <w:numId w:val="1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Students who do not have a test score are excluded from Reading Achievement calculations.</w:t>
            </w:r>
          </w:p>
        </w:tc>
      </w:tr>
      <w:tr w:rsidR="00404EA0" w14:paraId="0E7A7700" w14:textId="77777777" w:rsidTr="2D092E2A">
        <w:tc>
          <w:tcPr>
            <w:tcW w:w="1974" w:type="dxa"/>
          </w:tcPr>
          <w:p w14:paraId="63DA044E"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Reading at Grade Level Determination</w:t>
            </w:r>
          </w:p>
        </w:tc>
        <w:tc>
          <w:tcPr>
            <w:tcW w:w="8826" w:type="dxa"/>
          </w:tcPr>
          <w:p w14:paraId="3DE402BF"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Students </w:t>
            </w:r>
            <w:proofErr w:type="gramStart"/>
            <w:r>
              <w:rPr>
                <w:rFonts w:ascii="Arial" w:eastAsia="Arial" w:hAnsi="Arial" w:cs="Arial"/>
                <w:sz w:val="24"/>
                <w:szCs w:val="24"/>
              </w:rPr>
              <w:t>are considered to be</w:t>
            </w:r>
            <w:proofErr w:type="gramEnd"/>
            <w:r>
              <w:rPr>
                <w:rFonts w:ascii="Arial" w:eastAsia="Arial" w:hAnsi="Arial" w:cs="Arial"/>
                <w:sz w:val="24"/>
                <w:szCs w:val="24"/>
              </w:rPr>
              <w:t xml:space="preserve"> reading at grade level if the student attains an achievement level of Ready or Exceeding on the ACT Aspire. </w:t>
            </w:r>
          </w:p>
          <w:p w14:paraId="6F4A2E21" w14:textId="178D244D" w:rsidR="00404EA0" w:rsidRDefault="00195580">
            <w:pPr>
              <w:numPr>
                <w:ilvl w:val="1"/>
                <w:numId w:val="6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If student scores at Ready or Exceeding achievement level on ACT Aspire </w:t>
            </w:r>
            <w:r w:rsidR="00F44EF1">
              <w:rPr>
                <w:rFonts w:ascii="Arial" w:eastAsia="Arial" w:hAnsi="Arial" w:cs="Arial"/>
                <w:sz w:val="24"/>
                <w:szCs w:val="24"/>
              </w:rPr>
              <w:t>Reading,</w:t>
            </w:r>
            <w:r>
              <w:rPr>
                <w:rFonts w:ascii="Arial" w:eastAsia="Arial" w:hAnsi="Arial" w:cs="Arial"/>
                <w:sz w:val="24"/>
                <w:szCs w:val="24"/>
              </w:rPr>
              <w:t xml:space="preserve"> then the student receives 1 point. </w:t>
            </w:r>
          </w:p>
          <w:p w14:paraId="0BD8928A" w14:textId="00D04B3C" w:rsidR="00404EA0" w:rsidRDefault="00195580">
            <w:pPr>
              <w:numPr>
                <w:ilvl w:val="1"/>
                <w:numId w:val="6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If the student scores at In Need of Support or Close achievement level on ACT Aspire </w:t>
            </w:r>
            <w:r w:rsidR="00F44EF1">
              <w:rPr>
                <w:rFonts w:ascii="Arial" w:eastAsia="Arial" w:hAnsi="Arial" w:cs="Arial"/>
                <w:sz w:val="24"/>
                <w:szCs w:val="24"/>
              </w:rPr>
              <w:t>Reading,</w:t>
            </w:r>
            <w:r>
              <w:rPr>
                <w:rFonts w:ascii="Arial" w:eastAsia="Arial" w:hAnsi="Arial" w:cs="Arial"/>
                <w:sz w:val="24"/>
                <w:szCs w:val="24"/>
              </w:rPr>
              <w:t xml:space="preserve"> then student receives 0 points. </w:t>
            </w:r>
          </w:p>
        </w:tc>
      </w:tr>
      <w:tr w:rsidR="00404EA0" w14:paraId="6877DE34" w14:textId="77777777" w:rsidTr="2D092E2A">
        <w:tc>
          <w:tcPr>
            <w:tcW w:w="1974" w:type="dxa"/>
          </w:tcPr>
          <w:p w14:paraId="0B33FDB1"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Determining Mean School Percent Reading at Grade Level</w:t>
            </w:r>
          </w:p>
        </w:tc>
        <w:tc>
          <w:tcPr>
            <w:tcW w:w="8826" w:type="dxa"/>
          </w:tcPr>
          <w:p w14:paraId="649815B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Determine the school-level points earned per student for reading at grade level.</w:t>
            </w:r>
          </w:p>
          <w:p w14:paraId="3986D478" w14:textId="66EF7CF8" w:rsidR="00404EA0" w:rsidRDefault="00195580">
            <w:pPr>
              <w:numPr>
                <w:ilvl w:val="0"/>
                <w:numId w:val="8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School-level points earned for Reading at Grade Level = Sum of points earned per student at Ready/Exceeding /number of students tested Reading</w:t>
            </w:r>
            <w:r w:rsidR="000B0474">
              <w:rPr>
                <w:rFonts w:ascii="Arial" w:eastAsia="Arial" w:hAnsi="Arial" w:cs="Arial"/>
                <w:sz w:val="24"/>
                <w:szCs w:val="24"/>
              </w:rPr>
              <w:t>:</w:t>
            </w:r>
          </w:p>
          <w:p w14:paraId="0491CD26" w14:textId="482AD149" w:rsidR="00404EA0" w:rsidRDefault="00195580">
            <w:pPr>
              <w:spacing w:before="200" w:after="200" w:line="276" w:lineRule="auto"/>
              <w:rPr>
                <w:rFonts w:ascii="Arial" w:eastAsia="Arial" w:hAnsi="Arial" w:cs="Arial"/>
                <w:sz w:val="24"/>
                <w:szCs w:val="24"/>
              </w:rPr>
            </w:pPr>
            <m:oMathPara>
              <m:oMath>
                <m:r>
                  <w:rPr>
                    <w:rFonts w:ascii="Arial" w:eastAsia="Arial" w:hAnsi="Arial" w:cs="Arial"/>
                    <w:sz w:val="24"/>
                    <w:szCs w:val="24"/>
                  </w:rPr>
                  <m:t xml:space="preserve">Reading at Grade Level Points= </m:t>
                </m:r>
                <m:f>
                  <m:fPr>
                    <m:ctrlPr>
                      <w:rPr>
                        <w:rFonts w:ascii="Arial" w:eastAsia="Arial" w:hAnsi="Arial" w:cs="Arial"/>
                        <w:sz w:val="24"/>
                        <w:szCs w:val="24"/>
                      </w:rPr>
                    </m:ctrlPr>
                  </m:fPr>
                  <m:num>
                    <m:nary>
                      <m:naryPr>
                        <m:chr m:val="∑"/>
                        <m:limLoc m:val="undOvr"/>
                        <m:subHide m:val="1"/>
                        <m:supHide m:val="1"/>
                        <m:ctrlPr>
                          <w:rPr>
                            <w:rFonts w:ascii="Cambria Math" w:eastAsia="Arial" w:hAnsi="Cambria Math" w:cs="Arial"/>
                            <w:sz w:val="24"/>
                            <w:szCs w:val="24"/>
                          </w:rPr>
                        </m:ctrlPr>
                      </m:naryPr>
                      <m:sub/>
                      <m:sup/>
                      <m:e>
                        <m:r>
                          <w:rPr>
                            <w:rFonts w:ascii="Arial" w:eastAsia="Arial" w:hAnsi="Arial" w:cs="Arial"/>
                            <w:sz w:val="24"/>
                            <w:szCs w:val="24"/>
                          </w:rPr>
                          <m:t>Points Earned Per Student Tested Reading</m:t>
                        </m:r>
                      </m:e>
                    </m:nary>
                  </m:num>
                  <m:den>
                    <m:r>
                      <w:rPr>
                        <w:rFonts w:ascii="Arial" w:eastAsia="Arial" w:hAnsi="Arial" w:cs="Arial"/>
                        <w:sz w:val="24"/>
                        <w:szCs w:val="24"/>
                      </w:rPr>
                      <m:t>Number of Students Tested Reading</m:t>
                    </m:r>
                  </m:den>
                </m:f>
                <m:r>
                  <w:rPr>
                    <w:rFonts w:ascii="Arial" w:eastAsia="Arial" w:hAnsi="Arial" w:cs="Arial"/>
                    <w:sz w:val="24"/>
                    <w:szCs w:val="24"/>
                  </w:rPr>
                  <m:t xml:space="preserve"> </m:t>
                </m:r>
              </m:oMath>
            </m:oMathPara>
          </w:p>
        </w:tc>
      </w:tr>
      <w:tr w:rsidR="00404EA0" w14:paraId="24757D20" w14:textId="77777777" w:rsidTr="2D092E2A">
        <w:tc>
          <w:tcPr>
            <w:tcW w:w="1974" w:type="dxa"/>
          </w:tcPr>
          <w:p w14:paraId="599461F5"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Variables related to Reading at Grade Level</w:t>
            </w:r>
          </w:p>
        </w:tc>
        <w:tc>
          <w:tcPr>
            <w:tcW w:w="8826" w:type="dxa"/>
          </w:tcPr>
          <w:p w14:paraId="2C7ED184" w14:textId="77777777" w:rsidR="00404EA0" w:rsidRDefault="00195580">
            <w:pPr>
              <w:numPr>
                <w:ilvl w:val="0"/>
                <w:numId w:val="8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Students Tested in Reading on required statewide summative assessment</w:t>
            </w:r>
          </w:p>
          <w:p w14:paraId="183882CE" w14:textId="77777777" w:rsidR="00404EA0" w:rsidRDefault="00195580">
            <w:pPr>
              <w:numPr>
                <w:ilvl w:val="0"/>
                <w:numId w:val="8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full academic year status (mobility)</w:t>
            </w:r>
          </w:p>
          <w:p w14:paraId="4AFEE81C" w14:textId="77777777" w:rsidR="00404EA0" w:rsidRDefault="00195580">
            <w:pPr>
              <w:numPr>
                <w:ilvl w:val="0"/>
                <w:numId w:val="8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Points Possible for Reading at Grade Level (number of students tested in reading)</w:t>
            </w:r>
          </w:p>
          <w:p w14:paraId="301B5AC1" w14:textId="77777777" w:rsidR="00404EA0" w:rsidRDefault="00195580">
            <w:pPr>
              <w:numPr>
                <w:ilvl w:val="0"/>
                <w:numId w:val="8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Points Earned Per Student for Reading at Grade Level (sum of points for students scoring at Ready or Exceeding achievement levels)</w:t>
            </w:r>
          </w:p>
        </w:tc>
      </w:tr>
    </w:tbl>
    <w:p w14:paraId="4A4DF464" w14:textId="77777777" w:rsidR="00404EA0" w:rsidRDefault="00404EA0">
      <w:pPr>
        <w:spacing w:before="200" w:after="200" w:line="276" w:lineRule="auto"/>
        <w:rPr>
          <w:rFonts w:ascii="Arial" w:eastAsia="Arial" w:hAnsi="Arial" w:cs="Arial"/>
          <w:sz w:val="24"/>
          <w:szCs w:val="24"/>
        </w:rPr>
      </w:pPr>
    </w:p>
    <w:tbl>
      <w:tblPr>
        <w:tblW w:w="108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977"/>
        <w:gridCol w:w="8823"/>
      </w:tblGrid>
      <w:tr w:rsidR="00404EA0" w14:paraId="03DCD15C" w14:textId="77777777" w:rsidTr="2D092E2A">
        <w:trPr>
          <w:tblHeader/>
        </w:trPr>
        <w:tc>
          <w:tcPr>
            <w:tcW w:w="10800" w:type="dxa"/>
            <w:gridSpan w:val="2"/>
            <w:tcBorders>
              <w:top w:val="single" w:sz="4" w:space="0" w:color="000000" w:themeColor="text1"/>
              <w:bottom w:val="single" w:sz="4" w:space="0" w:color="000000" w:themeColor="text1"/>
            </w:tcBorders>
            <w:shd w:val="clear" w:color="auto" w:fill="00539B"/>
          </w:tcPr>
          <w:p w14:paraId="2BA569E9" w14:textId="77777777" w:rsidR="00404EA0" w:rsidRDefault="00195580" w:rsidP="2D092E2A">
            <w:pPr>
              <w:pStyle w:val="Heading4"/>
              <w:spacing w:before="200" w:after="200" w:line="276" w:lineRule="auto"/>
              <w:rPr>
                <w:rFonts w:ascii="Arial" w:eastAsia="Arial" w:hAnsi="Arial" w:cs="Arial"/>
                <w:i w:val="0"/>
                <w:color w:val="FFFFFF"/>
                <w:sz w:val="24"/>
                <w:szCs w:val="24"/>
              </w:rPr>
            </w:pPr>
            <w:bookmarkStart w:id="21" w:name="_Toc109115027"/>
            <w:r w:rsidRPr="2D092E2A">
              <w:rPr>
                <w:rFonts w:ascii="Arial" w:eastAsia="Arial" w:hAnsi="Arial" w:cs="Arial"/>
                <w:i w:val="0"/>
                <w:color w:val="FFFFFF" w:themeColor="background1"/>
                <w:sz w:val="24"/>
                <w:szCs w:val="24"/>
              </w:rPr>
              <w:t>Science Achievement Component</w:t>
            </w:r>
            <w:bookmarkEnd w:id="21"/>
          </w:p>
        </w:tc>
      </w:tr>
      <w:tr w:rsidR="00404EA0" w14:paraId="1B1DC9BC" w14:textId="77777777" w:rsidTr="2D092E2A">
        <w:tc>
          <w:tcPr>
            <w:tcW w:w="1977" w:type="dxa"/>
            <w:tcBorders>
              <w:top w:val="single" w:sz="4" w:space="0" w:color="000000" w:themeColor="text1"/>
            </w:tcBorders>
          </w:tcPr>
          <w:p w14:paraId="4958755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Description of Component or Indicator</w:t>
            </w:r>
          </w:p>
        </w:tc>
        <w:tc>
          <w:tcPr>
            <w:tcW w:w="8823" w:type="dxa"/>
            <w:tcBorders>
              <w:top w:val="single" w:sz="4" w:space="0" w:color="000000" w:themeColor="text1"/>
            </w:tcBorders>
          </w:tcPr>
          <w:p w14:paraId="619B3A70"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Uses student-attained achievement level in Science as a proxy for describing students as Science Ready.</w:t>
            </w:r>
          </w:p>
        </w:tc>
      </w:tr>
      <w:tr w:rsidR="00404EA0" w14:paraId="3CB124A6" w14:textId="77777777" w:rsidTr="2D092E2A">
        <w:tc>
          <w:tcPr>
            <w:tcW w:w="1977" w:type="dxa"/>
          </w:tcPr>
          <w:p w14:paraId="60D0EC1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Included Subgroups </w:t>
            </w:r>
          </w:p>
        </w:tc>
        <w:tc>
          <w:tcPr>
            <w:tcW w:w="8823" w:type="dxa"/>
          </w:tcPr>
          <w:p w14:paraId="49FF04ED" w14:textId="77777777" w:rsidR="00404EA0" w:rsidRDefault="00195580">
            <w:pPr>
              <w:numPr>
                <w:ilvl w:val="0"/>
                <w:numId w:val="6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All Students – All students in the school.</w:t>
            </w:r>
          </w:p>
          <w:p w14:paraId="576CE39E" w14:textId="13EEAB7F" w:rsidR="00404EA0" w:rsidRDefault="00195580">
            <w:pPr>
              <w:numPr>
                <w:ilvl w:val="0"/>
                <w:numId w:val="6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lastRenderedPageBreak/>
              <w:t xml:space="preserve">White – Student’s race is identified as </w:t>
            </w:r>
            <w:r w:rsidR="00C50F39">
              <w:rPr>
                <w:rFonts w:ascii="Arial" w:eastAsia="Arial" w:hAnsi="Arial" w:cs="Arial"/>
                <w:sz w:val="24"/>
                <w:szCs w:val="24"/>
              </w:rPr>
              <w:t>White,</w:t>
            </w:r>
            <w:r>
              <w:rPr>
                <w:rFonts w:ascii="Arial" w:eastAsia="Arial" w:hAnsi="Arial" w:cs="Arial"/>
                <w:sz w:val="24"/>
                <w:szCs w:val="24"/>
              </w:rPr>
              <w:t xml:space="preserve"> and no other race or ethnicity is indicated. </w:t>
            </w:r>
          </w:p>
          <w:p w14:paraId="07651758" w14:textId="4500B70D" w:rsidR="00404EA0" w:rsidRDefault="00195580">
            <w:pPr>
              <w:numPr>
                <w:ilvl w:val="0"/>
                <w:numId w:val="6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African American – Student’s race is identified as African </w:t>
            </w:r>
            <w:r w:rsidR="00C50F39">
              <w:rPr>
                <w:rFonts w:ascii="Arial" w:eastAsia="Arial" w:hAnsi="Arial" w:cs="Arial"/>
                <w:sz w:val="24"/>
                <w:szCs w:val="24"/>
              </w:rPr>
              <w:t>American,</w:t>
            </w:r>
            <w:r>
              <w:rPr>
                <w:rFonts w:ascii="Arial" w:eastAsia="Arial" w:hAnsi="Arial" w:cs="Arial"/>
                <w:sz w:val="24"/>
                <w:szCs w:val="24"/>
              </w:rPr>
              <w:t xml:space="preserve"> and no other race or ethnicity is indicated.</w:t>
            </w:r>
          </w:p>
          <w:p w14:paraId="4C3D3082" w14:textId="77777777" w:rsidR="00404EA0" w:rsidRDefault="00195580">
            <w:pPr>
              <w:numPr>
                <w:ilvl w:val="0"/>
                <w:numId w:val="6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Hispanic/Latino(a) – Student’s ethnicity is identified as Hispanic/Latino(a). A student is designated as Hispanic/Latino(a) regardless of whether any other races are identified for the student. </w:t>
            </w:r>
          </w:p>
          <w:p w14:paraId="627AC524" w14:textId="49B19A1D" w:rsidR="00404EA0" w:rsidRDefault="00195580">
            <w:pPr>
              <w:numPr>
                <w:ilvl w:val="0"/>
                <w:numId w:val="6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Economically Disadvantaged – Student is indicated as participating in the Federal Free and Reduced Price Lunch Program.</w:t>
            </w:r>
          </w:p>
          <w:p w14:paraId="1AE9CEB9" w14:textId="3D721FCE" w:rsidR="00404EA0" w:rsidRDefault="00195580">
            <w:pPr>
              <w:numPr>
                <w:ilvl w:val="0"/>
                <w:numId w:val="6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English Learner – Student is indicated as an English Learner (EL</w:t>
            </w:r>
            <w:r w:rsidR="00F44EF1">
              <w:rPr>
                <w:rFonts w:ascii="Arial" w:eastAsia="Arial" w:hAnsi="Arial" w:cs="Arial"/>
                <w:sz w:val="24"/>
                <w:szCs w:val="24"/>
              </w:rPr>
              <w:t>),</w:t>
            </w:r>
            <w:r>
              <w:rPr>
                <w:rFonts w:ascii="Arial" w:eastAsia="Arial" w:hAnsi="Arial" w:cs="Arial"/>
                <w:sz w:val="24"/>
                <w:szCs w:val="24"/>
              </w:rPr>
              <w:t xml:space="preserve"> or student is indicated as a Former EL (Monitored Year 1, Monitored Year 2, Monitored Year 3, </w:t>
            </w:r>
            <w:r w:rsidR="00AC370C">
              <w:rPr>
                <w:rFonts w:ascii="Arial" w:eastAsia="Arial" w:hAnsi="Arial" w:cs="Arial"/>
                <w:sz w:val="24"/>
                <w:szCs w:val="24"/>
              </w:rPr>
              <w:t>or</w:t>
            </w:r>
            <w:r>
              <w:rPr>
                <w:rFonts w:ascii="Arial" w:eastAsia="Arial" w:hAnsi="Arial" w:cs="Arial"/>
                <w:sz w:val="24"/>
                <w:szCs w:val="24"/>
              </w:rPr>
              <w:t xml:space="preserve"> Monitored Year 4). </w:t>
            </w:r>
          </w:p>
          <w:p w14:paraId="16AC3E1D" w14:textId="77777777" w:rsidR="00404EA0" w:rsidRDefault="00195580">
            <w:pPr>
              <w:numPr>
                <w:ilvl w:val="0"/>
                <w:numId w:val="6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with Disability(</w:t>
            </w:r>
            <w:proofErr w:type="spellStart"/>
            <w:r>
              <w:rPr>
                <w:rFonts w:ascii="Arial" w:eastAsia="Arial" w:hAnsi="Arial" w:cs="Arial"/>
                <w:sz w:val="24"/>
                <w:szCs w:val="24"/>
              </w:rPr>
              <w:t>ies</w:t>
            </w:r>
            <w:proofErr w:type="spellEnd"/>
            <w:r>
              <w:rPr>
                <w:rFonts w:ascii="Arial" w:eastAsia="Arial" w:hAnsi="Arial" w:cs="Arial"/>
                <w:sz w:val="24"/>
                <w:szCs w:val="24"/>
              </w:rPr>
              <w:t>) – Student is indicated as receiving special education services.</w:t>
            </w:r>
          </w:p>
          <w:p w14:paraId="68D7AD22"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Data pulled from TRIAND: </w:t>
            </w:r>
          </w:p>
          <w:p w14:paraId="3519DFF2" w14:textId="2422788F"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Alternate assessment and statewide summative assessment will be downloaded on April 17, </w:t>
            </w:r>
            <w:r w:rsidR="00891F20">
              <w:rPr>
                <w:rFonts w:ascii="Arial" w:eastAsia="Arial" w:hAnsi="Arial" w:cs="Arial"/>
                <w:sz w:val="24"/>
                <w:szCs w:val="24"/>
              </w:rPr>
              <w:t xml:space="preserve">2023 </w:t>
            </w:r>
            <w:r>
              <w:rPr>
                <w:rFonts w:ascii="Arial" w:eastAsia="Arial" w:hAnsi="Arial" w:cs="Arial"/>
                <w:sz w:val="24"/>
                <w:szCs w:val="24"/>
              </w:rPr>
              <w:t>or May 15, 2023.</w:t>
            </w:r>
          </w:p>
        </w:tc>
      </w:tr>
      <w:tr w:rsidR="00404EA0" w14:paraId="5A6C5252" w14:textId="77777777" w:rsidTr="2D092E2A">
        <w:tc>
          <w:tcPr>
            <w:tcW w:w="1977" w:type="dxa"/>
          </w:tcPr>
          <w:p w14:paraId="72D7D70F"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Assessments &amp; Grade Levels Included</w:t>
            </w:r>
          </w:p>
        </w:tc>
        <w:tc>
          <w:tcPr>
            <w:tcW w:w="8823" w:type="dxa"/>
          </w:tcPr>
          <w:p w14:paraId="5D6243B9" w14:textId="77777777" w:rsidR="00404EA0" w:rsidRDefault="00195580">
            <w:pPr>
              <w:numPr>
                <w:ilvl w:val="0"/>
                <w:numId w:val="2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Grade 3 – 10 full academic year students enrolled at each school and completing statewide summative assessment in science </w:t>
            </w:r>
          </w:p>
          <w:p w14:paraId="1DCCF1FE" w14:textId="77777777" w:rsidR="00404EA0" w:rsidRDefault="00195580">
            <w:pPr>
              <w:numPr>
                <w:ilvl w:val="0"/>
                <w:numId w:val="2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Grade 3 - 10 full academic year students completing alternate assessment in science - and flagged for alternate assessment.</w:t>
            </w:r>
          </w:p>
        </w:tc>
      </w:tr>
      <w:tr w:rsidR="00404EA0" w14:paraId="0CE3639D" w14:textId="77777777" w:rsidTr="2D092E2A">
        <w:tc>
          <w:tcPr>
            <w:tcW w:w="1977" w:type="dxa"/>
          </w:tcPr>
          <w:p w14:paraId="089F04B6"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Included Subject</w:t>
            </w:r>
          </w:p>
        </w:tc>
        <w:tc>
          <w:tcPr>
            <w:tcW w:w="8823" w:type="dxa"/>
            <w:vAlign w:val="center"/>
          </w:tcPr>
          <w:p w14:paraId="5784635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Science</w:t>
            </w:r>
          </w:p>
        </w:tc>
      </w:tr>
      <w:tr w:rsidR="00404EA0" w14:paraId="0E76AE3E" w14:textId="77777777" w:rsidTr="2D092E2A">
        <w:tc>
          <w:tcPr>
            <w:tcW w:w="1977" w:type="dxa"/>
          </w:tcPr>
          <w:p w14:paraId="0A712633"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Included Students</w:t>
            </w:r>
          </w:p>
        </w:tc>
        <w:tc>
          <w:tcPr>
            <w:tcW w:w="8823" w:type="dxa"/>
          </w:tcPr>
          <w:p w14:paraId="31D333CB"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Grades 3 - 10 full academic year students enrolled at each school and completing state required assessment in Science (ACT Aspire or DLM). This is the denominator of the Science achievement points and is comparable for schools across the state. </w:t>
            </w:r>
          </w:p>
        </w:tc>
      </w:tr>
      <w:tr w:rsidR="00404EA0" w14:paraId="39335CA3" w14:textId="77777777" w:rsidTr="2D092E2A">
        <w:tc>
          <w:tcPr>
            <w:tcW w:w="1977" w:type="dxa"/>
          </w:tcPr>
          <w:p w14:paraId="7A073C8A"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Excluded Students</w:t>
            </w:r>
          </w:p>
        </w:tc>
        <w:tc>
          <w:tcPr>
            <w:tcW w:w="8823" w:type="dxa"/>
          </w:tcPr>
          <w:p w14:paraId="02AA66EF" w14:textId="77777777" w:rsidR="00404EA0" w:rsidRDefault="00195580">
            <w:pPr>
              <w:numPr>
                <w:ilvl w:val="0"/>
                <w:numId w:val="1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Highly mobile students are excluded from the school calculation.</w:t>
            </w:r>
          </w:p>
          <w:p w14:paraId="5E3B8868" w14:textId="77777777" w:rsidR="00404EA0" w:rsidRDefault="00195580">
            <w:pPr>
              <w:numPr>
                <w:ilvl w:val="0"/>
                <w:numId w:val="1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lastRenderedPageBreak/>
              <w:t xml:space="preserve">Exclude home/private school students (Resident Code 1, 2, 4, and 5) if student state ID and LEA are accurate for match to enrollment data downloaded from TRIAND. </w:t>
            </w:r>
          </w:p>
          <w:p w14:paraId="2CECF6B8" w14:textId="77777777" w:rsidR="00404EA0" w:rsidRDefault="00195580">
            <w:pPr>
              <w:numPr>
                <w:ilvl w:val="0"/>
                <w:numId w:val="1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Exclude students classified as RAELs Year 1 and Year 2.</w:t>
            </w:r>
          </w:p>
          <w:p w14:paraId="19C1C1C5" w14:textId="77777777" w:rsidR="00404EA0" w:rsidRDefault="00195580">
            <w:pPr>
              <w:numPr>
                <w:ilvl w:val="0"/>
                <w:numId w:val="1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Students who do not have a test score are excluded from Science Achievement calculations.</w:t>
            </w:r>
          </w:p>
        </w:tc>
      </w:tr>
      <w:tr w:rsidR="00404EA0" w14:paraId="32290920" w14:textId="77777777" w:rsidTr="2D092E2A">
        <w:tc>
          <w:tcPr>
            <w:tcW w:w="1977" w:type="dxa"/>
          </w:tcPr>
          <w:p w14:paraId="0275AA4B"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Science Readiness Determination</w:t>
            </w:r>
          </w:p>
        </w:tc>
        <w:tc>
          <w:tcPr>
            <w:tcW w:w="8823" w:type="dxa"/>
          </w:tcPr>
          <w:p w14:paraId="7712A0E3"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Students </w:t>
            </w:r>
            <w:proofErr w:type="gramStart"/>
            <w:r>
              <w:rPr>
                <w:rFonts w:ascii="Arial" w:eastAsia="Arial" w:hAnsi="Arial" w:cs="Arial"/>
                <w:sz w:val="24"/>
                <w:szCs w:val="24"/>
              </w:rPr>
              <w:t>are considered to be</w:t>
            </w:r>
            <w:proofErr w:type="gramEnd"/>
            <w:r>
              <w:rPr>
                <w:rFonts w:ascii="Arial" w:eastAsia="Arial" w:hAnsi="Arial" w:cs="Arial"/>
                <w:sz w:val="24"/>
                <w:szCs w:val="24"/>
              </w:rPr>
              <w:t xml:space="preserve"> at Readiness level if the student scores at an achievement level of Ready or Exceeding on ACT Aspire. </w:t>
            </w:r>
          </w:p>
          <w:p w14:paraId="20B313AA" w14:textId="5D816DAD" w:rsidR="00404EA0" w:rsidRDefault="00195580">
            <w:pPr>
              <w:numPr>
                <w:ilvl w:val="1"/>
                <w:numId w:val="6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If student scores at the Ready or Exceeding achievement level on ACT Aspire Science, then the student receives 1 point. If the student scores At Target or Advanced on the DLM, the student receives 1 point.</w:t>
            </w:r>
          </w:p>
          <w:p w14:paraId="11061A3B" w14:textId="5214A789" w:rsidR="00404EA0" w:rsidRDefault="00195580">
            <w:pPr>
              <w:numPr>
                <w:ilvl w:val="1"/>
                <w:numId w:val="6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If the student scores at the In Need of Support or Close achievement level on ACT Aspire, or the student scores at the Emerging or Approaching the Target on the DLM, then student receives 0 points.</w:t>
            </w:r>
          </w:p>
        </w:tc>
      </w:tr>
      <w:tr w:rsidR="00404EA0" w14:paraId="0F86AE56" w14:textId="77777777" w:rsidTr="2D092E2A">
        <w:tc>
          <w:tcPr>
            <w:tcW w:w="1977" w:type="dxa"/>
          </w:tcPr>
          <w:p w14:paraId="6B4FD33C"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Determining Mean School Percent Science Ready</w:t>
            </w:r>
          </w:p>
        </w:tc>
        <w:tc>
          <w:tcPr>
            <w:tcW w:w="8823" w:type="dxa"/>
          </w:tcPr>
          <w:p w14:paraId="706790FE"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Determine the school-level points earned per student for Science Readiness</w:t>
            </w:r>
          </w:p>
          <w:p w14:paraId="50324534" w14:textId="7D6C093C" w:rsidR="00404EA0" w:rsidRDefault="00195580">
            <w:pPr>
              <w:numPr>
                <w:ilvl w:val="0"/>
                <w:numId w:val="8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School-level points earned for Science Readiness = Sum of points earned per student for Science Readiness /number of students tested in science</w:t>
            </w:r>
            <w:r w:rsidR="00042CD1">
              <w:rPr>
                <w:rFonts w:ascii="Arial" w:eastAsia="Arial" w:hAnsi="Arial" w:cs="Arial"/>
                <w:sz w:val="24"/>
                <w:szCs w:val="24"/>
              </w:rPr>
              <w:t>:</w:t>
            </w:r>
          </w:p>
          <w:p w14:paraId="3395A925" w14:textId="0CC11539" w:rsidR="00404EA0" w:rsidRDefault="00195580">
            <w:pPr>
              <w:spacing w:before="200" w:after="200" w:line="276" w:lineRule="auto"/>
              <w:rPr>
                <w:rFonts w:ascii="Arial" w:eastAsia="Arial" w:hAnsi="Arial" w:cs="Arial"/>
                <w:sz w:val="24"/>
                <w:szCs w:val="24"/>
              </w:rPr>
            </w:pPr>
            <m:oMathPara>
              <m:oMath>
                <m:r>
                  <w:rPr>
                    <w:rFonts w:ascii="Arial" w:eastAsia="Arial" w:hAnsi="Arial" w:cs="Arial"/>
                    <w:sz w:val="24"/>
                    <w:szCs w:val="24"/>
                  </w:rPr>
                  <m:t xml:space="preserve">Science Readiness Points= </m:t>
                </m:r>
                <m:f>
                  <m:fPr>
                    <m:ctrlPr>
                      <w:rPr>
                        <w:rFonts w:ascii="Arial" w:eastAsia="Arial" w:hAnsi="Arial" w:cs="Arial"/>
                        <w:sz w:val="24"/>
                        <w:szCs w:val="24"/>
                      </w:rPr>
                    </m:ctrlPr>
                  </m:fPr>
                  <m:num>
                    <m:nary>
                      <m:naryPr>
                        <m:chr m:val="∑"/>
                        <m:limLoc m:val="undOvr"/>
                        <m:subHide m:val="1"/>
                        <m:supHide m:val="1"/>
                        <m:ctrlPr>
                          <w:rPr>
                            <w:rFonts w:ascii="Cambria Math" w:eastAsia="Arial" w:hAnsi="Cambria Math" w:cs="Arial"/>
                            <w:sz w:val="24"/>
                            <w:szCs w:val="24"/>
                          </w:rPr>
                        </m:ctrlPr>
                      </m:naryPr>
                      <m:sub/>
                      <m:sup/>
                      <m:e>
                        <m:r>
                          <w:rPr>
                            <w:rFonts w:ascii="Arial" w:eastAsia="Arial" w:hAnsi="Arial" w:cs="Arial"/>
                            <w:sz w:val="24"/>
                            <w:szCs w:val="24"/>
                          </w:rPr>
                          <m:t>Points Earned Per Student Tested Science</m:t>
                        </m:r>
                      </m:e>
                    </m:nary>
                  </m:num>
                  <m:den>
                    <m:r>
                      <w:rPr>
                        <w:rFonts w:ascii="Arial" w:eastAsia="Arial" w:hAnsi="Arial" w:cs="Arial"/>
                        <w:sz w:val="24"/>
                        <w:szCs w:val="24"/>
                      </w:rPr>
                      <m:t>Number of Students Tested Science</m:t>
                    </m:r>
                  </m:den>
                </m:f>
              </m:oMath>
            </m:oMathPara>
          </w:p>
        </w:tc>
      </w:tr>
      <w:tr w:rsidR="00404EA0" w14:paraId="56834FAA" w14:textId="77777777" w:rsidTr="2D092E2A">
        <w:tc>
          <w:tcPr>
            <w:tcW w:w="1977" w:type="dxa"/>
          </w:tcPr>
          <w:p w14:paraId="3CDACE11"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Variables related to Science Readiness</w:t>
            </w:r>
          </w:p>
        </w:tc>
        <w:tc>
          <w:tcPr>
            <w:tcW w:w="8823" w:type="dxa"/>
          </w:tcPr>
          <w:p w14:paraId="31203E30" w14:textId="77777777" w:rsidR="00404EA0" w:rsidRDefault="00195580">
            <w:pPr>
              <w:numPr>
                <w:ilvl w:val="0"/>
                <w:numId w:val="8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Students Tested in Science on required statewide summative or alternate assessment</w:t>
            </w:r>
          </w:p>
          <w:p w14:paraId="3CFE9360" w14:textId="4E044B50" w:rsidR="00404EA0" w:rsidRDefault="00195580">
            <w:pPr>
              <w:numPr>
                <w:ilvl w:val="0"/>
                <w:numId w:val="8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w:t>
            </w:r>
            <w:r w:rsidR="0055047B">
              <w:rPr>
                <w:rFonts w:ascii="Arial" w:eastAsia="Arial" w:hAnsi="Arial" w:cs="Arial"/>
                <w:sz w:val="24"/>
                <w:szCs w:val="24"/>
              </w:rPr>
              <w:t>s with</w:t>
            </w:r>
            <w:r>
              <w:rPr>
                <w:rFonts w:ascii="Arial" w:eastAsia="Arial" w:hAnsi="Arial" w:cs="Arial"/>
                <w:sz w:val="24"/>
                <w:szCs w:val="24"/>
              </w:rPr>
              <w:t xml:space="preserve"> full academic year status (mobility)</w:t>
            </w:r>
          </w:p>
          <w:p w14:paraId="0D689ED9" w14:textId="77777777" w:rsidR="00404EA0" w:rsidRDefault="00195580">
            <w:pPr>
              <w:numPr>
                <w:ilvl w:val="0"/>
                <w:numId w:val="8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Points Possible for Science Readiness (number of students tested in Science)</w:t>
            </w:r>
          </w:p>
          <w:p w14:paraId="01A29D90" w14:textId="77777777" w:rsidR="00404EA0" w:rsidRDefault="00195580">
            <w:pPr>
              <w:numPr>
                <w:ilvl w:val="0"/>
                <w:numId w:val="8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Points Earned Per Student for Science Readiness (sum of points for students scoring at Ready, Exceeding, At Target or Advanced achievement levels)</w:t>
            </w:r>
          </w:p>
        </w:tc>
      </w:tr>
    </w:tbl>
    <w:p w14:paraId="06940900" w14:textId="77777777" w:rsidR="00404EA0" w:rsidRDefault="00404EA0">
      <w:pPr>
        <w:spacing w:before="200" w:after="200" w:line="276" w:lineRule="auto"/>
        <w:rPr>
          <w:rFonts w:ascii="Arial" w:eastAsia="Arial" w:hAnsi="Arial" w:cs="Arial"/>
          <w:sz w:val="24"/>
          <w:szCs w:val="24"/>
        </w:rPr>
      </w:pPr>
    </w:p>
    <w:tbl>
      <w:tblPr>
        <w:tblW w:w="108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965"/>
        <w:gridCol w:w="8925"/>
      </w:tblGrid>
      <w:tr w:rsidR="00404EA0" w14:paraId="7C98B8B7" w14:textId="77777777" w:rsidTr="2D092E2A">
        <w:trPr>
          <w:tblHeader/>
        </w:trPr>
        <w:tc>
          <w:tcPr>
            <w:tcW w:w="10890" w:type="dxa"/>
            <w:gridSpan w:val="2"/>
            <w:shd w:val="clear" w:color="auto" w:fill="00539B"/>
          </w:tcPr>
          <w:p w14:paraId="7829F494" w14:textId="77777777" w:rsidR="00404EA0" w:rsidRDefault="00195580" w:rsidP="2D092E2A">
            <w:pPr>
              <w:pStyle w:val="Heading4"/>
              <w:spacing w:before="200" w:after="200" w:line="276" w:lineRule="auto"/>
              <w:rPr>
                <w:rFonts w:ascii="Arial" w:eastAsia="Arial" w:hAnsi="Arial" w:cs="Arial"/>
                <w:i w:val="0"/>
                <w:color w:val="FFFFFF"/>
                <w:sz w:val="24"/>
                <w:szCs w:val="24"/>
              </w:rPr>
            </w:pPr>
            <w:bookmarkStart w:id="22" w:name="_Toc109115028"/>
            <w:r w:rsidRPr="2D092E2A">
              <w:rPr>
                <w:rFonts w:ascii="Arial" w:eastAsia="Arial" w:hAnsi="Arial" w:cs="Arial"/>
                <w:i w:val="0"/>
                <w:color w:val="FFFFFF" w:themeColor="background1"/>
                <w:sz w:val="24"/>
                <w:szCs w:val="24"/>
              </w:rPr>
              <w:t>Science Value-Added Growth Component</w:t>
            </w:r>
            <w:bookmarkEnd w:id="22"/>
          </w:p>
        </w:tc>
      </w:tr>
      <w:tr w:rsidR="00404EA0" w14:paraId="5DB534C3" w14:textId="77777777" w:rsidTr="2D092E2A">
        <w:tc>
          <w:tcPr>
            <w:tcW w:w="1965" w:type="dxa"/>
          </w:tcPr>
          <w:p w14:paraId="09F33480"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Description of Component or Indicator</w:t>
            </w:r>
          </w:p>
        </w:tc>
        <w:tc>
          <w:tcPr>
            <w:tcW w:w="8925" w:type="dxa"/>
          </w:tcPr>
          <w:p w14:paraId="5231DB41"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Science Value-Added Growth is calculated at the student level using the same growth model procedures described for ELA and math. Once students’ science value-added scores are obtained, students’ scores from all schools having science growth in a grade level are ordered within grade level from lowest to highest science value-added score. Each score is assigned a rank of 1 to 99 within grade level. This is called the percentile rank of the residual. The residual is the value-added score for the student. </w:t>
            </w:r>
          </w:p>
        </w:tc>
      </w:tr>
      <w:tr w:rsidR="00404EA0" w14:paraId="681429B6" w14:textId="77777777" w:rsidTr="2D092E2A">
        <w:tc>
          <w:tcPr>
            <w:tcW w:w="1965" w:type="dxa"/>
          </w:tcPr>
          <w:p w14:paraId="0BB6091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Included Subgroups </w:t>
            </w:r>
          </w:p>
        </w:tc>
        <w:tc>
          <w:tcPr>
            <w:tcW w:w="8925" w:type="dxa"/>
          </w:tcPr>
          <w:p w14:paraId="61886311" w14:textId="77777777" w:rsidR="00404EA0" w:rsidRDefault="00195580">
            <w:pPr>
              <w:numPr>
                <w:ilvl w:val="0"/>
                <w:numId w:val="6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All Students – All students in the school.</w:t>
            </w:r>
          </w:p>
          <w:p w14:paraId="484D7298" w14:textId="5A113147" w:rsidR="00404EA0" w:rsidRDefault="00195580">
            <w:pPr>
              <w:numPr>
                <w:ilvl w:val="0"/>
                <w:numId w:val="6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White – Student’s race is identified as </w:t>
            </w:r>
            <w:r w:rsidR="00C50F39">
              <w:rPr>
                <w:rFonts w:ascii="Arial" w:eastAsia="Arial" w:hAnsi="Arial" w:cs="Arial"/>
                <w:sz w:val="24"/>
                <w:szCs w:val="24"/>
              </w:rPr>
              <w:t>White,</w:t>
            </w:r>
            <w:r>
              <w:rPr>
                <w:rFonts w:ascii="Arial" w:eastAsia="Arial" w:hAnsi="Arial" w:cs="Arial"/>
                <w:sz w:val="24"/>
                <w:szCs w:val="24"/>
              </w:rPr>
              <w:t xml:space="preserve"> and no other race or ethnicity is indicated. </w:t>
            </w:r>
          </w:p>
          <w:p w14:paraId="5E320EE1" w14:textId="6BE72E88" w:rsidR="00404EA0" w:rsidRDefault="00195580">
            <w:pPr>
              <w:numPr>
                <w:ilvl w:val="0"/>
                <w:numId w:val="6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African American – Student’s race is identified as African </w:t>
            </w:r>
            <w:r w:rsidR="00C50F39">
              <w:rPr>
                <w:rFonts w:ascii="Arial" w:eastAsia="Arial" w:hAnsi="Arial" w:cs="Arial"/>
                <w:sz w:val="24"/>
                <w:szCs w:val="24"/>
              </w:rPr>
              <w:t>American,</w:t>
            </w:r>
            <w:r>
              <w:rPr>
                <w:rFonts w:ascii="Arial" w:eastAsia="Arial" w:hAnsi="Arial" w:cs="Arial"/>
                <w:sz w:val="24"/>
                <w:szCs w:val="24"/>
              </w:rPr>
              <w:t xml:space="preserve"> and no other race or ethnicity is indicated.</w:t>
            </w:r>
          </w:p>
          <w:p w14:paraId="4171A987" w14:textId="77777777" w:rsidR="00404EA0" w:rsidRDefault="00195580">
            <w:pPr>
              <w:numPr>
                <w:ilvl w:val="0"/>
                <w:numId w:val="6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Hispanic/Latino(a) – Student’s ethnicity is identified as Hispanic/Latino(a). A student is designated as Hispanic/Latino(a) regardless of whether any other races are identified for the student. </w:t>
            </w:r>
          </w:p>
          <w:p w14:paraId="40816713" w14:textId="6A18B699" w:rsidR="00404EA0" w:rsidRDefault="00195580">
            <w:pPr>
              <w:numPr>
                <w:ilvl w:val="0"/>
                <w:numId w:val="6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Economically Disadvantaged – Student is indicated as participating in the Federal Free and Reduced Price Lunch Program.</w:t>
            </w:r>
          </w:p>
          <w:p w14:paraId="3F5C253C" w14:textId="01BA9D3D" w:rsidR="00404EA0" w:rsidRDefault="00195580">
            <w:pPr>
              <w:numPr>
                <w:ilvl w:val="0"/>
                <w:numId w:val="6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English Learner – Student is indicated as an English Learner (EL</w:t>
            </w:r>
            <w:r w:rsidR="00F44EF1">
              <w:rPr>
                <w:rFonts w:ascii="Arial" w:eastAsia="Arial" w:hAnsi="Arial" w:cs="Arial"/>
                <w:sz w:val="24"/>
                <w:szCs w:val="24"/>
              </w:rPr>
              <w:t>),</w:t>
            </w:r>
            <w:r>
              <w:rPr>
                <w:rFonts w:ascii="Arial" w:eastAsia="Arial" w:hAnsi="Arial" w:cs="Arial"/>
                <w:sz w:val="24"/>
                <w:szCs w:val="24"/>
              </w:rPr>
              <w:t xml:space="preserve"> or student is indicated as a Former EL (Monitored Year 1, Monitored Year 2, Monitored Year 3, </w:t>
            </w:r>
            <w:r w:rsidR="00A1626B">
              <w:rPr>
                <w:rFonts w:ascii="Arial" w:eastAsia="Arial" w:hAnsi="Arial" w:cs="Arial"/>
                <w:sz w:val="24"/>
                <w:szCs w:val="24"/>
              </w:rPr>
              <w:t>or</w:t>
            </w:r>
            <w:r>
              <w:rPr>
                <w:rFonts w:ascii="Arial" w:eastAsia="Arial" w:hAnsi="Arial" w:cs="Arial"/>
                <w:sz w:val="24"/>
                <w:szCs w:val="24"/>
              </w:rPr>
              <w:t xml:space="preserve"> Monitored Year 4). </w:t>
            </w:r>
          </w:p>
          <w:p w14:paraId="4D0D46C3" w14:textId="77777777" w:rsidR="00404EA0" w:rsidRDefault="00195580">
            <w:pPr>
              <w:numPr>
                <w:ilvl w:val="0"/>
                <w:numId w:val="6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with Disability(</w:t>
            </w:r>
            <w:proofErr w:type="spellStart"/>
            <w:r>
              <w:rPr>
                <w:rFonts w:ascii="Arial" w:eastAsia="Arial" w:hAnsi="Arial" w:cs="Arial"/>
                <w:sz w:val="24"/>
                <w:szCs w:val="24"/>
              </w:rPr>
              <w:t>ies</w:t>
            </w:r>
            <w:proofErr w:type="spellEnd"/>
            <w:r>
              <w:rPr>
                <w:rFonts w:ascii="Arial" w:eastAsia="Arial" w:hAnsi="Arial" w:cs="Arial"/>
                <w:sz w:val="24"/>
                <w:szCs w:val="24"/>
              </w:rPr>
              <w:t>) – Student is indicated as receiving special education services.</w:t>
            </w:r>
          </w:p>
          <w:p w14:paraId="11608A1F"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Data pulled from TRIAND: </w:t>
            </w:r>
          </w:p>
          <w:p w14:paraId="3F9F9497" w14:textId="4AAF808B"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Statewide summative assessment – April 17, </w:t>
            </w:r>
            <w:r w:rsidR="005D5960">
              <w:rPr>
                <w:rFonts w:ascii="Arial" w:eastAsia="Arial" w:hAnsi="Arial" w:cs="Arial"/>
                <w:sz w:val="24"/>
                <w:szCs w:val="24"/>
              </w:rPr>
              <w:t xml:space="preserve">2023 </w:t>
            </w:r>
            <w:r>
              <w:rPr>
                <w:rFonts w:ascii="Arial" w:eastAsia="Arial" w:hAnsi="Arial" w:cs="Arial"/>
                <w:sz w:val="24"/>
                <w:szCs w:val="24"/>
              </w:rPr>
              <w:t>or May 15, 2023</w:t>
            </w:r>
          </w:p>
        </w:tc>
      </w:tr>
      <w:tr w:rsidR="00404EA0" w14:paraId="18CBCC4E" w14:textId="77777777" w:rsidTr="2D092E2A">
        <w:tc>
          <w:tcPr>
            <w:tcW w:w="1965" w:type="dxa"/>
          </w:tcPr>
          <w:p w14:paraId="6891288C"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Student Scores Included in Calculations.</w:t>
            </w:r>
          </w:p>
        </w:tc>
        <w:tc>
          <w:tcPr>
            <w:tcW w:w="8925" w:type="dxa"/>
          </w:tcPr>
          <w:p w14:paraId="23CD5F3F" w14:textId="3693FEE7" w:rsidR="00404EA0" w:rsidRDefault="00195580">
            <w:pPr>
              <w:spacing w:before="200" w:after="200" w:line="276" w:lineRule="auto"/>
              <w:jc w:val="both"/>
              <w:rPr>
                <w:rFonts w:ascii="Arial" w:eastAsia="Arial" w:hAnsi="Arial" w:cs="Arial"/>
                <w:sz w:val="24"/>
                <w:szCs w:val="24"/>
              </w:rPr>
            </w:pPr>
            <w:r>
              <w:rPr>
                <w:rFonts w:ascii="Arial" w:eastAsia="Arial" w:hAnsi="Arial" w:cs="Arial"/>
                <w:sz w:val="24"/>
                <w:szCs w:val="24"/>
              </w:rPr>
              <w:t xml:space="preserve">Score histories are constructed for students using their current year score and up to four prior years of assessment scores. Grades 3 – 10 statewide summative assessment science scores for 2019, 2021, 2022 and 2023 </w:t>
            </w:r>
            <w:r w:rsidR="002C23C0">
              <w:rPr>
                <w:rFonts w:ascii="Arial" w:eastAsia="Arial" w:hAnsi="Arial" w:cs="Arial"/>
                <w:sz w:val="24"/>
                <w:szCs w:val="24"/>
              </w:rPr>
              <w:t>will be</w:t>
            </w:r>
            <w:r>
              <w:rPr>
                <w:rFonts w:ascii="Arial" w:eastAsia="Arial" w:hAnsi="Arial" w:cs="Arial"/>
                <w:sz w:val="24"/>
                <w:szCs w:val="24"/>
              </w:rPr>
              <w:t xml:space="preserve"> used for science growth in 2022-2023. Science growth </w:t>
            </w:r>
            <w:r w:rsidR="00522238">
              <w:rPr>
                <w:rFonts w:ascii="Arial" w:eastAsia="Arial" w:hAnsi="Arial" w:cs="Arial"/>
                <w:sz w:val="24"/>
                <w:szCs w:val="24"/>
              </w:rPr>
              <w:t>will be</w:t>
            </w:r>
            <w:r>
              <w:rPr>
                <w:rFonts w:ascii="Arial" w:eastAsia="Arial" w:hAnsi="Arial" w:cs="Arial"/>
                <w:sz w:val="24"/>
                <w:szCs w:val="24"/>
              </w:rPr>
              <w:t xml:space="preserve"> available for Grades 4 – 10 in 2022-2023.</w:t>
            </w:r>
          </w:p>
        </w:tc>
      </w:tr>
      <w:tr w:rsidR="00404EA0" w14:paraId="14859C62" w14:textId="77777777" w:rsidTr="2D092E2A">
        <w:tc>
          <w:tcPr>
            <w:tcW w:w="1965" w:type="dxa"/>
          </w:tcPr>
          <w:p w14:paraId="5D698CB3"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Included Students</w:t>
            </w:r>
          </w:p>
        </w:tc>
        <w:tc>
          <w:tcPr>
            <w:tcW w:w="8925" w:type="dxa"/>
          </w:tcPr>
          <w:p w14:paraId="354789FE" w14:textId="2165D5F5"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Grades 4 - 10 full academic year students enrolled at each school and completing the statewide summative assessment in </w:t>
            </w:r>
            <w:r w:rsidR="00C50F39">
              <w:rPr>
                <w:rFonts w:ascii="Arial" w:eastAsia="Arial" w:hAnsi="Arial" w:cs="Arial"/>
                <w:sz w:val="24"/>
                <w:szCs w:val="24"/>
              </w:rPr>
              <w:t>Science.</w:t>
            </w:r>
            <w:r>
              <w:rPr>
                <w:rFonts w:ascii="Arial" w:eastAsia="Arial" w:hAnsi="Arial" w:cs="Arial"/>
                <w:sz w:val="24"/>
                <w:szCs w:val="24"/>
              </w:rPr>
              <w:t xml:space="preserve"> This is the denominator of the Science Value-added growth points and is comparable for schools across the state. For a student to be included, the student must have a prior statewide summative assessment science test score in the Arkansas data warehouse. </w:t>
            </w:r>
          </w:p>
        </w:tc>
      </w:tr>
      <w:tr w:rsidR="00404EA0" w14:paraId="3B3AF435" w14:textId="77777777" w:rsidTr="2D092E2A">
        <w:tc>
          <w:tcPr>
            <w:tcW w:w="1965" w:type="dxa"/>
          </w:tcPr>
          <w:p w14:paraId="64CD1D89"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Excluded Students</w:t>
            </w:r>
          </w:p>
        </w:tc>
        <w:tc>
          <w:tcPr>
            <w:tcW w:w="8925" w:type="dxa"/>
          </w:tcPr>
          <w:p w14:paraId="2BF30AFB" w14:textId="77777777" w:rsidR="00404EA0" w:rsidRDefault="00195580">
            <w:pPr>
              <w:numPr>
                <w:ilvl w:val="0"/>
                <w:numId w:val="1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Exclude students who are highly mobile from school aggregations. However, highly mobile students </w:t>
            </w:r>
            <w:r>
              <w:rPr>
                <w:rFonts w:ascii="Arial" w:eastAsia="Arial" w:hAnsi="Arial" w:cs="Arial"/>
                <w:i/>
                <w:sz w:val="24"/>
                <w:szCs w:val="24"/>
              </w:rPr>
              <w:t>are</w:t>
            </w:r>
            <w:r>
              <w:rPr>
                <w:rFonts w:ascii="Arial" w:eastAsia="Arial" w:hAnsi="Arial" w:cs="Arial"/>
                <w:sz w:val="24"/>
                <w:szCs w:val="24"/>
              </w:rPr>
              <w:t xml:space="preserve"> included in calculations of individual student growth scores.</w:t>
            </w:r>
          </w:p>
          <w:p w14:paraId="25F8FC7A" w14:textId="77777777" w:rsidR="00404EA0" w:rsidRDefault="00195580">
            <w:pPr>
              <w:numPr>
                <w:ilvl w:val="0"/>
                <w:numId w:val="1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Exclude home/private school students (Resident Code 1, 2, 4, and 5) if student state ID and LEA are accurate for a match to enrollment data downloaded from TRIAND.</w:t>
            </w:r>
          </w:p>
          <w:p w14:paraId="5BFA9E20" w14:textId="77777777" w:rsidR="00404EA0" w:rsidRDefault="00195580">
            <w:pPr>
              <w:numPr>
                <w:ilvl w:val="0"/>
                <w:numId w:val="1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Exclude students classified as RAELs Year 1.</w:t>
            </w:r>
          </w:p>
          <w:p w14:paraId="3891083E" w14:textId="77777777" w:rsidR="00404EA0" w:rsidRDefault="00195580">
            <w:pPr>
              <w:numPr>
                <w:ilvl w:val="0"/>
                <w:numId w:val="1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Exclude students with scores from the DLM assessment.</w:t>
            </w:r>
          </w:p>
          <w:p w14:paraId="2EF60B77" w14:textId="77777777" w:rsidR="00404EA0" w:rsidRDefault="00195580">
            <w:pPr>
              <w:numPr>
                <w:ilvl w:val="0"/>
                <w:numId w:val="1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Exclude students who do not have a current year test score.</w:t>
            </w:r>
          </w:p>
          <w:p w14:paraId="30229F03" w14:textId="77777777" w:rsidR="00404EA0" w:rsidRDefault="00195580">
            <w:pPr>
              <w:numPr>
                <w:ilvl w:val="0"/>
                <w:numId w:val="1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Exclude students with a current year score that do not have at least one score from a prior year.  </w:t>
            </w:r>
          </w:p>
        </w:tc>
      </w:tr>
      <w:tr w:rsidR="00404EA0" w14:paraId="080B0063" w14:textId="77777777" w:rsidTr="2D092E2A">
        <w:tc>
          <w:tcPr>
            <w:tcW w:w="1965" w:type="dxa"/>
          </w:tcPr>
          <w:p w14:paraId="5FB75EFB" w14:textId="7795221A"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Science Growth -</w:t>
            </w:r>
            <w:r w:rsidR="00C04952">
              <w:rPr>
                <w:rFonts w:ascii="Arial" w:eastAsia="Arial" w:hAnsi="Arial" w:cs="Arial"/>
                <w:sz w:val="24"/>
                <w:szCs w:val="24"/>
              </w:rPr>
              <w:t xml:space="preserve"> </w:t>
            </w:r>
            <w:r>
              <w:rPr>
                <w:rFonts w:ascii="Arial" w:eastAsia="Arial" w:hAnsi="Arial" w:cs="Arial"/>
                <w:sz w:val="24"/>
                <w:szCs w:val="24"/>
              </w:rPr>
              <w:t>Student Level</w:t>
            </w:r>
          </w:p>
        </w:tc>
        <w:tc>
          <w:tcPr>
            <w:tcW w:w="8925" w:type="dxa"/>
          </w:tcPr>
          <w:p w14:paraId="18C3B933" w14:textId="77777777" w:rsidR="00404EA0" w:rsidRDefault="00195580">
            <w:pPr>
              <w:numPr>
                <w:ilvl w:val="0"/>
                <w:numId w:val="5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Value-added Growth scores for science achievement are classified into three levels for assigning points.</w:t>
            </w:r>
          </w:p>
          <w:p w14:paraId="27A4903A" w14:textId="77777777" w:rsidR="00404EA0" w:rsidRDefault="00195580">
            <w:pPr>
              <w:numPr>
                <w:ilvl w:val="0"/>
                <w:numId w:val="5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The percentile rank of the science value-added growth score is obtained for each student within each grade level. </w:t>
            </w:r>
          </w:p>
          <w:p w14:paraId="6F3DCB79" w14:textId="5B5118E5" w:rsidR="00404EA0" w:rsidRDefault="00195580">
            <w:pPr>
              <w:numPr>
                <w:ilvl w:val="1"/>
                <w:numId w:val="5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If a student’s value-added growth score is at or above the 75</w:t>
            </w:r>
            <w:r>
              <w:rPr>
                <w:rFonts w:ascii="Arial" w:eastAsia="Arial" w:hAnsi="Arial" w:cs="Arial"/>
                <w:sz w:val="24"/>
                <w:szCs w:val="24"/>
                <w:vertAlign w:val="superscript"/>
              </w:rPr>
              <w:t>th</w:t>
            </w:r>
            <w:r>
              <w:rPr>
                <w:rFonts w:ascii="Arial" w:eastAsia="Arial" w:hAnsi="Arial" w:cs="Arial"/>
                <w:sz w:val="24"/>
                <w:szCs w:val="24"/>
              </w:rPr>
              <w:t xml:space="preserve"> percentile for his/her grade </w:t>
            </w:r>
            <w:r w:rsidR="00F44EF1">
              <w:rPr>
                <w:rFonts w:ascii="Arial" w:eastAsia="Arial" w:hAnsi="Arial" w:cs="Arial"/>
                <w:sz w:val="24"/>
                <w:szCs w:val="24"/>
              </w:rPr>
              <w:t>level,</w:t>
            </w:r>
            <w:r>
              <w:rPr>
                <w:rFonts w:ascii="Arial" w:eastAsia="Arial" w:hAnsi="Arial" w:cs="Arial"/>
                <w:sz w:val="24"/>
                <w:szCs w:val="24"/>
              </w:rPr>
              <w:t xml:space="preserve"> then the student receives 1 point. </w:t>
            </w:r>
          </w:p>
          <w:p w14:paraId="30B3C8F5" w14:textId="79659C81" w:rsidR="00404EA0" w:rsidRDefault="00195580">
            <w:pPr>
              <w:numPr>
                <w:ilvl w:val="1"/>
                <w:numId w:val="5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If a student’s valued-added growth score is at or above the 25</w:t>
            </w:r>
            <w:r>
              <w:rPr>
                <w:rFonts w:ascii="Arial" w:eastAsia="Arial" w:hAnsi="Arial" w:cs="Arial"/>
                <w:sz w:val="24"/>
                <w:szCs w:val="24"/>
                <w:vertAlign w:val="superscript"/>
              </w:rPr>
              <w:t>th</w:t>
            </w:r>
            <w:r>
              <w:rPr>
                <w:rFonts w:ascii="Arial" w:eastAsia="Arial" w:hAnsi="Arial" w:cs="Arial"/>
                <w:sz w:val="24"/>
                <w:szCs w:val="24"/>
              </w:rPr>
              <w:t xml:space="preserve"> percentile rank and below the 75th for his/her grade </w:t>
            </w:r>
            <w:r w:rsidR="00F44EF1">
              <w:rPr>
                <w:rFonts w:ascii="Arial" w:eastAsia="Arial" w:hAnsi="Arial" w:cs="Arial"/>
                <w:sz w:val="24"/>
                <w:szCs w:val="24"/>
              </w:rPr>
              <w:t>level,</w:t>
            </w:r>
            <w:r>
              <w:rPr>
                <w:rFonts w:ascii="Arial" w:eastAsia="Arial" w:hAnsi="Arial" w:cs="Arial"/>
                <w:sz w:val="24"/>
                <w:szCs w:val="24"/>
              </w:rPr>
              <w:t xml:space="preserve"> then the student receives 0.5 points. </w:t>
            </w:r>
          </w:p>
          <w:p w14:paraId="7C313D56" w14:textId="26DD0CA6" w:rsidR="00404EA0" w:rsidRDefault="00195580">
            <w:pPr>
              <w:numPr>
                <w:ilvl w:val="1"/>
                <w:numId w:val="5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If the student’s value-added growth score is below the 25</w:t>
            </w:r>
            <w:r>
              <w:rPr>
                <w:rFonts w:ascii="Arial" w:eastAsia="Arial" w:hAnsi="Arial" w:cs="Arial"/>
                <w:sz w:val="24"/>
                <w:szCs w:val="24"/>
                <w:vertAlign w:val="superscript"/>
              </w:rPr>
              <w:t>th</w:t>
            </w:r>
            <w:r>
              <w:rPr>
                <w:rFonts w:ascii="Arial" w:eastAsia="Arial" w:hAnsi="Arial" w:cs="Arial"/>
                <w:sz w:val="24"/>
                <w:szCs w:val="24"/>
              </w:rPr>
              <w:t xml:space="preserve"> percentile rank for his/her grade </w:t>
            </w:r>
            <w:r w:rsidR="00F44EF1">
              <w:rPr>
                <w:rFonts w:ascii="Arial" w:eastAsia="Arial" w:hAnsi="Arial" w:cs="Arial"/>
                <w:sz w:val="24"/>
                <w:szCs w:val="24"/>
              </w:rPr>
              <w:t>level,</w:t>
            </w:r>
            <w:r>
              <w:rPr>
                <w:rFonts w:ascii="Arial" w:eastAsia="Arial" w:hAnsi="Arial" w:cs="Arial"/>
                <w:sz w:val="24"/>
                <w:szCs w:val="24"/>
              </w:rPr>
              <w:t xml:space="preserve"> then the student receives 0 points. </w:t>
            </w:r>
          </w:p>
        </w:tc>
      </w:tr>
      <w:tr w:rsidR="00404EA0" w14:paraId="592AAD37" w14:textId="77777777" w:rsidTr="2D092E2A">
        <w:tc>
          <w:tcPr>
            <w:tcW w:w="1965" w:type="dxa"/>
          </w:tcPr>
          <w:p w14:paraId="291A780F"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Science Value-Added Growth -School Level</w:t>
            </w:r>
          </w:p>
        </w:tc>
        <w:tc>
          <w:tcPr>
            <w:tcW w:w="8925" w:type="dxa"/>
          </w:tcPr>
          <w:p w14:paraId="777CA3B9"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Determine the school-level points earned per student for Science Value-Added Growth.</w:t>
            </w:r>
          </w:p>
          <w:p w14:paraId="03A1ECF7" w14:textId="182BA2BA" w:rsidR="00404EA0" w:rsidRDefault="00195580">
            <w:pPr>
              <w:numPr>
                <w:ilvl w:val="0"/>
                <w:numId w:val="9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School-level points earned for Science Value-Added Growth = Sum of points earned per student for Science Growth /number of students with growth scores</w:t>
            </w:r>
            <w:r w:rsidR="00866573">
              <w:rPr>
                <w:rFonts w:ascii="Arial" w:eastAsia="Arial" w:hAnsi="Arial" w:cs="Arial"/>
                <w:sz w:val="24"/>
                <w:szCs w:val="24"/>
              </w:rPr>
              <w:t>:</w:t>
            </w:r>
          </w:p>
          <w:p w14:paraId="760C83D6" w14:textId="22EE13D2" w:rsidR="00404EA0" w:rsidRDefault="0000725B">
            <w:pPr>
              <w:spacing w:before="200" w:after="200" w:line="276" w:lineRule="auto"/>
              <w:jc w:val="center"/>
              <w:rPr>
                <w:rFonts w:ascii="Arial" w:eastAsia="Arial" w:hAnsi="Arial" w:cs="Arial"/>
                <w:sz w:val="24"/>
                <w:szCs w:val="24"/>
              </w:rPr>
            </w:pPr>
            <m:oMathPara>
              <m:oMath>
                <m:r>
                  <w:rPr>
                    <w:rFonts w:ascii="Arial" w:eastAsia="Arial" w:hAnsi="Arial" w:cs="Arial"/>
                    <w:sz w:val="24"/>
                    <w:szCs w:val="24"/>
                  </w:rPr>
                  <m:t>Science Value-Added Grow</m:t>
                </m:r>
                <m:r>
                  <w:rPr>
                    <w:rFonts w:ascii="Cambria Math" w:eastAsia="Arial" w:hAnsi="Arial" w:cs="Arial"/>
                    <w:sz w:val="24"/>
                    <w:szCs w:val="24"/>
                  </w:rPr>
                  <m:t>t</m:t>
                </m:r>
                <m:r>
                  <w:rPr>
                    <w:rFonts w:ascii="Cambria Math" w:eastAsia="Arial" w:hAnsi="Arial" w:cs="Arial"/>
                    <w:sz w:val="24"/>
                    <w:szCs w:val="24"/>
                  </w:rPr>
                  <m:t>h</m:t>
                </m:r>
                <m:r>
                  <w:rPr>
                    <w:rFonts w:ascii="Arial" w:eastAsia="Arial" w:hAnsi="Arial" w:cs="Arial"/>
                    <w:sz w:val="24"/>
                    <w:szCs w:val="24"/>
                  </w:rPr>
                  <m:t xml:space="preserve"> Points= </m:t>
                </m:r>
                <m:f>
                  <m:fPr>
                    <m:ctrlPr>
                      <w:rPr>
                        <w:rFonts w:ascii="Arial" w:eastAsia="Arial" w:hAnsi="Arial" w:cs="Arial"/>
                        <w:sz w:val="24"/>
                        <w:szCs w:val="24"/>
                      </w:rPr>
                    </m:ctrlPr>
                  </m:fPr>
                  <m:num>
                    <m:nary>
                      <m:naryPr>
                        <m:chr m:val="∑"/>
                        <m:limLoc m:val="undOvr"/>
                        <m:subHide m:val="1"/>
                        <m:supHide m:val="1"/>
                        <m:ctrlPr>
                          <w:rPr>
                            <w:rFonts w:ascii="Cambria Math" w:eastAsia="Arial" w:hAnsi="Cambria Math" w:cs="Arial"/>
                            <w:sz w:val="24"/>
                            <w:szCs w:val="24"/>
                          </w:rPr>
                        </m:ctrlPr>
                      </m:naryPr>
                      <m:sub/>
                      <m:sup/>
                      <m:e>
                        <m:r>
                          <w:rPr>
                            <w:rFonts w:ascii="Arial" w:eastAsia="Arial" w:hAnsi="Arial" w:cs="Arial"/>
                            <w:sz w:val="24"/>
                            <w:szCs w:val="24"/>
                          </w:rPr>
                          <m:t>Points Earned Per Student w</m:t>
                        </m:r>
                        <m:r>
                          <w:rPr>
                            <w:rFonts w:ascii="Cambria Math" w:eastAsia="Arial" w:hAnsi="Arial" w:cs="Arial"/>
                            <w:sz w:val="24"/>
                            <w:szCs w:val="24"/>
                          </w:rPr>
                          <m:t>it</m:t>
                        </m:r>
                        <m:r>
                          <w:rPr>
                            <w:rFonts w:ascii="Cambria Math" w:eastAsia="Arial" w:hAnsi="Arial" w:cs="Arial"/>
                            <w:sz w:val="24"/>
                            <w:szCs w:val="24"/>
                          </w:rPr>
                          <m:t>h</m:t>
                        </m:r>
                        <m:r>
                          <w:rPr>
                            <w:rFonts w:ascii="Arial" w:eastAsia="Arial" w:hAnsi="Arial" w:cs="Arial"/>
                            <w:sz w:val="24"/>
                            <w:szCs w:val="24"/>
                          </w:rPr>
                          <m:t xml:space="preserve"> Science Growth</m:t>
                        </m:r>
                      </m:e>
                    </m:nary>
                  </m:num>
                  <m:den>
                    <m:r>
                      <w:rPr>
                        <w:rFonts w:ascii="Arial" w:eastAsia="Arial" w:hAnsi="Arial" w:cs="Arial"/>
                        <w:sz w:val="24"/>
                        <w:szCs w:val="24"/>
                      </w:rPr>
                      <m:t>Number of Students with Science Growth</m:t>
                    </m:r>
                  </m:den>
                </m:f>
              </m:oMath>
            </m:oMathPara>
          </w:p>
        </w:tc>
      </w:tr>
      <w:tr w:rsidR="00404EA0" w14:paraId="0F9AF0B0" w14:textId="77777777" w:rsidTr="2D092E2A">
        <w:tc>
          <w:tcPr>
            <w:tcW w:w="1965" w:type="dxa"/>
          </w:tcPr>
          <w:p w14:paraId="5543F637"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Variables related to Science Growth</w:t>
            </w:r>
          </w:p>
        </w:tc>
        <w:tc>
          <w:tcPr>
            <w:tcW w:w="8925" w:type="dxa"/>
          </w:tcPr>
          <w:p w14:paraId="2B4970A7" w14:textId="488A7C87" w:rsidR="00404EA0" w:rsidRDefault="00195580">
            <w:pPr>
              <w:numPr>
                <w:ilvl w:val="0"/>
                <w:numId w:val="9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Students Tested in Science on required statewide summative assessment statewide summative assessment</w:t>
            </w:r>
          </w:p>
          <w:p w14:paraId="3B7373E3" w14:textId="1F593431" w:rsidR="00404EA0" w:rsidRDefault="00195580">
            <w:pPr>
              <w:numPr>
                <w:ilvl w:val="0"/>
                <w:numId w:val="9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w:t>
            </w:r>
            <w:r w:rsidR="007046BD">
              <w:rPr>
                <w:rFonts w:ascii="Arial" w:eastAsia="Arial" w:hAnsi="Arial" w:cs="Arial"/>
                <w:sz w:val="24"/>
                <w:szCs w:val="24"/>
              </w:rPr>
              <w:t>s with</w:t>
            </w:r>
            <w:r>
              <w:rPr>
                <w:rFonts w:ascii="Arial" w:eastAsia="Arial" w:hAnsi="Arial" w:cs="Arial"/>
                <w:sz w:val="24"/>
                <w:szCs w:val="24"/>
              </w:rPr>
              <w:t xml:space="preserve"> full academic year status (mobility)</w:t>
            </w:r>
          </w:p>
          <w:p w14:paraId="57318E4D" w14:textId="77777777" w:rsidR="00404EA0" w:rsidRDefault="00195580">
            <w:pPr>
              <w:numPr>
                <w:ilvl w:val="0"/>
                <w:numId w:val="9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Points Possible for Science Growth (number of students with science growth scores)</w:t>
            </w:r>
          </w:p>
          <w:p w14:paraId="232CFAB7" w14:textId="77777777" w:rsidR="00404EA0" w:rsidRDefault="00195580">
            <w:pPr>
              <w:numPr>
                <w:ilvl w:val="0"/>
                <w:numId w:val="9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Points Earned Per Student for Science Growth (sum of points for students’ value-added science growth scores)</w:t>
            </w:r>
          </w:p>
        </w:tc>
      </w:tr>
    </w:tbl>
    <w:p w14:paraId="461037E0" w14:textId="77777777" w:rsidR="00404EA0" w:rsidRDefault="00404EA0">
      <w:pPr>
        <w:spacing w:before="200" w:after="200" w:line="276" w:lineRule="auto"/>
        <w:rPr>
          <w:rFonts w:ascii="Arial" w:eastAsia="Arial" w:hAnsi="Arial" w:cs="Arial"/>
          <w:sz w:val="24"/>
          <w:szCs w:val="24"/>
        </w:rPr>
      </w:pPr>
    </w:p>
    <w:tbl>
      <w:tblPr>
        <w:tblW w:w="108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890"/>
        <w:gridCol w:w="9000"/>
      </w:tblGrid>
      <w:tr w:rsidR="00404EA0" w14:paraId="621909F0" w14:textId="77777777" w:rsidTr="2D092E2A">
        <w:trPr>
          <w:tblHeader/>
        </w:trPr>
        <w:tc>
          <w:tcPr>
            <w:tcW w:w="10890" w:type="dxa"/>
            <w:gridSpan w:val="2"/>
            <w:shd w:val="clear" w:color="auto" w:fill="00539B"/>
          </w:tcPr>
          <w:p w14:paraId="773C5F18" w14:textId="77777777" w:rsidR="00404EA0" w:rsidRDefault="00195580" w:rsidP="2D092E2A">
            <w:pPr>
              <w:pStyle w:val="Heading4"/>
              <w:spacing w:before="200" w:after="200" w:line="276" w:lineRule="auto"/>
              <w:rPr>
                <w:rFonts w:ascii="Arial" w:eastAsia="Arial" w:hAnsi="Arial" w:cs="Arial"/>
                <w:i w:val="0"/>
                <w:color w:val="FFFFFF"/>
                <w:sz w:val="24"/>
                <w:szCs w:val="24"/>
              </w:rPr>
            </w:pPr>
            <w:bookmarkStart w:id="23" w:name="_Toc109115029"/>
            <w:r w:rsidRPr="2D092E2A">
              <w:rPr>
                <w:rFonts w:ascii="Arial" w:eastAsia="Arial" w:hAnsi="Arial" w:cs="Arial"/>
                <w:i w:val="0"/>
                <w:color w:val="FFFFFF" w:themeColor="background1"/>
                <w:sz w:val="24"/>
                <w:szCs w:val="24"/>
              </w:rPr>
              <w:t>On-time Credits Component</w:t>
            </w:r>
            <w:bookmarkEnd w:id="23"/>
          </w:p>
        </w:tc>
      </w:tr>
      <w:tr w:rsidR="00404EA0" w14:paraId="48BA6096" w14:textId="77777777" w:rsidTr="2D092E2A">
        <w:tc>
          <w:tcPr>
            <w:tcW w:w="1890" w:type="dxa"/>
          </w:tcPr>
          <w:p w14:paraId="759F1D8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Description of Component or Indicator</w:t>
            </w:r>
          </w:p>
        </w:tc>
        <w:tc>
          <w:tcPr>
            <w:tcW w:w="9000" w:type="dxa"/>
            <w:vAlign w:val="center"/>
          </w:tcPr>
          <w:p w14:paraId="743C4F48"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Uses On-Time Credits for grades 9 – 11 for secondary success component. </w:t>
            </w:r>
          </w:p>
        </w:tc>
      </w:tr>
      <w:tr w:rsidR="00404EA0" w14:paraId="1E3A59D7" w14:textId="77777777" w:rsidTr="2D092E2A">
        <w:tc>
          <w:tcPr>
            <w:tcW w:w="1890" w:type="dxa"/>
          </w:tcPr>
          <w:p w14:paraId="311835D5"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Included Subgroups </w:t>
            </w:r>
          </w:p>
        </w:tc>
        <w:tc>
          <w:tcPr>
            <w:tcW w:w="9000" w:type="dxa"/>
          </w:tcPr>
          <w:p w14:paraId="08D5EFF8" w14:textId="77777777" w:rsidR="00404EA0" w:rsidRDefault="00195580">
            <w:pPr>
              <w:numPr>
                <w:ilvl w:val="0"/>
                <w:numId w:val="8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All Students – All students in the school. (Cycle 7)</w:t>
            </w:r>
          </w:p>
          <w:p w14:paraId="1263AA6E" w14:textId="7AEB7E21" w:rsidR="00404EA0" w:rsidRDefault="00195580">
            <w:pPr>
              <w:numPr>
                <w:ilvl w:val="0"/>
                <w:numId w:val="8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White – Student’s race is identified as </w:t>
            </w:r>
            <w:r w:rsidR="00C50F39">
              <w:rPr>
                <w:rFonts w:ascii="Arial" w:eastAsia="Arial" w:hAnsi="Arial" w:cs="Arial"/>
                <w:sz w:val="24"/>
                <w:szCs w:val="24"/>
              </w:rPr>
              <w:t>White,</w:t>
            </w:r>
            <w:r>
              <w:rPr>
                <w:rFonts w:ascii="Arial" w:eastAsia="Arial" w:hAnsi="Arial" w:cs="Arial"/>
                <w:sz w:val="24"/>
                <w:szCs w:val="24"/>
              </w:rPr>
              <w:t xml:space="preserve"> and no other race or ethnicity is indicated.  (Cycle 7)</w:t>
            </w:r>
          </w:p>
          <w:p w14:paraId="148DED52" w14:textId="0831985D" w:rsidR="00404EA0" w:rsidRDefault="00195580">
            <w:pPr>
              <w:numPr>
                <w:ilvl w:val="0"/>
                <w:numId w:val="8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African American – Student’s race is identified as African </w:t>
            </w:r>
            <w:r w:rsidR="00C50F39">
              <w:rPr>
                <w:rFonts w:ascii="Arial" w:eastAsia="Arial" w:hAnsi="Arial" w:cs="Arial"/>
                <w:sz w:val="24"/>
                <w:szCs w:val="24"/>
              </w:rPr>
              <w:t>American,</w:t>
            </w:r>
            <w:r>
              <w:rPr>
                <w:rFonts w:ascii="Arial" w:eastAsia="Arial" w:hAnsi="Arial" w:cs="Arial"/>
                <w:sz w:val="24"/>
                <w:szCs w:val="24"/>
              </w:rPr>
              <w:t xml:space="preserve"> and no other race or ethnicity is indicated. (Cycle 7)</w:t>
            </w:r>
          </w:p>
          <w:p w14:paraId="23D60E79" w14:textId="77777777" w:rsidR="00404EA0" w:rsidRDefault="00195580">
            <w:pPr>
              <w:numPr>
                <w:ilvl w:val="0"/>
                <w:numId w:val="8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lastRenderedPageBreak/>
              <w:t>Hispanic/Latino(a) – Student’s ethnicity is identified as Hispanic/Latino(a). A student is designated as Hispanic/Latino(a) regardless of whether any other races are identified for the student. (Cycle 7)</w:t>
            </w:r>
          </w:p>
          <w:p w14:paraId="65F60DD3" w14:textId="2F1FBDC9" w:rsidR="00404EA0" w:rsidRDefault="00195580">
            <w:pPr>
              <w:numPr>
                <w:ilvl w:val="0"/>
                <w:numId w:val="8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Economically Disadvantaged – Student is indicated as participating in the Federal Free and Reduced Price Lunch Program. (Cycle 7)</w:t>
            </w:r>
          </w:p>
          <w:p w14:paraId="2B7D37A3" w14:textId="6FC09C9C" w:rsidR="00404EA0" w:rsidRDefault="00195580">
            <w:pPr>
              <w:numPr>
                <w:ilvl w:val="0"/>
                <w:numId w:val="8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English Learner – Student is indicated as an English Learner (EL</w:t>
            </w:r>
            <w:r w:rsidR="00F44EF1">
              <w:rPr>
                <w:rFonts w:ascii="Arial" w:eastAsia="Arial" w:hAnsi="Arial" w:cs="Arial"/>
                <w:sz w:val="24"/>
                <w:szCs w:val="24"/>
              </w:rPr>
              <w:t>),</w:t>
            </w:r>
            <w:r>
              <w:rPr>
                <w:rFonts w:ascii="Arial" w:eastAsia="Arial" w:hAnsi="Arial" w:cs="Arial"/>
                <w:sz w:val="24"/>
                <w:szCs w:val="24"/>
              </w:rPr>
              <w:t xml:space="preserve"> or student is indicated as a Former EL (Monitored Year 1, Monitored Year 2, Monitored Year 3, </w:t>
            </w:r>
            <w:r w:rsidR="00AC370C">
              <w:rPr>
                <w:rFonts w:ascii="Arial" w:eastAsia="Arial" w:hAnsi="Arial" w:cs="Arial"/>
                <w:sz w:val="24"/>
                <w:szCs w:val="24"/>
              </w:rPr>
              <w:t>or</w:t>
            </w:r>
            <w:r>
              <w:rPr>
                <w:rFonts w:ascii="Arial" w:eastAsia="Arial" w:hAnsi="Arial" w:cs="Arial"/>
                <w:sz w:val="24"/>
                <w:szCs w:val="24"/>
              </w:rPr>
              <w:t xml:space="preserve"> Monitored Year 4). (Cycle 7)</w:t>
            </w:r>
          </w:p>
          <w:p w14:paraId="7DCC35D6" w14:textId="77777777" w:rsidR="00404EA0" w:rsidRDefault="00195580">
            <w:pPr>
              <w:numPr>
                <w:ilvl w:val="0"/>
                <w:numId w:val="8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with Disability(</w:t>
            </w:r>
            <w:proofErr w:type="spellStart"/>
            <w:r>
              <w:rPr>
                <w:rFonts w:ascii="Arial" w:eastAsia="Arial" w:hAnsi="Arial" w:cs="Arial"/>
                <w:sz w:val="24"/>
                <w:szCs w:val="24"/>
              </w:rPr>
              <w:t>ies</w:t>
            </w:r>
            <w:proofErr w:type="spellEnd"/>
            <w:r>
              <w:rPr>
                <w:rFonts w:ascii="Arial" w:eastAsia="Arial" w:hAnsi="Arial" w:cs="Arial"/>
                <w:sz w:val="24"/>
                <w:szCs w:val="24"/>
              </w:rPr>
              <w:t>) – Student is indicated as receiving special education services. (Cycle 6)</w:t>
            </w:r>
          </w:p>
        </w:tc>
      </w:tr>
      <w:tr w:rsidR="00404EA0" w14:paraId="514726DF" w14:textId="77777777" w:rsidTr="2D092E2A">
        <w:tc>
          <w:tcPr>
            <w:tcW w:w="1890" w:type="dxa"/>
          </w:tcPr>
          <w:p w14:paraId="3F9553C3"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Active Student</w:t>
            </w:r>
          </w:p>
        </w:tc>
        <w:tc>
          <w:tcPr>
            <w:tcW w:w="9000" w:type="dxa"/>
          </w:tcPr>
          <w:p w14:paraId="5EBB44B1" w14:textId="77777777" w:rsidR="00404EA0" w:rsidRDefault="00195580">
            <w:p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 student who does not have a drop/withdrawal date before June 15 (before the Cycle 7 submission).</w:t>
            </w:r>
          </w:p>
        </w:tc>
      </w:tr>
      <w:tr w:rsidR="00404EA0" w14:paraId="767F12FE" w14:textId="77777777" w:rsidTr="2D092E2A">
        <w:tc>
          <w:tcPr>
            <w:tcW w:w="1890" w:type="dxa"/>
          </w:tcPr>
          <w:p w14:paraId="31AB1A6B"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Included Students</w:t>
            </w:r>
          </w:p>
        </w:tc>
        <w:tc>
          <w:tcPr>
            <w:tcW w:w="9000" w:type="dxa"/>
          </w:tcPr>
          <w:p w14:paraId="0C2159CF"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Grades 9 - 11 active students enrolled at each school--certified in cycle 7 (remove students with drop/withdrawal date) of the statewide information system data collection schedule (June 15) each school year. This is the denominator of the on-time credits component and is comparable for schools across the state. </w:t>
            </w:r>
          </w:p>
        </w:tc>
      </w:tr>
      <w:tr w:rsidR="00404EA0" w14:paraId="05913908" w14:textId="77777777" w:rsidTr="2D092E2A">
        <w:tc>
          <w:tcPr>
            <w:tcW w:w="1890" w:type="dxa"/>
          </w:tcPr>
          <w:p w14:paraId="04088E57"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Excluded Students</w:t>
            </w:r>
          </w:p>
        </w:tc>
        <w:tc>
          <w:tcPr>
            <w:tcW w:w="9000" w:type="dxa"/>
          </w:tcPr>
          <w:p w14:paraId="57496104" w14:textId="77777777" w:rsidR="00404EA0" w:rsidRDefault="00195580">
            <w:pPr>
              <w:numPr>
                <w:ilvl w:val="0"/>
                <w:numId w:val="1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Highly mobile students are excluded from the school calculation.</w:t>
            </w:r>
          </w:p>
          <w:p w14:paraId="351BC63F" w14:textId="77777777" w:rsidR="00404EA0" w:rsidRDefault="00195580">
            <w:pPr>
              <w:numPr>
                <w:ilvl w:val="0"/>
                <w:numId w:val="1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Exclude home/private school students (Resident Code 1, 2, 4, and 5) if student state ID and LEA are accurate for match to enrollment data downloaded from TRIAND.</w:t>
            </w:r>
          </w:p>
        </w:tc>
      </w:tr>
      <w:tr w:rsidR="00404EA0" w14:paraId="7D0139A7" w14:textId="77777777" w:rsidTr="2D092E2A">
        <w:tc>
          <w:tcPr>
            <w:tcW w:w="1890" w:type="dxa"/>
          </w:tcPr>
          <w:p w14:paraId="2F4588BA"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On-Time Credits Calculations-Student Level</w:t>
            </w:r>
          </w:p>
        </w:tc>
        <w:tc>
          <w:tcPr>
            <w:tcW w:w="9000" w:type="dxa"/>
          </w:tcPr>
          <w:p w14:paraId="199B107A" w14:textId="487E41DD" w:rsidR="00404EA0" w:rsidRDefault="00195580">
            <w:pPr>
              <w:numPr>
                <w:ilvl w:val="0"/>
                <w:numId w:val="8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Calculate the number of credits earned by each student at each of grades 9, 10, and 11 for any school with any of these grade levels.  </w:t>
            </w:r>
          </w:p>
          <w:p w14:paraId="6CD3E80B" w14:textId="77777777" w:rsidR="00404EA0" w:rsidRDefault="00195580">
            <w:pPr>
              <w:numPr>
                <w:ilvl w:val="0"/>
                <w:numId w:val="8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Determine points based on on-time credits for grade level. </w:t>
            </w:r>
          </w:p>
          <w:p w14:paraId="1879D207" w14:textId="77777777" w:rsidR="00404EA0" w:rsidRDefault="00195580">
            <w:pPr>
              <w:numPr>
                <w:ilvl w:val="1"/>
                <w:numId w:val="8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If grade 9 student completes 5.5 or more credits by end of grade 9 student receives 1 point. Otherwise, the student receives 0 points. </w:t>
            </w:r>
          </w:p>
          <w:p w14:paraId="147B1CE7" w14:textId="77777777" w:rsidR="00404EA0" w:rsidRDefault="00195580">
            <w:pPr>
              <w:numPr>
                <w:ilvl w:val="1"/>
                <w:numId w:val="8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If grade 10 student completes 11 or more credits by end of grade 10 student receives 1 point. Otherwise, the student receives 0 points.</w:t>
            </w:r>
          </w:p>
          <w:p w14:paraId="521092E6" w14:textId="77777777" w:rsidR="00404EA0" w:rsidRDefault="00195580">
            <w:pPr>
              <w:numPr>
                <w:ilvl w:val="1"/>
                <w:numId w:val="8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If grade 11 student completes 16.5 or more credits by end of grade 11 student receives 1 point. Otherwise, the student receives 0 points.  </w:t>
            </w:r>
          </w:p>
          <w:p w14:paraId="60E0583F" w14:textId="77777777" w:rsidR="00404EA0" w:rsidRDefault="00195580">
            <w:pPr>
              <w:numPr>
                <w:ilvl w:val="0"/>
                <w:numId w:val="8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lastRenderedPageBreak/>
              <w:t xml:space="preserve">For students who transfer in from out of state/country, private school, or home school (Entry Codes E2, PS, or HS) in grade 10 or grade 11, the number of credits in the statewide information system may be limited to the credits accumulated after transfer. For these students the expected number of credits is adjusted to account for the lack of prior year(s) data in the statewide information system (SIS). </w:t>
            </w:r>
          </w:p>
          <w:p w14:paraId="19A648CC" w14:textId="77777777" w:rsidR="00404EA0" w:rsidRDefault="00195580">
            <w:pPr>
              <w:numPr>
                <w:ilvl w:val="1"/>
                <w:numId w:val="8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00" w:line="276" w:lineRule="auto"/>
              <w:rPr>
                <w:rFonts w:ascii="Arial" w:eastAsia="Arial" w:hAnsi="Arial" w:cs="Arial"/>
                <w:sz w:val="24"/>
                <w:szCs w:val="24"/>
              </w:rPr>
            </w:pPr>
            <w:r>
              <w:rPr>
                <w:rFonts w:ascii="Arial" w:eastAsia="Arial" w:hAnsi="Arial" w:cs="Arial"/>
                <w:sz w:val="24"/>
                <w:szCs w:val="24"/>
              </w:rPr>
              <w:t>If student transfers in (E2, PS, HS) as grade 10 student (no credits in SIS data for grade 9), then 5.5 or more credits is considered on-time and the grade 10 student earns 1 point.</w:t>
            </w:r>
          </w:p>
          <w:p w14:paraId="1B4380C5" w14:textId="77777777" w:rsidR="00404EA0" w:rsidRDefault="00195580">
            <w:pPr>
              <w:numPr>
                <w:ilvl w:val="1"/>
                <w:numId w:val="8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00" w:line="276" w:lineRule="auto"/>
              <w:rPr>
                <w:rFonts w:ascii="Arial" w:eastAsia="Arial" w:hAnsi="Arial" w:cs="Arial"/>
                <w:sz w:val="24"/>
                <w:szCs w:val="24"/>
              </w:rPr>
            </w:pPr>
            <w:r>
              <w:rPr>
                <w:rFonts w:ascii="Arial" w:eastAsia="Arial" w:hAnsi="Arial" w:cs="Arial"/>
                <w:sz w:val="24"/>
                <w:szCs w:val="24"/>
              </w:rPr>
              <w:t>If grade 11 student transfers in (E2, PS, HS) as grade 10 student and continues through grade 11, then 11 or more credits is considered on-time and the grade 11 student earns 1 point.</w:t>
            </w:r>
          </w:p>
          <w:p w14:paraId="07AFC40F" w14:textId="77777777" w:rsidR="00404EA0" w:rsidRDefault="00195580">
            <w:pPr>
              <w:numPr>
                <w:ilvl w:val="1"/>
                <w:numId w:val="8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00" w:line="276" w:lineRule="auto"/>
              <w:rPr>
                <w:rFonts w:ascii="Arial" w:eastAsia="Arial" w:hAnsi="Arial" w:cs="Arial"/>
                <w:sz w:val="24"/>
                <w:szCs w:val="24"/>
              </w:rPr>
            </w:pPr>
            <w:r>
              <w:rPr>
                <w:rFonts w:ascii="Arial" w:eastAsia="Arial" w:hAnsi="Arial" w:cs="Arial"/>
                <w:sz w:val="24"/>
                <w:szCs w:val="24"/>
              </w:rPr>
              <w:t>If grade 11 student transfers in (E2, PS, HS) as grade 11 student and no SIS data for grades 9 or 10, then 5.5 or more credits is considered on-time and the grade 11 student earns 1 point.</w:t>
            </w:r>
          </w:p>
        </w:tc>
      </w:tr>
      <w:tr w:rsidR="00404EA0" w14:paraId="45F66106" w14:textId="77777777" w:rsidTr="2D092E2A">
        <w:tc>
          <w:tcPr>
            <w:tcW w:w="1890" w:type="dxa"/>
          </w:tcPr>
          <w:p w14:paraId="330DC370"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On-Time Credits -School Level</w:t>
            </w:r>
          </w:p>
        </w:tc>
        <w:tc>
          <w:tcPr>
            <w:tcW w:w="9000" w:type="dxa"/>
          </w:tcPr>
          <w:p w14:paraId="320F7E9F"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Determine the school-level points earned per student for on-time credits. For schools with any of the following grades 9, 10, and/or 11:</w:t>
            </w:r>
          </w:p>
          <w:p w14:paraId="177978EC" w14:textId="3FD87817" w:rsidR="00404EA0" w:rsidRDefault="00195580">
            <w:pPr>
              <w:numPr>
                <w:ilvl w:val="1"/>
                <w:numId w:val="8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School-level points earned for on-time credits = Sum of points earned per student for on-time credits /number of students enrolled in qualifying grade levels</w:t>
            </w:r>
          </w:p>
          <w:p w14:paraId="2A20C370" w14:textId="1D9015DF" w:rsidR="00404EA0" w:rsidRDefault="0000725B">
            <w:pPr>
              <w:pBdr>
                <w:top w:val="nil"/>
                <w:left w:val="nil"/>
                <w:bottom w:val="nil"/>
                <w:right w:val="nil"/>
                <w:between w:val="nil"/>
              </w:pBdr>
              <w:spacing w:before="200" w:after="200" w:line="276" w:lineRule="auto"/>
              <w:rPr>
                <w:rFonts w:ascii="Arial" w:eastAsia="Arial" w:hAnsi="Arial" w:cs="Arial"/>
                <w:sz w:val="24"/>
                <w:szCs w:val="24"/>
              </w:rPr>
            </w:pPr>
            <m:oMathPara>
              <m:oMath>
                <m:r>
                  <w:rPr>
                    <w:rFonts w:ascii="Arial" w:eastAsia="Arial" w:hAnsi="Arial" w:cs="Arial"/>
                    <w:sz w:val="24"/>
                    <w:szCs w:val="24"/>
                  </w:rPr>
                  <m:t xml:space="preserve">On-Time Credits Points= </m:t>
                </m:r>
                <m:f>
                  <m:fPr>
                    <m:ctrlPr>
                      <w:rPr>
                        <w:rFonts w:ascii="Arial" w:eastAsia="Arial" w:hAnsi="Arial" w:cs="Arial"/>
                        <w:sz w:val="24"/>
                        <w:szCs w:val="24"/>
                      </w:rPr>
                    </m:ctrlPr>
                  </m:fPr>
                  <m:num>
                    <m:nary>
                      <m:naryPr>
                        <m:chr m:val="∑"/>
                        <m:limLoc m:val="undOvr"/>
                        <m:subHide m:val="1"/>
                        <m:supHide m:val="1"/>
                        <m:ctrlPr>
                          <w:rPr>
                            <w:rFonts w:ascii="Cambria Math" w:eastAsia="Arial" w:hAnsi="Cambria Math" w:cs="Arial"/>
                            <w:i/>
                            <w:sz w:val="24"/>
                            <w:szCs w:val="24"/>
                          </w:rPr>
                        </m:ctrlPr>
                      </m:naryPr>
                      <m:sub/>
                      <m:sup/>
                      <m:e>
                        <m:r>
                          <w:rPr>
                            <w:rFonts w:ascii="Arial" w:eastAsia="Arial" w:hAnsi="Arial" w:cs="Arial"/>
                            <w:sz w:val="24"/>
                            <w:szCs w:val="24"/>
                          </w:rPr>
                          <m:t>Points Earned for On-Time Credits Per Student Enrolled</m:t>
                        </m:r>
                      </m:e>
                    </m:nary>
                  </m:num>
                  <m:den>
                    <m:r>
                      <w:rPr>
                        <w:rFonts w:ascii="Arial" w:eastAsia="Arial" w:hAnsi="Arial" w:cs="Arial"/>
                        <w:sz w:val="24"/>
                        <w:szCs w:val="24"/>
                      </w:rPr>
                      <m:t>Number of Students Enrolled</m:t>
                    </m:r>
                  </m:den>
                </m:f>
              </m:oMath>
            </m:oMathPara>
          </w:p>
        </w:tc>
      </w:tr>
      <w:tr w:rsidR="00404EA0" w14:paraId="5EDC926F" w14:textId="77777777" w:rsidTr="2D092E2A">
        <w:tc>
          <w:tcPr>
            <w:tcW w:w="1890" w:type="dxa"/>
          </w:tcPr>
          <w:p w14:paraId="17F50C02"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Variables related to On-Time Credits</w:t>
            </w:r>
          </w:p>
        </w:tc>
        <w:tc>
          <w:tcPr>
            <w:tcW w:w="9000" w:type="dxa"/>
          </w:tcPr>
          <w:p w14:paraId="2EDA60A0" w14:textId="77777777" w:rsidR="00404EA0" w:rsidRDefault="00195580">
            <w:pPr>
              <w:numPr>
                <w:ilvl w:val="0"/>
                <w:numId w:val="9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active students enrolled in School (Cycle 7 Certified Submission)</w:t>
            </w:r>
          </w:p>
          <w:p w14:paraId="0AB9A0F0" w14:textId="77777777" w:rsidR="00404EA0" w:rsidRDefault="00195580">
            <w:pPr>
              <w:numPr>
                <w:ilvl w:val="0"/>
                <w:numId w:val="9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Course Completion (Cycle 7 Certified Submission)</w:t>
            </w:r>
          </w:p>
          <w:p w14:paraId="0E5FBD41" w14:textId="77777777" w:rsidR="00404EA0" w:rsidRDefault="00195580">
            <w:pPr>
              <w:numPr>
                <w:ilvl w:val="0"/>
                <w:numId w:val="9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Grade Level</w:t>
            </w:r>
          </w:p>
          <w:p w14:paraId="09EC2495" w14:textId="68AECD9A" w:rsidR="00404EA0" w:rsidRDefault="00195580">
            <w:pPr>
              <w:numPr>
                <w:ilvl w:val="0"/>
                <w:numId w:val="9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w:t>
            </w:r>
            <w:r w:rsidR="00EC6EB5">
              <w:rPr>
                <w:rFonts w:ascii="Arial" w:eastAsia="Arial" w:hAnsi="Arial" w:cs="Arial"/>
                <w:sz w:val="24"/>
                <w:szCs w:val="24"/>
              </w:rPr>
              <w:t>s with</w:t>
            </w:r>
            <w:r>
              <w:rPr>
                <w:rFonts w:ascii="Arial" w:eastAsia="Arial" w:hAnsi="Arial" w:cs="Arial"/>
                <w:sz w:val="24"/>
                <w:szCs w:val="24"/>
              </w:rPr>
              <w:t xml:space="preserve"> Full Academic Year status</w:t>
            </w:r>
          </w:p>
          <w:p w14:paraId="434423EC" w14:textId="77777777" w:rsidR="00404EA0" w:rsidRDefault="00195580">
            <w:pPr>
              <w:numPr>
                <w:ilvl w:val="0"/>
                <w:numId w:val="9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Points Possible for On-Time Credits (Number of student enrolled in grades 9, 10, and/or 11 at school)</w:t>
            </w:r>
          </w:p>
          <w:p w14:paraId="2822ECA1" w14:textId="151281FC" w:rsidR="00404EA0" w:rsidRDefault="00195580">
            <w:pPr>
              <w:numPr>
                <w:ilvl w:val="0"/>
                <w:numId w:val="91"/>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lastRenderedPageBreak/>
              <w:t>Number of Points Earned Per Student On-Time Credits (</w:t>
            </w:r>
            <w:r w:rsidR="00187866">
              <w:rPr>
                <w:rFonts w:ascii="Arial" w:eastAsia="Arial" w:hAnsi="Arial" w:cs="Arial"/>
                <w:sz w:val="24"/>
                <w:szCs w:val="24"/>
              </w:rPr>
              <w:t>S</w:t>
            </w:r>
            <w:r>
              <w:rPr>
                <w:rFonts w:ascii="Arial" w:eastAsia="Arial" w:hAnsi="Arial" w:cs="Arial"/>
                <w:sz w:val="24"/>
                <w:szCs w:val="24"/>
              </w:rPr>
              <w:t>um of points for students enrolled in grades 9, 10, and/or 11 at school)</w:t>
            </w:r>
          </w:p>
        </w:tc>
      </w:tr>
    </w:tbl>
    <w:p w14:paraId="4EEAA422" w14:textId="77777777" w:rsidR="00404EA0" w:rsidRDefault="00404EA0">
      <w:pPr>
        <w:spacing w:before="200" w:after="200" w:line="276" w:lineRule="auto"/>
        <w:rPr>
          <w:rFonts w:ascii="Arial" w:eastAsia="Arial" w:hAnsi="Arial" w:cs="Arial"/>
          <w:sz w:val="24"/>
          <w:szCs w:val="24"/>
        </w:rPr>
      </w:pPr>
    </w:p>
    <w:tbl>
      <w:tblPr>
        <w:tblW w:w="108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920"/>
        <w:gridCol w:w="8970"/>
      </w:tblGrid>
      <w:tr w:rsidR="00404EA0" w14:paraId="2A605A1E" w14:textId="77777777" w:rsidTr="2D092E2A">
        <w:trPr>
          <w:tblHeader/>
        </w:trPr>
        <w:tc>
          <w:tcPr>
            <w:tcW w:w="10890" w:type="dxa"/>
            <w:gridSpan w:val="2"/>
            <w:shd w:val="clear" w:color="auto" w:fill="00539B"/>
          </w:tcPr>
          <w:p w14:paraId="1AA79734" w14:textId="77777777" w:rsidR="00404EA0" w:rsidRDefault="00195580" w:rsidP="2D092E2A">
            <w:pPr>
              <w:pStyle w:val="Heading4"/>
              <w:spacing w:before="200" w:after="200" w:line="276" w:lineRule="auto"/>
              <w:rPr>
                <w:rFonts w:ascii="Arial" w:eastAsia="Arial" w:hAnsi="Arial" w:cs="Arial"/>
                <w:i w:val="0"/>
                <w:color w:val="FFFFFF"/>
                <w:sz w:val="24"/>
                <w:szCs w:val="24"/>
              </w:rPr>
            </w:pPr>
            <w:bookmarkStart w:id="24" w:name="_Toc109115030"/>
            <w:r w:rsidRPr="2D092E2A">
              <w:rPr>
                <w:rFonts w:ascii="Arial" w:eastAsia="Arial" w:hAnsi="Arial" w:cs="Arial"/>
                <w:i w:val="0"/>
                <w:color w:val="FFFFFF" w:themeColor="background1"/>
                <w:sz w:val="24"/>
                <w:szCs w:val="24"/>
              </w:rPr>
              <w:t>High School GPA Component</w:t>
            </w:r>
            <w:bookmarkEnd w:id="24"/>
          </w:p>
        </w:tc>
      </w:tr>
      <w:tr w:rsidR="00404EA0" w14:paraId="21558C77" w14:textId="77777777" w:rsidTr="2D092E2A">
        <w:tc>
          <w:tcPr>
            <w:tcW w:w="1920" w:type="dxa"/>
          </w:tcPr>
          <w:p w14:paraId="4D6DFB87"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Description of Component or Indicator</w:t>
            </w:r>
          </w:p>
        </w:tc>
        <w:tc>
          <w:tcPr>
            <w:tcW w:w="8970" w:type="dxa"/>
            <w:vAlign w:val="center"/>
          </w:tcPr>
          <w:p w14:paraId="0F574097"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Uses cumulative state GPA as high school success and postsecondary readiness indicator.  </w:t>
            </w:r>
          </w:p>
        </w:tc>
      </w:tr>
      <w:tr w:rsidR="00404EA0" w14:paraId="1C3A5C6A" w14:textId="77777777" w:rsidTr="2D092E2A">
        <w:tc>
          <w:tcPr>
            <w:tcW w:w="1920" w:type="dxa"/>
          </w:tcPr>
          <w:p w14:paraId="69FA8021"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Included Subgroups </w:t>
            </w:r>
          </w:p>
        </w:tc>
        <w:tc>
          <w:tcPr>
            <w:tcW w:w="8970" w:type="dxa"/>
          </w:tcPr>
          <w:p w14:paraId="4A125618" w14:textId="77777777" w:rsidR="00404EA0" w:rsidRDefault="00195580">
            <w:pPr>
              <w:numPr>
                <w:ilvl w:val="0"/>
                <w:numId w:val="7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All Students – All students in the school. (Cycle 7)</w:t>
            </w:r>
          </w:p>
          <w:p w14:paraId="3C7DA3F8" w14:textId="4516EA72" w:rsidR="00404EA0" w:rsidRDefault="00195580">
            <w:pPr>
              <w:numPr>
                <w:ilvl w:val="0"/>
                <w:numId w:val="7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White – Student’s race is identified as </w:t>
            </w:r>
            <w:r w:rsidR="00C50F39">
              <w:rPr>
                <w:rFonts w:ascii="Arial" w:eastAsia="Arial" w:hAnsi="Arial" w:cs="Arial"/>
                <w:sz w:val="24"/>
                <w:szCs w:val="24"/>
              </w:rPr>
              <w:t>White,</w:t>
            </w:r>
            <w:r>
              <w:rPr>
                <w:rFonts w:ascii="Arial" w:eastAsia="Arial" w:hAnsi="Arial" w:cs="Arial"/>
                <w:sz w:val="24"/>
                <w:szCs w:val="24"/>
              </w:rPr>
              <w:t xml:space="preserve"> and no other race or ethnicity is indicated.  (Cycle 7)</w:t>
            </w:r>
          </w:p>
          <w:p w14:paraId="3B084559" w14:textId="57F2BA94" w:rsidR="00404EA0" w:rsidRDefault="00195580">
            <w:pPr>
              <w:numPr>
                <w:ilvl w:val="0"/>
                <w:numId w:val="7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African American – Student’s race is identified as African </w:t>
            </w:r>
            <w:r w:rsidR="00C50F39">
              <w:rPr>
                <w:rFonts w:ascii="Arial" w:eastAsia="Arial" w:hAnsi="Arial" w:cs="Arial"/>
                <w:sz w:val="24"/>
                <w:szCs w:val="24"/>
              </w:rPr>
              <w:t>American,</w:t>
            </w:r>
            <w:r>
              <w:rPr>
                <w:rFonts w:ascii="Arial" w:eastAsia="Arial" w:hAnsi="Arial" w:cs="Arial"/>
                <w:sz w:val="24"/>
                <w:szCs w:val="24"/>
              </w:rPr>
              <w:t xml:space="preserve"> and no other race or ethnicity is indicated. (Cycle 7)</w:t>
            </w:r>
          </w:p>
          <w:p w14:paraId="47594285" w14:textId="77777777" w:rsidR="00404EA0" w:rsidRDefault="00195580">
            <w:pPr>
              <w:numPr>
                <w:ilvl w:val="0"/>
                <w:numId w:val="7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Hispanic/Latino(a) – Student’s ethnicity is identified as Hispanic/Latino(a). A student is designated as Hispanic/Latino(a) regardless of whether any other races are identified for the student. (Cycle 7)</w:t>
            </w:r>
          </w:p>
          <w:p w14:paraId="4659C454" w14:textId="02116FC0" w:rsidR="00404EA0" w:rsidRDefault="00195580">
            <w:pPr>
              <w:numPr>
                <w:ilvl w:val="0"/>
                <w:numId w:val="7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Economically Disadvantaged – Student is indicated as participating in the Federal Free and Reduced Price Lunch Program. (Cycle 7)</w:t>
            </w:r>
          </w:p>
          <w:p w14:paraId="7CCDA673" w14:textId="71F8CC00" w:rsidR="00404EA0" w:rsidRDefault="00195580">
            <w:pPr>
              <w:numPr>
                <w:ilvl w:val="0"/>
                <w:numId w:val="7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English Learner – Student is indicated as an English Learner (EL</w:t>
            </w:r>
            <w:r w:rsidR="00F44EF1">
              <w:rPr>
                <w:rFonts w:ascii="Arial" w:eastAsia="Arial" w:hAnsi="Arial" w:cs="Arial"/>
                <w:sz w:val="24"/>
                <w:szCs w:val="24"/>
              </w:rPr>
              <w:t>),</w:t>
            </w:r>
            <w:r>
              <w:rPr>
                <w:rFonts w:ascii="Arial" w:eastAsia="Arial" w:hAnsi="Arial" w:cs="Arial"/>
                <w:sz w:val="24"/>
                <w:szCs w:val="24"/>
              </w:rPr>
              <w:t xml:space="preserve"> or student is indicated as a Former EL (Monitored Year 1, Monitored Year 2, Monitored Year 3, </w:t>
            </w:r>
            <w:r w:rsidR="008F49F3">
              <w:rPr>
                <w:rFonts w:ascii="Arial" w:eastAsia="Arial" w:hAnsi="Arial" w:cs="Arial"/>
                <w:sz w:val="24"/>
                <w:szCs w:val="24"/>
              </w:rPr>
              <w:t>or</w:t>
            </w:r>
            <w:r>
              <w:rPr>
                <w:rFonts w:ascii="Arial" w:eastAsia="Arial" w:hAnsi="Arial" w:cs="Arial"/>
                <w:sz w:val="24"/>
                <w:szCs w:val="24"/>
              </w:rPr>
              <w:t xml:space="preserve"> Monitored Year 4). (Cycle 7)</w:t>
            </w:r>
          </w:p>
          <w:p w14:paraId="7877851B" w14:textId="77777777" w:rsidR="00404EA0" w:rsidRDefault="00195580">
            <w:pPr>
              <w:numPr>
                <w:ilvl w:val="0"/>
                <w:numId w:val="7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with Disability(</w:t>
            </w:r>
            <w:proofErr w:type="spellStart"/>
            <w:r>
              <w:rPr>
                <w:rFonts w:ascii="Arial" w:eastAsia="Arial" w:hAnsi="Arial" w:cs="Arial"/>
                <w:sz w:val="24"/>
                <w:szCs w:val="24"/>
              </w:rPr>
              <w:t>ies</w:t>
            </w:r>
            <w:proofErr w:type="spellEnd"/>
            <w:r>
              <w:rPr>
                <w:rFonts w:ascii="Arial" w:eastAsia="Arial" w:hAnsi="Arial" w:cs="Arial"/>
                <w:sz w:val="24"/>
                <w:szCs w:val="24"/>
              </w:rPr>
              <w:t>) – Student is indicated as receiving special education services. (Cycle 6)</w:t>
            </w:r>
          </w:p>
        </w:tc>
      </w:tr>
      <w:tr w:rsidR="00404EA0" w14:paraId="1D584CEE" w14:textId="77777777" w:rsidTr="2D092E2A">
        <w:tc>
          <w:tcPr>
            <w:tcW w:w="1920" w:type="dxa"/>
          </w:tcPr>
          <w:p w14:paraId="05F80EE0"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Included Students</w:t>
            </w:r>
          </w:p>
        </w:tc>
        <w:tc>
          <w:tcPr>
            <w:tcW w:w="8970" w:type="dxa"/>
          </w:tcPr>
          <w:p w14:paraId="185F5BFA"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Grade 12 students enrolled at each school--certified in cycle 7 of the statewide information system data collection schedule (June 15) each school year. This is the denominator of the High School GPA component and is comparable for schools across the state. </w:t>
            </w:r>
          </w:p>
        </w:tc>
      </w:tr>
      <w:tr w:rsidR="00404EA0" w14:paraId="4C85146C" w14:textId="77777777" w:rsidTr="2D092E2A">
        <w:tc>
          <w:tcPr>
            <w:tcW w:w="1920" w:type="dxa"/>
          </w:tcPr>
          <w:p w14:paraId="5F8C0865"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Excluded Students</w:t>
            </w:r>
          </w:p>
        </w:tc>
        <w:tc>
          <w:tcPr>
            <w:tcW w:w="8970" w:type="dxa"/>
          </w:tcPr>
          <w:p w14:paraId="1A2B04E7" w14:textId="77777777" w:rsidR="00404EA0" w:rsidRDefault="00195580">
            <w:pPr>
              <w:numPr>
                <w:ilvl w:val="0"/>
                <w:numId w:val="3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Highly mobile Grade 12 students are excluded from the school calculation.</w:t>
            </w:r>
          </w:p>
          <w:p w14:paraId="7F67CF35" w14:textId="77777777" w:rsidR="00404EA0" w:rsidRDefault="00195580">
            <w:pPr>
              <w:numPr>
                <w:ilvl w:val="0"/>
                <w:numId w:val="3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lastRenderedPageBreak/>
              <w:t>Exclude home/private school students (Resident Code 1, 2, 4, and 5) if student state ID and LEA are accurate for a match to enrollment data downloaded from TRIAND.</w:t>
            </w:r>
          </w:p>
        </w:tc>
      </w:tr>
      <w:tr w:rsidR="00404EA0" w14:paraId="64494986" w14:textId="77777777" w:rsidTr="2D092E2A">
        <w:tc>
          <w:tcPr>
            <w:tcW w:w="1920" w:type="dxa"/>
          </w:tcPr>
          <w:p w14:paraId="286D49EE"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High School GPA Calculations-Student Level</w:t>
            </w:r>
          </w:p>
        </w:tc>
        <w:tc>
          <w:tcPr>
            <w:tcW w:w="8970" w:type="dxa"/>
          </w:tcPr>
          <w:p w14:paraId="03B9E903" w14:textId="77777777" w:rsidR="00404EA0" w:rsidRDefault="00195580">
            <w:pPr>
              <w:numPr>
                <w:ilvl w:val="0"/>
                <w:numId w:val="7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Final High School GPAs are submitted to the statewide information system in Cycle 7 certified submission. These final high school GPAs are used for this component. </w:t>
            </w:r>
          </w:p>
          <w:p w14:paraId="0E2CB863" w14:textId="77777777" w:rsidR="00404EA0" w:rsidRDefault="00195580">
            <w:pPr>
              <w:numPr>
                <w:ilvl w:val="0"/>
                <w:numId w:val="7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Determine points for high school GPA. </w:t>
            </w:r>
          </w:p>
          <w:p w14:paraId="64AA6C74" w14:textId="77777777" w:rsidR="00404EA0" w:rsidRDefault="00195580">
            <w:pPr>
              <w:numPr>
                <w:ilvl w:val="1"/>
                <w:numId w:val="7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Students with a high school GPA greater than or equal to 2.8 receive 1 point. </w:t>
            </w:r>
          </w:p>
          <w:p w14:paraId="790F8AB5" w14:textId="77777777" w:rsidR="00404EA0" w:rsidRDefault="00195580">
            <w:pPr>
              <w:numPr>
                <w:ilvl w:val="1"/>
                <w:numId w:val="7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Students with a high school GPA less than 2.8 receive 0 points.</w:t>
            </w:r>
          </w:p>
        </w:tc>
      </w:tr>
      <w:tr w:rsidR="00404EA0" w14:paraId="1B7C5660" w14:textId="77777777" w:rsidTr="2D092E2A">
        <w:tc>
          <w:tcPr>
            <w:tcW w:w="1920" w:type="dxa"/>
          </w:tcPr>
          <w:p w14:paraId="6A96789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High School GPA —School Level</w:t>
            </w:r>
          </w:p>
        </w:tc>
        <w:tc>
          <w:tcPr>
            <w:tcW w:w="8970" w:type="dxa"/>
          </w:tcPr>
          <w:p w14:paraId="299DFE32"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Determine the school-level points earned per student for high school GPA. </w:t>
            </w:r>
          </w:p>
          <w:p w14:paraId="2D2D91DE" w14:textId="56F169C6" w:rsidR="00404EA0" w:rsidRDefault="00195580">
            <w:pPr>
              <w:numPr>
                <w:ilvl w:val="0"/>
                <w:numId w:val="9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School-level points earned for high school GPA = Sum of points earned per student /number of Grade 12 students enrolled: </w:t>
            </w:r>
          </w:p>
          <w:p w14:paraId="4841B2FC" w14:textId="36540A51" w:rsidR="00404EA0" w:rsidRDefault="00195580">
            <w:pPr>
              <w:spacing w:before="200" w:after="200" w:line="276" w:lineRule="auto"/>
              <w:rPr>
                <w:rFonts w:ascii="Arial" w:eastAsia="Arial" w:hAnsi="Arial" w:cs="Arial"/>
                <w:sz w:val="24"/>
                <w:szCs w:val="24"/>
              </w:rPr>
            </w:pPr>
            <m:oMathPara>
              <m:oMath>
                <m:r>
                  <w:rPr>
                    <w:rFonts w:ascii="Arial" w:eastAsia="Arial" w:hAnsi="Arial" w:cs="Arial"/>
                    <w:sz w:val="24"/>
                    <w:szCs w:val="24"/>
                  </w:rPr>
                  <m:t xml:space="preserve">High School GPA Points= </m:t>
                </m:r>
                <m:f>
                  <m:fPr>
                    <m:ctrlPr>
                      <w:rPr>
                        <w:rFonts w:ascii="Arial" w:eastAsia="Arial" w:hAnsi="Arial" w:cs="Arial"/>
                        <w:sz w:val="24"/>
                        <w:szCs w:val="24"/>
                      </w:rPr>
                    </m:ctrlPr>
                  </m:fPr>
                  <m:num>
                    <m:nary>
                      <m:naryPr>
                        <m:chr m:val="∑"/>
                        <m:limLoc m:val="undOvr"/>
                        <m:subHide m:val="1"/>
                        <m:supHide m:val="1"/>
                        <m:ctrlPr>
                          <w:rPr>
                            <w:rFonts w:ascii="Cambria Math" w:eastAsia="Arial" w:hAnsi="Cambria Math" w:cs="Arial"/>
                            <w:sz w:val="24"/>
                            <w:szCs w:val="24"/>
                          </w:rPr>
                        </m:ctrlPr>
                      </m:naryPr>
                      <m:sub/>
                      <m:sup/>
                      <m:e>
                        <m:r>
                          <w:rPr>
                            <w:rFonts w:ascii="Arial" w:eastAsia="Arial" w:hAnsi="Arial" w:cs="Arial"/>
                            <w:sz w:val="24"/>
                            <w:szCs w:val="24"/>
                          </w:rPr>
                          <m:t>Points Earned Per Grade 12 Student Enrolled</m:t>
                        </m:r>
                      </m:e>
                    </m:nary>
                  </m:num>
                  <m:den>
                    <m:r>
                      <w:rPr>
                        <w:rFonts w:ascii="Arial" w:eastAsia="Arial" w:hAnsi="Arial" w:cs="Arial"/>
                        <w:sz w:val="24"/>
                        <w:szCs w:val="24"/>
                      </w:rPr>
                      <m:t>Number of Grade 12 Students Enrolled</m:t>
                    </m:r>
                  </m:den>
                </m:f>
              </m:oMath>
            </m:oMathPara>
          </w:p>
        </w:tc>
      </w:tr>
      <w:tr w:rsidR="00404EA0" w14:paraId="25E8AE26" w14:textId="77777777" w:rsidTr="2D092E2A">
        <w:tc>
          <w:tcPr>
            <w:tcW w:w="1920" w:type="dxa"/>
          </w:tcPr>
          <w:p w14:paraId="0C0A58C6"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Variables related to High School GPA</w:t>
            </w:r>
          </w:p>
        </w:tc>
        <w:tc>
          <w:tcPr>
            <w:tcW w:w="8970" w:type="dxa"/>
          </w:tcPr>
          <w:p w14:paraId="03FC6ABE" w14:textId="77777777" w:rsidR="00404EA0" w:rsidRDefault="00195580">
            <w:pPr>
              <w:numPr>
                <w:ilvl w:val="0"/>
                <w:numId w:val="9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active Grade 12 Students Enrolled in School (Cycle 7 Certified Submission)</w:t>
            </w:r>
          </w:p>
          <w:p w14:paraId="0597A117" w14:textId="77777777" w:rsidR="00404EA0" w:rsidRDefault="00195580">
            <w:pPr>
              <w:numPr>
                <w:ilvl w:val="0"/>
                <w:numId w:val="9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Final High School GPA submitted for Grade 12 students in Cycle 7 Certified Submission</w:t>
            </w:r>
          </w:p>
          <w:p w14:paraId="250BAD53" w14:textId="287D0418" w:rsidR="00404EA0" w:rsidRDefault="00E918E2">
            <w:pPr>
              <w:numPr>
                <w:ilvl w:val="0"/>
                <w:numId w:val="9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Students with </w:t>
            </w:r>
            <w:r w:rsidR="00195580">
              <w:rPr>
                <w:rFonts w:ascii="Arial" w:eastAsia="Arial" w:hAnsi="Arial" w:cs="Arial"/>
                <w:sz w:val="24"/>
                <w:szCs w:val="24"/>
              </w:rPr>
              <w:t>Full Academic Year Status</w:t>
            </w:r>
          </w:p>
          <w:p w14:paraId="4C0504F2" w14:textId="77777777" w:rsidR="00404EA0" w:rsidRDefault="00195580">
            <w:pPr>
              <w:numPr>
                <w:ilvl w:val="0"/>
                <w:numId w:val="9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Points Possible for High School GPA (Number of Grade 12 students enrolled)</w:t>
            </w:r>
          </w:p>
          <w:p w14:paraId="779B8FCD" w14:textId="5F12E642" w:rsidR="00404EA0" w:rsidRDefault="00195580">
            <w:pPr>
              <w:numPr>
                <w:ilvl w:val="0"/>
                <w:numId w:val="92"/>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Points Earned for High School GPA (</w:t>
            </w:r>
            <w:r w:rsidR="00187866">
              <w:rPr>
                <w:rFonts w:ascii="Arial" w:eastAsia="Arial" w:hAnsi="Arial" w:cs="Arial"/>
                <w:sz w:val="24"/>
                <w:szCs w:val="24"/>
              </w:rPr>
              <w:t>S</w:t>
            </w:r>
            <w:r>
              <w:rPr>
                <w:rFonts w:ascii="Arial" w:eastAsia="Arial" w:hAnsi="Arial" w:cs="Arial"/>
                <w:sz w:val="24"/>
                <w:szCs w:val="24"/>
              </w:rPr>
              <w:t xml:space="preserve">um of points </w:t>
            </w:r>
            <w:r w:rsidR="00187866">
              <w:rPr>
                <w:rFonts w:ascii="Arial" w:eastAsia="Arial" w:hAnsi="Arial" w:cs="Arial"/>
                <w:sz w:val="24"/>
                <w:szCs w:val="24"/>
              </w:rPr>
              <w:t xml:space="preserve">for </w:t>
            </w:r>
            <w:r>
              <w:rPr>
                <w:rFonts w:ascii="Arial" w:eastAsia="Arial" w:hAnsi="Arial" w:cs="Arial"/>
                <w:sz w:val="24"/>
                <w:szCs w:val="24"/>
              </w:rPr>
              <w:t>Grade 12 students)</w:t>
            </w:r>
          </w:p>
        </w:tc>
      </w:tr>
    </w:tbl>
    <w:p w14:paraId="6A6DB940" w14:textId="77777777" w:rsidR="00404EA0" w:rsidRDefault="00404EA0">
      <w:pPr>
        <w:spacing w:before="200" w:after="200" w:line="276" w:lineRule="auto"/>
        <w:rPr>
          <w:rFonts w:ascii="Arial" w:eastAsia="Arial" w:hAnsi="Arial" w:cs="Arial"/>
          <w:sz w:val="24"/>
          <w:szCs w:val="24"/>
        </w:rPr>
      </w:pPr>
    </w:p>
    <w:tbl>
      <w:tblPr>
        <w:tblW w:w="108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875"/>
        <w:gridCol w:w="9015"/>
      </w:tblGrid>
      <w:tr w:rsidR="00404EA0" w14:paraId="624514AB" w14:textId="77777777" w:rsidTr="2D092E2A">
        <w:trPr>
          <w:tblHeader/>
        </w:trPr>
        <w:tc>
          <w:tcPr>
            <w:tcW w:w="10890" w:type="dxa"/>
            <w:gridSpan w:val="2"/>
            <w:shd w:val="clear" w:color="auto" w:fill="00539B"/>
          </w:tcPr>
          <w:p w14:paraId="0E68B71A" w14:textId="77777777" w:rsidR="00404EA0" w:rsidRDefault="00195580" w:rsidP="2D092E2A">
            <w:pPr>
              <w:pStyle w:val="Heading4"/>
              <w:spacing w:before="200" w:after="200" w:line="276" w:lineRule="auto"/>
              <w:rPr>
                <w:rFonts w:ascii="Arial" w:eastAsia="Arial" w:hAnsi="Arial" w:cs="Arial"/>
                <w:i w:val="0"/>
                <w:color w:val="FFFFFF"/>
                <w:sz w:val="24"/>
                <w:szCs w:val="24"/>
              </w:rPr>
            </w:pPr>
            <w:bookmarkStart w:id="25" w:name="_Toc109115031"/>
            <w:r w:rsidRPr="2D092E2A">
              <w:rPr>
                <w:rFonts w:ascii="Arial" w:eastAsia="Arial" w:hAnsi="Arial" w:cs="Arial"/>
                <w:i w:val="0"/>
                <w:color w:val="FFFFFF" w:themeColor="background1"/>
                <w:sz w:val="24"/>
                <w:szCs w:val="24"/>
              </w:rPr>
              <w:lastRenderedPageBreak/>
              <w:t>ACT Scores Component</w:t>
            </w:r>
            <w:bookmarkEnd w:id="25"/>
          </w:p>
        </w:tc>
      </w:tr>
      <w:tr w:rsidR="00404EA0" w14:paraId="5596213C" w14:textId="77777777" w:rsidTr="2D092E2A">
        <w:tc>
          <w:tcPr>
            <w:tcW w:w="1875" w:type="dxa"/>
          </w:tcPr>
          <w:p w14:paraId="0F36D51E"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Description of Component or Indicator</w:t>
            </w:r>
          </w:p>
        </w:tc>
        <w:tc>
          <w:tcPr>
            <w:tcW w:w="9015" w:type="dxa"/>
            <w:vAlign w:val="center"/>
          </w:tcPr>
          <w:p w14:paraId="459A901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Uses ACT Composite and Subject Scores for postsecondary readiness indicator.</w:t>
            </w:r>
          </w:p>
        </w:tc>
      </w:tr>
      <w:tr w:rsidR="00404EA0" w14:paraId="78B02AE7" w14:textId="77777777" w:rsidTr="2D092E2A">
        <w:tc>
          <w:tcPr>
            <w:tcW w:w="1875" w:type="dxa"/>
          </w:tcPr>
          <w:p w14:paraId="7B85F00E"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Included Subgroups </w:t>
            </w:r>
          </w:p>
        </w:tc>
        <w:tc>
          <w:tcPr>
            <w:tcW w:w="9015" w:type="dxa"/>
          </w:tcPr>
          <w:p w14:paraId="5C57538D" w14:textId="77777777" w:rsidR="00404EA0" w:rsidRDefault="00195580">
            <w:pPr>
              <w:numPr>
                <w:ilvl w:val="0"/>
                <w:numId w:val="7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All Students – All students in the school. (Cycle 7)</w:t>
            </w:r>
          </w:p>
          <w:p w14:paraId="1D2D3BD7" w14:textId="29E04E85" w:rsidR="00404EA0" w:rsidRDefault="00195580">
            <w:pPr>
              <w:numPr>
                <w:ilvl w:val="0"/>
                <w:numId w:val="7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White – Student’s race is identified as </w:t>
            </w:r>
            <w:r w:rsidR="00C50F39">
              <w:rPr>
                <w:rFonts w:ascii="Arial" w:eastAsia="Arial" w:hAnsi="Arial" w:cs="Arial"/>
                <w:sz w:val="24"/>
                <w:szCs w:val="24"/>
              </w:rPr>
              <w:t>White,</w:t>
            </w:r>
            <w:r>
              <w:rPr>
                <w:rFonts w:ascii="Arial" w:eastAsia="Arial" w:hAnsi="Arial" w:cs="Arial"/>
                <w:sz w:val="24"/>
                <w:szCs w:val="24"/>
              </w:rPr>
              <w:t xml:space="preserve"> and no other race or ethnicity is indicated.  (Cycle 7)</w:t>
            </w:r>
          </w:p>
          <w:p w14:paraId="6B5D64FE" w14:textId="76A1838B" w:rsidR="00404EA0" w:rsidRDefault="00195580">
            <w:pPr>
              <w:numPr>
                <w:ilvl w:val="0"/>
                <w:numId w:val="7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African American – Student’s race is identified as African </w:t>
            </w:r>
            <w:r w:rsidR="00C50F39">
              <w:rPr>
                <w:rFonts w:ascii="Arial" w:eastAsia="Arial" w:hAnsi="Arial" w:cs="Arial"/>
                <w:sz w:val="24"/>
                <w:szCs w:val="24"/>
              </w:rPr>
              <w:t>American,</w:t>
            </w:r>
            <w:r>
              <w:rPr>
                <w:rFonts w:ascii="Arial" w:eastAsia="Arial" w:hAnsi="Arial" w:cs="Arial"/>
                <w:sz w:val="24"/>
                <w:szCs w:val="24"/>
              </w:rPr>
              <w:t xml:space="preserve"> and no other race or ethnicity is indicated. (Cycle 7)</w:t>
            </w:r>
          </w:p>
          <w:p w14:paraId="78F865D2" w14:textId="77777777" w:rsidR="00404EA0" w:rsidRDefault="00195580">
            <w:pPr>
              <w:numPr>
                <w:ilvl w:val="0"/>
                <w:numId w:val="7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Hispanic/Latino(a) – Student’s ethnicity is identified as Hispanic/Latino(a). A student is designated as Hispanic/Latino(a) regardless of whether any other races are identified for the student. (Cycle 7)</w:t>
            </w:r>
          </w:p>
          <w:p w14:paraId="6C672BBD" w14:textId="73184E23" w:rsidR="00404EA0" w:rsidRDefault="00195580">
            <w:pPr>
              <w:numPr>
                <w:ilvl w:val="0"/>
                <w:numId w:val="7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Economically Disadvantaged – Student is indicated as participating in the Federal Free and Reduced Price Lunch Program. (Cycle 7)</w:t>
            </w:r>
          </w:p>
          <w:p w14:paraId="4D05D4A4" w14:textId="067A7E98" w:rsidR="00404EA0" w:rsidRDefault="00195580">
            <w:pPr>
              <w:numPr>
                <w:ilvl w:val="0"/>
                <w:numId w:val="7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English Learner – Student is indicated as an English Learner (EL</w:t>
            </w:r>
            <w:r w:rsidR="00F44EF1">
              <w:rPr>
                <w:rFonts w:ascii="Arial" w:eastAsia="Arial" w:hAnsi="Arial" w:cs="Arial"/>
                <w:sz w:val="24"/>
                <w:szCs w:val="24"/>
              </w:rPr>
              <w:t>),</w:t>
            </w:r>
            <w:r>
              <w:rPr>
                <w:rFonts w:ascii="Arial" w:eastAsia="Arial" w:hAnsi="Arial" w:cs="Arial"/>
                <w:sz w:val="24"/>
                <w:szCs w:val="24"/>
              </w:rPr>
              <w:t xml:space="preserve"> or student is indicated as a Former EL (Monitored Year 1, Monitored Year 2, Monitored Year 3, </w:t>
            </w:r>
            <w:r w:rsidR="004B5C54">
              <w:rPr>
                <w:rFonts w:ascii="Arial" w:eastAsia="Arial" w:hAnsi="Arial" w:cs="Arial"/>
                <w:sz w:val="24"/>
                <w:szCs w:val="24"/>
              </w:rPr>
              <w:t>or</w:t>
            </w:r>
            <w:r>
              <w:rPr>
                <w:rFonts w:ascii="Arial" w:eastAsia="Arial" w:hAnsi="Arial" w:cs="Arial"/>
                <w:sz w:val="24"/>
                <w:szCs w:val="24"/>
              </w:rPr>
              <w:t xml:space="preserve"> Monitored Year 4). (Cycle 7)</w:t>
            </w:r>
          </w:p>
          <w:p w14:paraId="73BB6F77" w14:textId="77777777" w:rsidR="00404EA0" w:rsidRDefault="00195580">
            <w:pPr>
              <w:numPr>
                <w:ilvl w:val="0"/>
                <w:numId w:val="7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with Disability(</w:t>
            </w:r>
            <w:proofErr w:type="spellStart"/>
            <w:r>
              <w:rPr>
                <w:rFonts w:ascii="Arial" w:eastAsia="Arial" w:hAnsi="Arial" w:cs="Arial"/>
                <w:sz w:val="24"/>
                <w:szCs w:val="24"/>
              </w:rPr>
              <w:t>ies</w:t>
            </w:r>
            <w:proofErr w:type="spellEnd"/>
            <w:r>
              <w:rPr>
                <w:rFonts w:ascii="Arial" w:eastAsia="Arial" w:hAnsi="Arial" w:cs="Arial"/>
                <w:sz w:val="24"/>
                <w:szCs w:val="24"/>
              </w:rPr>
              <w:t>) – Student is indicated as receiving special education services. (Cycle 6)</w:t>
            </w:r>
          </w:p>
        </w:tc>
      </w:tr>
      <w:tr w:rsidR="00404EA0" w14:paraId="458AF454" w14:textId="77777777" w:rsidTr="2D092E2A">
        <w:tc>
          <w:tcPr>
            <w:tcW w:w="1875" w:type="dxa"/>
          </w:tcPr>
          <w:p w14:paraId="196AD7BB"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Included Students</w:t>
            </w:r>
          </w:p>
        </w:tc>
        <w:tc>
          <w:tcPr>
            <w:tcW w:w="9015" w:type="dxa"/>
          </w:tcPr>
          <w:p w14:paraId="32E2E57E"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Grade 12 students who are enrolled at each school—certified in cycle 7 of the statewide information system data collection schedule (June 15) each school year. This is the denominator of the ACT component and is comparable for schools across the state. </w:t>
            </w:r>
          </w:p>
        </w:tc>
      </w:tr>
      <w:tr w:rsidR="00404EA0" w14:paraId="159A19AA" w14:textId="77777777" w:rsidTr="2D092E2A">
        <w:tc>
          <w:tcPr>
            <w:tcW w:w="1875" w:type="dxa"/>
          </w:tcPr>
          <w:p w14:paraId="7ECC2762"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Excluded Students</w:t>
            </w:r>
          </w:p>
        </w:tc>
        <w:tc>
          <w:tcPr>
            <w:tcW w:w="9015" w:type="dxa"/>
          </w:tcPr>
          <w:p w14:paraId="790FD7E1" w14:textId="77777777" w:rsidR="00404EA0" w:rsidRDefault="00195580">
            <w:pPr>
              <w:numPr>
                <w:ilvl w:val="0"/>
                <w:numId w:val="3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Highly mobile Grade 12 students are excluded from the school calculation.</w:t>
            </w:r>
          </w:p>
          <w:p w14:paraId="6FD9C78D" w14:textId="77777777" w:rsidR="00404EA0" w:rsidRDefault="00195580">
            <w:pPr>
              <w:numPr>
                <w:ilvl w:val="0"/>
                <w:numId w:val="3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Exclude home/private school students (Resident Code 1, 2, 4, and 5) if student state ID and LEA are accurate for a match to enrollment data downloaded from TRIAND.</w:t>
            </w:r>
          </w:p>
          <w:p w14:paraId="10C94CF5" w14:textId="77777777" w:rsidR="00404EA0" w:rsidRDefault="00195580">
            <w:pPr>
              <w:numPr>
                <w:ilvl w:val="0"/>
                <w:numId w:val="3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Exclude students attending the Arkansas School for Mathematics, </w:t>
            </w:r>
            <w:proofErr w:type="gramStart"/>
            <w:r>
              <w:rPr>
                <w:rFonts w:ascii="Arial" w:eastAsia="Arial" w:hAnsi="Arial" w:cs="Arial"/>
                <w:sz w:val="24"/>
                <w:szCs w:val="24"/>
              </w:rPr>
              <w:t>Sciences</w:t>
            </w:r>
            <w:proofErr w:type="gramEnd"/>
            <w:r>
              <w:rPr>
                <w:rFonts w:ascii="Arial" w:eastAsia="Arial" w:hAnsi="Arial" w:cs="Arial"/>
                <w:sz w:val="24"/>
                <w:szCs w:val="24"/>
              </w:rPr>
              <w:t xml:space="preserve"> and the Arts (ASMSA).</w:t>
            </w:r>
          </w:p>
        </w:tc>
      </w:tr>
      <w:tr w:rsidR="00404EA0" w14:paraId="1608E094" w14:textId="77777777" w:rsidTr="2D092E2A">
        <w:tc>
          <w:tcPr>
            <w:tcW w:w="1875" w:type="dxa"/>
          </w:tcPr>
          <w:p w14:paraId="53D74D3F"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ACT Composite- Student Level</w:t>
            </w:r>
          </w:p>
        </w:tc>
        <w:tc>
          <w:tcPr>
            <w:tcW w:w="9015" w:type="dxa"/>
          </w:tcPr>
          <w:p w14:paraId="05BB5676" w14:textId="77777777" w:rsidR="00404EA0" w:rsidRDefault="00195580">
            <w:pPr>
              <w:numPr>
                <w:ilvl w:val="0"/>
                <w:numId w:val="7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Grade 12 students enrolled at each school are submitted to the statewide information system in Cycle 7 certified submission. The active students in Grade 12 are used for this component. </w:t>
            </w:r>
          </w:p>
          <w:p w14:paraId="7EF0A7E8" w14:textId="77777777" w:rsidR="00404EA0" w:rsidRDefault="00195580">
            <w:pPr>
              <w:numPr>
                <w:ilvl w:val="0"/>
                <w:numId w:val="7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Determine students’ highest ACT Composite score. Look back at all ACT scores received in prior 3 years to obtain the highest ACT Composite score.  Cumulative data files received from a vendor in August. Last test score included is the June assessment. </w:t>
            </w:r>
          </w:p>
          <w:p w14:paraId="71667493" w14:textId="77777777" w:rsidR="00404EA0" w:rsidRDefault="00195580">
            <w:pPr>
              <w:numPr>
                <w:ilvl w:val="0"/>
                <w:numId w:val="7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Determine points for ACT Composite.</w:t>
            </w:r>
          </w:p>
          <w:p w14:paraId="02933101" w14:textId="77777777" w:rsidR="00404EA0" w:rsidRDefault="00195580">
            <w:pPr>
              <w:numPr>
                <w:ilvl w:val="1"/>
                <w:numId w:val="7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Students with an ACT Composite greater than or equal to 19 receive 1 point. </w:t>
            </w:r>
          </w:p>
          <w:p w14:paraId="63CBA1BE" w14:textId="77777777" w:rsidR="00404EA0" w:rsidRDefault="00195580">
            <w:pPr>
              <w:numPr>
                <w:ilvl w:val="1"/>
                <w:numId w:val="7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Students with an ACT Composite less than 19 receive 0 points.</w:t>
            </w:r>
          </w:p>
        </w:tc>
      </w:tr>
      <w:tr w:rsidR="00404EA0" w14:paraId="139DA910" w14:textId="77777777" w:rsidTr="2D092E2A">
        <w:tc>
          <w:tcPr>
            <w:tcW w:w="1875" w:type="dxa"/>
          </w:tcPr>
          <w:p w14:paraId="6D9C3D1E"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ACT Composite- School Level</w:t>
            </w:r>
          </w:p>
        </w:tc>
        <w:tc>
          <w:tcPr>
            <w:tcW w:w="9015" w:type="dxa"/>
          </w:tcPr>
          <w:p w14:paraId="1DE1A050"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Determine the school-level points earned per Grade 12 students for ACT Composite. </w:t>
            </w:r>
          </w:p>
          <w:p w14:paraId="73CFCCA4" w14:textId="77777777" w:rsidR="00404EA0" w:rsidRDefault="00195580">
            <w:pPr>
              <w:numPr>
                <w:ilvl w:val="0"/>
                <w:numId w:val="9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School-level points earned for ACT Composite = Sum of points earned per student / number of Grade 12 students enrolled:</w:t>
            </w:r>
          </w:p>
          <w:p w14:paraId="05EA9689" w14:textId="28820C15" w:rsidR="00404EA0" w:rsidRDefault="00195580">
            <w:pPr>
              <w:spacing w:before="200" w:after="200" w:line="276" w:lineRule="auto"/>
              <w:rPr>
                <w:rFonts w:ascii="Arial" w:eastAsia="Arial" w:hAnsi="Arial" w:cs="Arial"/>
                <w:sz w:val="24"/>
                <w:szCs w:val="24"/>
              </w:rPr>
            </w:pPr>
            <m:oMathPara>
              <m:oMath>
                <m:r>
                  <w:rPr>
                    <w:rFonts w:ascii="Arial" w:eastAsia="Arial" w:hAnsi="Arial" w:cs="Arial"/>
                    <w:sz w:val="24"/>
                    <w:szCs w:val="24"/>
                  </w:rPr>
                  <m:t xml:space="preserve">ACT Composite Points= </m:t>
                </m:r>
                <m:f>
                  <m:fPr>
                    <m:ctrlPr>
                      <w:rPr>
                        <w:rFonts w:ascii="Arial" w:eastAsia="Arial" w:hAnsi="Arial" w:cs="Arial"/>
                        <w:sz w:val="24"/>
                        <w:szCs w:val="24"/>
                      </w:rPr>
                    </m:ctrlPr>
                  </m:fPr>
                  <m:num>
                    <m:nary>
                      <m:naryPr>
                        <m:chr m:val="∑"/>
                        <m:limLoc m:val="undOvr"/>
                        <m:subHide m:val="1"/>
                        <m:supHide m:val="1"/>
                        <m:ctrlPr>
                          <w:rPr>
                            <w:rFonts w:ascii="Cambria Math" w:eastAsia="Arial" w:hAnsi="Cambria Math" w:cs="Arial"/>
                            <w:sz w:val="24"/>
                            <w:szCs w:val="24"/>
                          </w:rPr>
                        </m:ctrlPr>
                      </m:naryPr>
                      <m:sub/>
                      <m:sup/>
                      <m:e>
                        <m:r>
                          <w:rPr>
                            <w:rFonts w:ascii="Arial" w:eastAsia="Arial" w:hAnsi="Arial" w:cs="Arial"/>
                            <w:sz w:val="24"/>
                            <w:szCs w:val="24"/>
                          </w:rPr>
                          <m:t>Points Earned Per Grade 12 Student Enrolled</m:t>
                        </m:r>
                      </m:e>
                    </m:nary>
                  </m:num>
                  <m:den>
                    <m:r>
                      <w:rPr>
                        <w:rFonts w:ascii="Arial" w:eastAsia="Arial" w:hAnsi="Arial" w:cs="Arial"/>
                        <w:sz w:val="24"/>
                        <w:szCs w:val="24"/>
                      </w:rPr>
                      <m:t>Number of Grade 12 Students Enrolled</m:t>
                    </m:r>
                  </m:den>
                </m:f>
              </m:oMath>
            </m:oMathPara>
          </w:p>
        </w:tc>
      </w:tr>
      <w:tr w:rsidR="00404EA0" w14:paraId="0350E930" w14:textId="77777777" w:rsidTr="2D092E2A">
        <w:tc>
          <w:tcPr>
            <w:tcW w:w="1875" w:type="dxa"/>
          </w:tcPr>
          <w:p w14:paraId="226B937F"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Variables related to ACT Composite</w:t>
            </w:r>
          </w:p>
        </w:tc>
        <w:tc>
          <w:tcPr>
            <w:tcW w:w="9015" w:type="dxa"/>
          </w:tcPr>
          <w:p w14:paraId="140629F5" w14:textId="77777777" w:rsidR="00404EA0" w:rsidRDefault="00195580">
            <w:pPr>
              <w:numPr>
                <w:ilvl w:val="0"/>
                <w:numId w:val="9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active Grade 12 Students Enrolled in School (Cycle 7 Certified Submission)</w:t>
            </w:r>
          </w:p>
          <w:p w14:paraId="4B846608" w14:textId="77777777" w:rsidR="00404EA0" w:rsidRDefault="00195580">
            <w:pPr>
              <w:numPr>
                <w:ilvl w:val="0"/>
                <w:numId w:val="9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ACT Scores for 3 years from national and state administrations</w:t>
            </w:r>
          </w:p>
          <w:p w14:paraId="314B2C6E" w14:textId="04855BD1" w:rsidR="00404EA0" w:rsidRDefault="007D6E47">
            <w:pPr>
              <w:numPr>
                <w:ilvl w:val="0"/>
                <w:numId w:val="9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Students with </w:t>
            </w:r>
            <w:r w:rsidR="00195580">
              <w:rPr>
                <w:rFonts w:ascii="Arial" w:eastAsia="Arial" w:hAnsi="Arial" w:cs="Arial"/>
                <w:sz w:val="24"/>
                <w:szCs w:val="24"/>
              </w:rPr>
              <w:t>Full Academic Year Status</w:t>
            </w:r>
          </w:p>
          <w:p w14:paraId="2BF4448A" w14:textId="77777777" w:rsidR="00404EA0" w:rsidRDefault="00195580">
            <w:pPr>
              <w:numPr>
                <w:ilvl w:val="0"/>
                <w:numId w:val="9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Points Possible for ACT Composite (Number of Grade 12 students enrolled)</w:t>
            </w:r>
          </w:p>
          <w:p w14:paraId="54F62E09" w14:textId="01B61061" w:rsidR="00404EA0" w:rsidRDefault="00195580">
            <w:pPr>
              <w:numPr>
                <w:ilvl w:val="0"/>
                <w:numId w:val="9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Number of Points Earned for ACT Composite (Sum of points </w:t>
            </w:r>
            <w:r w:rsidR="00187866">
              <w:rPr>
                <w:rFonts w:ascii="Arial" w:eastAsia="Arial" w:hAnsi="Arial" w:cs="Arial"/>
                <w:sz w:val="24"/>
                <w:szCs w:val="24"/>
              </w:rPr>
              <w:t xml:space="preserve">for </w:t>
            </w:r>
            <w:r>
              <w:rPr>
                <w:rFonts w:ascii="Arial" w:eastAsia="Arial" w:hAnsi="Arial" w:cs="Arial"/>
                <w:sz w:val="24"/>
                <w:szCs w:val="24"/>
              </w:rPr>
              <w:t>Grade 12 students with ACT</w:t>
            </w:r>
            <w:r w:rsidR="00187866">
              <w:rPr>
                <w:rFonts w:ascii="Arial" w:eastAsia="Arial" w:hAnsi="Arial" w:cs="Arial"/>
                <w:sz w:val="24"/>
                <w:szCs w:val="24"/>
              </w:rPr>
              <w:t xml:space="preserve"> </w:t>
            </w:r>
            <w:r>
              <w:rPr>
                <w:rFonts w:ascii="Arial" w:eastAsia="Arial" w:hAnsi="Arial" w:cs="Arial"/>
                <w:sz w:val="24"/>
                <w:szCs w:val="24"/>
              </w:rPr>
              <w:t>s</w:t>
            </w:r>
            <w:r w:rsidR="00187866">
              <w:rPr>
                <w:rFonts w:ascii="Arial" w:eastAsia="Arial" w:hAnsi="Arial" w:cs="Arial"/>
                <w:sz w:val="24"/>
                <w:szCs w:val="24"/>
              </w:rPr>
              <w:t>cores</w:t>
            </w:r>
            <w:r>
              <w:rPr>
                <w:rFonts w:ascii="Arial" w:eastAsia="Arial" w:hAnsi="Arial" w:cs="Arial"/>
                <w:sz w:val="24"/>
                <w:szCs w:val="24"/>
              </w:rPr>
              <w:t>)</w:t>
            </w:r>
          </w:p>
        </w:tc>
      </w:tr>
    </w:tbl>
    <w:p w14:paraId="520E88B7" w14:textId="77777777" w:rsidR="00404EA0" w:rsidRDefault="00404EA0">
      <w:pPr>
        <w:spacing w:before="200" w:after="200" w:line="276" w:lineRule="auto"/>
        <w:rPr>
          <w:rFonts w:ascii="Arial" w:eastAsia="Arial" w:hAnsi="Arial" w:cs="Arial"/>
          <w:sz w:val="24"/>
          <w:szCs w:val="24"/>
        </w:rPr>
      </w:pPr>
    </w:p>
    <w:tbl>
      <w:tblPr>
        <w:tblW w:w="108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890"/>
        <w:gridCol w:w="9000"/>
      </w:tblGrid>
      <w:tr w:rsidR="00404EA0" w14:paraId="1240105B" w14:textId="77777777" w:rsidTr="2D092E2A">
        <w:trPr>
          <w:tblHeader/>
        </w:trPr>
        <w:tc>
          <w:tcPr>
            <w:tcW w:w="10890" w:type="dxa"/>
            <w:gridSpan w:val="2"/>
            <w:shd w:val="clear" w:color="auto" w:fill="00539B"/>
          </w:tcPr>
          <w:p w14:paraId="129FA9C1" w14:textId="77777777" w:rsidR="00404EA0" w:rsidRDefault="00195580" w:rsidP="2D092E2A">
            <w:pPr>
              <w:pStyle w:val="Heading4"/>
              <w:spacing w:before="200" w:after="200" w:line="276" w:lineRule="auto"/>
              <w:rPr>
                <w:rFonts w:ascii="Arial" w:eastAsia="Arial" w:hAnsi="Arial" w:cs="Arial"/>
                <w:i w:val="0"/>
                <w:color w:val="FFFFFF"/>
                <w:sz w:val="24"/>
                <w:szCs w:val="24"/>
              </w:rPr>
            </w:pPr>
            <w:bookmarkStart w:id="26" w:name="_Toc109115032"/>
            <w:r w:rsidRPr="2D092E2A">
              <w:rPr>
                <w:rFonts w:ascii="Arial" w:eastAsia="Arial" w:hAnsi="Arial" w:cs="Arial"/>
                <w:i w:val="0"/>
                <w:color w:val="FFFFFF" w:themeColor="background1"/>
                <w:sz w:val="24"/>
                <w:szCs w:val="24"/>
              </w:rPr>
              <w:lastRenderedPageBreak/>
              <w:t>ACT Readiness Benchmark Component</w:t>
            </w:r>
            <w:bookmarkEnd w:id="26"/>
          </w:p>
        </w:tc>
      </w:tr>
      <w:tr w:rsidR="00404EA0" w14:paraId="17457A63" w14:textId="77777777" w:rsidTr="2D092E2A">
        <w:tc>
          <w:tcPr>
            <w:tcW w:w="1890" w:type="dxa"/>
          </w:tcPr>
          <w:p w14:paraId="3EC03239"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Description of Component or Indicator</w:t>
            </w:r>
          </w:p>
        </w:tc>
        <w:tc>
          <w:tcPr>
            <w:tcW w:w="9000" w:type="dxa"/>
            <w:vAlign w:val="center"/>
          </w:tcPr>
          <w:p w14:paraId="6E53934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Uses ACT Readiness Benchmark Scores for postsecondary readiness indicator.  </w:t>
            </w:r>
          </w:p>
        </w:tc>
      </w:tr>
      <w:tr w:rsidR="00404EA0" w14:paraId="62577371" w14:textId="77777777" w:rsidTr="2D092E2A">
        <w:tc>
          <w:tcPr>
            <w:tcW w:w="1890" w:type="dxa"/>
          </w:tcPr>
          <w:p w14:paraId="5F74E3FB"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Included Subgroups </w:t>
            </w:r>
          </w:p>
        </w:tc>
        <w:tc>
          <w:tcPr>
            <w:tcW w:w="9000" w:type="dxa"/>
          </w:tcPr>
          <w:p w14:paraId="225B00FB" w14:textId="77777777" w:rsidR="00404EA0" w:rsidRDefault="00195580">
            <w:pPr>
              <w:numPr>
                <w:ilvl w:val="0"/>
                <w:numId w:val="7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All Students – All students in the school. (Cycle 7)</w:t>
            </w:r>
          </w:p>
          <w:p w14:paraId="18416D23" w14:textId="4AFD26FE" w:rsidR="00404EA0" w:rsidRDefault="00195580">
            <w:pPr>
              <w:numPr>
                <w:ilvl w:val="0"/>
                <w:numId w:val="7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White – Student’s race is identified as </w:t>
            </w:r>
            <w:r w:rsidR="00C50F39">
              <w:rPr>
                <w:rFonts w:ascii="Arial" w:eastAsia="Arial" w:hAnsi="Arial" w:cs="Arial"/>
                <w:sz w:val="24"/>
                <w:szCs w:val="24"/>
              </w:rPr>
              <w:t>White,</w:t>
            </w:r>
            <w:r>
              <w:rPr>
                <w:rFonts w:ascii="Arial" w:eastAsia="Arial" w:hAnsi="Arial" w:cs="Arial"/>
                <w:sz w:val="24"/>
                <w:szCs w:val="24"/>
              </w:rPr>
              <w:t xml:space="preserve"> and no other race or ethnicity is indicated.  (Cycle 7)</w:t>
            </w:r>
          </w:p>
          <w:p w14:paraId="210483ED" w14:textId="41A7EC37" w:rsidR="00404EA0" w:rsidRDefault="00195580">
            <w:pPr>
              <w:numPr>
                <w:ilvl w:val="0"/>
                <w:numId w:val="7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African American – Student’s race is identified as African </w:t>
            </w:r>
            <w:r w:rsidR="00C50F39">
              <w:rPr>
                <w:rFonts w:ascii="Arial" w:eastAsia="Arial" w:hAnsi="Arial" w:cs="Arial"/>
                <w:sz w:val="24"/>
                <w:szCs w:val="24"/>
              </w:rPr>
              <w:t>American,</w:t>
            </w:r>
            <w:r>
              <w:rPr>
                <w:rFonts w:ascii="Arial" w:eastAsia="Arial" w:hAnsi="Arial" w:cs="Arial"/>
                <w:sz w:val="24"/>
                <w:szCs w:val="24"/>
              </w:rPr>
              <w:t xml:space="preserve"> and no other race or ethnicity is indicated. (Cycle 7)</w:t>
            </w:r>
          </w:p>
          <w:p w14:paraId="4545D504" w14:textId="77777777" w:rsidR="00404EA0" w:rsidRDefault="00195580">
            <w:pPr>
              <w:numPr>
                <w:ilvl w:val="0"/>
                <w:numId w:val="7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Hispanic/Latino(a) – Student’s ethnicity is identified as Hispanic/Latino(a). A student is designated as Hispanic/Latino(a) regardless of whether any other races are identified for the student. (Cycle 7)</w:t>
            </w:r>
          </w:p>
          <w:p w14:paraId="2309E3F4" w14:textId="0B201814" w:rsidR="00404EA0" w:rsidRDefault="00195580">
            <w:pPr>
              <w:numPr>
                <w:ilvl w:val="0"/>
                <w:numId w:val="7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Economically Disadvantaged – Student is indicated as participating in the Federal Free and Reduced Price Lunch Program. (Cycle 7)</w:t>
            </w:r>
          </w:p>
          <w:p w14:paraId="4D7AD7E3" w14:textId="69485EC0" w:rsidR="00404EA0" w:rsidRDefault="00195580">
            <w:pPr>
              <w:numPr>
                <w:ilvl w:val="0"/>
                <w:numId w:val="7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English Learner – Student is indicated as an English Learner (EL</w:t>
            </w:r>
            <w:r w:rsidR="00F44EF1">
              <w:rPr>
                <w:rFonts w:ascii="Arial" w:eastAsia="Arial" w:hAnsi="Arial" w:cs="Arial"/>
                <w:sz w:val="24"/>
                <w:szCs w:val="24"/>
              </w:rPr>
              <w:t>),</w:t>
            </w:r>
            <w:r>
              <w:rPr>
                <w:rFonts w:ascii="Arial" w:eastAsia="Arial" w:hAnsi="Arial" w:cs="Arial"/>
                <w:sz w:val="24"/>
                <w:szCs w:val="24"/>
              </w:rPr>
              <w:t xml:space="preserve"> or student is indicated as a Former EL (Monitored Year 1, Monitored Year 2, Monitored Year 3, </w:t>
            </w:r>
            <w:r w:rsidR="00D13C2F">
              <w:rPr>
                <w:rFonts w:ascii="Arial" w:eastAsia="Arial" w:hAnsi="Arial" w:cs="Arial"/>
                <w:sz w:val="24"/>
                <w:szCs w:val="24"/>
              </w:rPr>
              <w:t>or</w:t>
            </w:r>
            <w:r>
              <w:rPr>
                <w:rFonts w:ascii="Arial" w:eastAsia="Arial" w:hAnsi="Arial" w:cs="Arial"/>
                <w:sz w:val="24"/>
                <w:szCs w:val="24"/>
              </w:rPr>
              <w:t xml:space="preserve"> Monitored Year 4). (Cycle 7)</w:t>
            </w:r>
          </w:p>
          <w:p w14:paraId="7CB90DE8" w14:textId="77777777" w:rsidR="00404EA0" w:rsidRDefault="00195580">
            <w:pPr>
              <w:numPr>
                <w:ilvl w:val="0"/>
                <w:numId w:val="77"/>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with Disability(</w:t>
            </w:r>
            <w:proofErr w:type="spellStart"/>
            <w:r>
              <w:rPr>
                <w:rFonts w:ascii="Arial" w:eastAsia="Arial" w:hAnsi="Arial" w:cs="Arial"/>
                <w:sz w:val="24"/>
                <w:szCs w:val="24"/>
              </w:rPr>
              <w:t>ies</w:t>
            </w:r>
            <w:proofErr w:type="spellEnd"/>
            <w:r>
              <w:rPr>
                <w:rFonts w:ascii="Arial" w:eastAsia="Arial" w:hAnsi="Arial" w:cs="Arial"/>
                <w:sz w:val="24"/>
                <w:szCs w:val="24"/>
              </w:rPr>
              <w:t>) – Student is indicated as receiving special education services. (Cycle 6)</w:t>
            </w:r>
          </w:p>
        </w:tc>
      </w:tr>
      <w:tr w:rsidR="00404EA0" w14:paraId="0D73FDBF" w14:textId="77777777" w:rsidTr="2D092E2A">
        <w:tc>
          <w:tcPr>
            <w:tcW w:w="1890" w:type="dxa"/>
          </w:tcPr>
          <w:p w14:paraId="4FF4A11F"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Included Students</w:t>
            </w:r>
          </w:p>
        </w:tc>
        <w:tc>
          <w:tcPr>
            <w:tcW w:w="9000" w:type="dxa"/>
          </w:tcPr>
          <w:p w14:paraId="76D611C1" w14:textId="2524B255"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Grade 12 students who are enrolled at each school—certified in cycle 7 of the statewide information system data collection schedule (June 15) each school year. This is the denominator of the ACT component and is comparable for schools across the state. </w:t>
            </w:r>
          </w:p>
        </w:tc>
      </w:tr>
      <w:tr w:rsidR="00404EA0" w14:paraId="4E1D8ACB" w14:textId="77777777" w:rsidTr="2D092E2A">
        <w:tc>
          <w:tcPr>
            <w:tcW w:w="1890" w:type="dxa"/>
          </w:tcPr>
          <w:p w14:paraId="35DA39C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Excluded Students</w:t>
            </w:r>
          </w:p>
        </w:tc>
        <w:tc>
          <w:tcPr>
            <w:tcW w:w="9000" w:type="dxa"/>
          </w:tcPr>
          <w:p w14:paraId="0FE6E295" w14:textId="77777777" w:rsidR="00404EA0" w:rsidRDefault="00195580">
            <w:pPr>
              <w:numPr>
                <w:ilvl w:val="0"/>
                <w:numId w:val="3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Highly mobile Grade 12 students are excluded from the school calculation.</w:t>
            </w:r>
          </w:p>
          <w:p w14:paraId="278F2175" w14:textId="77777777" w:rsidR="00404EA0" w:rsidRDefault="00195580">
            <w:pPr>
              <w:numPr>
                <w:ilvl w:val="0"/>
                <w:numId w:val="3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Exclude home/private school students (Resident Code 1, 2, 4, and 5) if student state ID and LEA are accurate for a match to enrollment data downloaded from TRIAND.</w:t>
            </w:r>
          </w:p>
          <w:p w14:paraId="3903493D" w14:textId="77777777" w:rsidR="00404EA0" w:rsidRDefault="00195580">
            <w:pPr>
              <w:numPr>
                <w:ilvl w:val="0"/>
                <w:numId w:val="3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Exclude students attending the Arkansas School for Mathematics, </w:t>
            </w:r>
            <w:proofErr w:type="gramStart"/>
            <w:r>
              <w:rPr>
                <w:rFonts w:ascii="Arial" w:eastAsia="Arial" w:hAnsi="Arial" w:cs="Arial"/>
                <w:sz w:val="24"/>
                <w:szCs w:val="24"/>
              </w:rPr>
              <w:t>Sciences</w:t>
            </w:r>
            <w:proofErr w:type="gramEnd"/>
            <w:r>
              <w:rPr>
                <w:rFonts w:ascii="Arial" w:eastAsia="Arial" w:hAnsi="Arial" w:cs="Arial"/>
                <w:sz w:val="24"/>
                <w:szCs w:val="24"/>
              </w:rPr>
              <w:t xml:space="preserve"> and the Arts (ASMSA).</w:t>
            </w:r>
          </w:p>
        </w:tc>
      </w:tr>
      <w:tr w:rsidR="00404EA0" w14:paraId="65DF8266" w14:textId="77777777" w:rsidTr="2D092E2A">
        <w:tc>
          <w:tcPr>
            <w:tcW w:w="1890" w:type="dxa"/>
          </w:tcPr>
          <w:p w14:paraId="5E625B38"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ACT Readiness Benchmarks- Student Level</w:t>
            </w:r>
          </w:p>
        </w:tc>
        <w:tc>
          <w:tcPr>
            <w:tcW w:w="9000" w:type="dxa"/>
          </w:tcPr>
          <w:p w14:paraId="7E526C80" w14:textId="77777777" w:rsidR="00404EA0" w:rsidRDefault="00195580">
            <w:pPr>
              <w:numPr>
                <w:ilvl w:val="0"/>
                <w:numId w:val="7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Grade 12 students enrolled at each school are submitted to the statewide information system in Cycle 7 certified submission. The active students in Grade 12 are used for this component. </w:t>
            </w:r>
          </w:p>
          <w:p w14:paraId="3B195FB0" w14:textId="77777777" w:rsidR="00404EA0" w:rsidRDefault="00195580">
            <w:pPr>
              <w:numPr>
                <w:ilvl w:val="0"/>
                <w:numId w:val="78"/>
              </w:numPr>
              <w:pBdr>
                <w:top w:val="nil"/>
                <w:left w:val="nil"/>
                <w:bottom w:val="nil"/>
                <w:right w:val="nil"/>
                <w:between w:val="nil"/>
              </w:pBdr>
              <w:spacing w:before="200" w:after="200" w:line="276" w:lineRule="auto"/>
              <w:ind w:hanging="720"/>
              <w:rPr>
                <w:rFonts w:ascii="Times New Roman" w:eastAsia="Times New Roman" w:hAnsi="Times New Roman" w:cs="Times New Roman"/>
                <w:sz w:val="24"/>
                <w:szCs w:val="24"/>
              </w:rPr>
            </w:pPr>
            <w:r>
              <w:rPr>
                <w:rFonts w:ascii="Arial" w:eastAsia="Arial" w:hAnsi="Arial" w:cs="Arial"/>
                <w:sz w:val="24"/>
                <w:szCs w:val="24"/>
              </w:rPr>
              <w:t>Look back at all ACT scores received in prior 3 years to find the highest composite ACT scores earned for each Grade 12 student. Cumulative data files are received from the vendor in August. Last test score included is June assessment. Use the reading, science, and math ACT score associated with the highest composite for the ACT benchmark component. </w:t>
            </w:r>
          </w:p>
          <w:p w14:paraId="5778C012" w14:textId="77777777" w:rsidR="00404EA0" w:rsidRDefault="00195580">
            <w:pPr>
              <w:numPr>
                <w:ilvl w:val="0"/>
                <w:numId w:val="7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Determine points for ACT Readiness Benchmark.</w:t>
            </w:r>
          </w:p>
          <w:p w14:paraId="4E6D6A46" w14:textId="77777777" w:rsidR="00404EA0" w:rsidRDefault="00195580">
            <w:pPr>
              <w:numPr>
                <w:ilvl w:val="1"/>
                <w:numId w:val="7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Students with an ACT Math score greater than or equal to 22 receive 0.5 points. </w:t>
            </w:r>
          </w:p>
          <w:p w14:paraId="5692E34F" w14:textId="77777777" w:rsidR="00404EA0" w:rsidRDefault="00195580">
            <w:pPr>
              <w:numPr>
                <w:ilvl w:val="1"/>
                <w:numId w:val="7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Students with an ACT Reading score greater than or equal to 22 receive 0.5 points. </w:t>
            </w:r>
          </w:p>
          <w:p w14:paraId="5C272C68" w14:textId="77777777" w:rsidR="00404EA0" w:rsidRDefault="00195580">
            <w:pPr>
              <w:numPr>
                <w:ilvl w:val="1"/>
                <w:numId w:val="7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Students with an ACT Science score greater than or equal to 23 receive 0.5 points. </w:t>
            </w:r>
          </w:p>
        </w:tc>
      </w:tr>
      <w:tr w:rsidR="00404EA0" w14:paraId="3EBCCED6" w14:textId="77777777" w:rsidTr="2D092E2A">
        <w:tc>
          <w:tcPr>
            <w:tcW w:w="1890" w:type="dxa"/>
          </w:tcPr>
          <w:p w14:paraId="4A9A5D1E"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ACT Readiness Benchmarks- School Level</w:t>
            </w:r>
          </w:p>
        </w:tc>
        <w:tc>
          <w:tcPr>
            <w:tcW w:w="9000" w:type="dxa"/>
          </w:tcPr>
          <w:p w14:paraId="1EF32E7A"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Determine the school-level points earned per Grade 12 students for ACT Readiness Benchmarks. </w:t>
            </w:r>
          </w:p>
          <w:p w14:paraId="724ACB58" w14:textId="53724C0D" w:rsidR="00404EA0" w:rsidRDefault="00195580">
            <w:pPr>
              <w:numPr>
                <w:ilvl w:val="0"/>
                <w:numId w:val="9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School-level points earned for ACT Readiness Benchmarks = Sum of points earned per student</w:t>
            </w:r>
            <w:r w:rsidR="00AD2095">
              <w:rPr>
                <w:rFonts w:ascii="Arial" w:eastAsia="Arial" w:hAnsi="Arial" w:cs="Arial"/>
                <w:sz w:val="24"/>
                <w:szCs w:val="24"/>
              </w:rPr>
              <w:t>/number of Grade 12 students enrolled</w:t>
            </w:r>
            <w:r>
              <w:rPr>
                <w:rFonts w:ascii="Arial" w:eastAsia="Arial" w:hAnsi="Arial" w:cs="Arial"/>
                <w:sz w:val="24"/>
                <w:szCs w:val="24"/>
              </w:rPr>
              <w:t>:</w:t>
            </w:r>
          </w:p>
          <w:p w14:paraId="3A67E4AF" w14:textId="3E808E21" w:rsidR="00404EA0" w:rsidRDefault="00195580">
            <w:pPr>
              <w:spacing w:before="200" w:after="200" w:line="276" w:lineRule="auto"/>
              <w:rPr>
                <w:rFonts w:ascii="Arial" w:eastAsia="Arial" w:hAnsi="Arial" w:cs="Arial"/>
                <w:sz w:val="24"/>
                <w:szCs w:val="24"/>
              </w:rPr>
            </w:pPr>
            <m:oMathPara>
              <m:oMath>
                <m:r>
                  <w:rPr>
                    <w:rFonts w:ascii="Arial" w:eastAsia="Arial" w:hAnsi="Arial" w:cs="Arial"/>
                    <w:sz w:val="24"/>
                    <w:szCs w:val="24"/>
                  </w:rPr>
                  <m:t xml:space="preserve">ACT Readiness  Benchmark Points = </m:t>
                </m:r>
                <m:f>
                  <m:fPr>
                    <m:ctrlPr>
                      <w:rPr>
                        <w:rFonts w:ascii="Arial" w:eastAsia="Arial" w:hAnsi="Arial" w:cs="Arial"/>
                        <w:sz w:val="24"/>
                        <w:szCs w:val="24"/>
                      </w:rPr>
                    </m:ctrlPr>
                  </m:fPr>
                  <m:num>
                    <m:nary>
                      <m:naryPr>
                        <m:chr m:val="∑"/>
                        <m:limLoc m:val="undOvr"/>
                        <m:subHide m:val="1"/>
                        <m:supHide m:val="1"/>
                        <m:ctrlPr>
                          <w:rPr>
                            <w:rFonts w:ascii="Cambria Math" w:eastAsia="Arial" w:hAnsi="Cambria Math" w:cs="Arial"/>
                            <w:sz w:val="24"/>
                            <w:szCs w:val="24"/>
                          </w:rPr>
                        </m:ctrlPr>
                      </m:naryPr>
                      <m:sub/>
                      <m:sup/>
                      <m:e>
                        <m:r>
                          <w:rPr>
                            <w:rFonts w:ascii="Arial" w:eastAsia="Arial" w:hAnsi="Arial" w:cs="Arial"/>
                            <w:sz w:val="24"/>
                            <w:szCs w:val="24"/>
                          </w:rPr>
                          <m:t>Points Earned Per Grade 12 Student Enrolled</m:t>
                        </m:r>
                      </m:e>
                    </m:nary>
                  </m:num>
                  <m:den>
                    <m:r>
                      <w:rPr>
                        <w:rFonts w:ascii="Arial" w:eastAsia="Arial" w:hAnsi="Arial" w:cs="Arial"/>
                        <w:sz w:val="24"/>
                        <w:szCs w:val="24"/>
                      </w:rPr>
                      <m:t>Number of Grade 12 Students Enrolled</m:t>
                    </m:r>
                  </m:den>
                </m:f>
              </m:oMath>
            </m:oMathPara>
          </w:p>
        </w:tc>
      </w:tr>
      <w:tr w:rsidR="00404EA0" w14:paraId="57B077E5" w14:textId="77777777" w:rsidTr="2D092E2A">
        <w:tc>
          <w:tcPr>
            <w:tcW w:w="1890" w:type="dxa"/>
          </w:tcPr>
          <w:p w14:paraId="6C57C999"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Variables related to ACT Readiness Benchmarks</w:t>
            </w:r>
          </w:p>
        </w:tc>
        <w:tc>
          <w:tcPr>
            <w:tcW w:w="9000" w:type="dxa"/>
          </w:tcPr>
          <w:p w14:paraId="7EDDD4F6" w14:textId="77777777" w:rsidR="00404EA0" w:rsidRDefault="00195580">
            <w:pPr>
              <w:numPr>
                <w:ilvl w:val="0"/>
                <w:numId w:val="9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active Grade 12 Students Enrolled in School (Cycle 7 Certified Submission)</w:t>
            </w:r>
          </w:p>
          <w:p w14:paraId="1F3FCE3E" w14:textId="77777777" w:rsidR="00404EA0" w:rsidRDefault="00195580">
            <w:pPr>
              <w:numPr>
                <w:ilvl w:val="0"/>
                <w:numId w:val="9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ACT Scores for 3 years from national and state administrations</w:t>
            </w:r>
          </w:p>
          <w:p w14:paraId="6DD7D126" w14:textId="7AE51C6F" w:rsidR="00404EA0" w:rsidRDefault="002E7CC7">
            <w:pPr>
              <w:numPr>
                <w:ilvl w:val="0"/>
                <w:numId w:val="9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Students with </w:t>
            </w:r>
            <w:r w:rsidR="00195580">
              <w:rPr>
                <w:rFonts w:ascii="Arial" w:eastAsia="Arial" w:hAnsi="Arial" w:cs="Arial"/>
                <w:sz w:val="24"/>
                <w:szCs w:val="24"/>
              </w:rPr>
              <w:t>Full Academic Year Status</w:t>
            </w:r>
          </w:p>
          <w:p w14:paraId="0B7F9A97" w14:textId="77777777" w:rsidR="00404EA0" w:rsidRDefault="00195580">
            <w:pPr>
              <w:numPr>
                <w:ilvl w:val="0"/>
                <w:numId w:val="9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Points Possible for ACT Readiness Benchmarks (Number of Grade 12 students enrolled)</w:t>
            </w:r>
          </w:p>
          <w:p w14:paraId="395A4908" w14:textId="4280D259" w:rsidR="00404EA0" w:rsidRDefault="00195580">
            <w:pPr>
              <w:numPr>
                <w:ilvl w:val="0"/>
                <w:numId w:val="94"/>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lastRenderedPageBreak/>
              <w:t>Number of Points Earned for ACT Readiness Benchmarks (</w:t>
            </w:r>
            <w:r w:rsidR="00707908">
              <w:rPr>
                <w:rFonts w:ascii="Arial" w:eastAsia="Arial" w:hAnsi="Arial" w:cs="Arial"/>
                <w:sz w:val="24"/>
                <w:szCs w:val="24"/>
              </w:rPr>
              <w:t>S</w:t>
            </w:r>
            <w:r>
              <w:rPr>
                <w:rFonts w:ascii="Arial" w:eastAsia="Arial" w:hAnsi="Arial" w:cs="Arial"/>
                <w:sz w:val="24"/>
                <w:szCs w:val="24"/>
              </w:rPr>
              <w:t xml:space="preserve">um of points </w:t>
            </w:r>
            <w:r w:rsidR="00707908">
              <w:rPr>
                <w:rFonts w:ascii="Arial" w:eastAsia="Arial" w:hAnsi="Arial" w:cs="Arial"/>
                <w:sz w:val="24"/>
                <w:szCs w:val="24"/>
              </w:rPr>
              <w:t xml:space="preserve">for </w:t>
            </w:r>
            <w:r>
              <w:rPr>
                <w:rFonts w:ascii="Arial" w:eastAsia="Arial" w:hAnsi="Arial" w:cs="Arial"/>
                <w:sz w:val="24"/>
                <w:szCs w:val="24"/>
              </w:rPr>
              <w:t>Grade 12 students with ACT</w:t>
            </w:r>
            <w:r w:rsidR="00707908">
              <w:rPr>
                <w:rFonts w:ascii="Arial" w:eastAsia="Arial" w:hAnsi="Arial" w:cs="Arial"/>
                <w:sz w:val="24"/>
                <w:szCs w:val="24"/>
              </w:rPr>
              <w:t xml:space="preserve"> </w:t>
            </w:r>
            <w:r>
              <w:rPr>
                <w:rFonts w:ascii="Arial" w:eastAsia="Arial" w:hAnsi="Arial" w:cs="Arial"/>
                <w:sz w:val="24"/>
                <w:szCs w:val="24"/>
              </w:rPr>
              <w:t>s</w:t>
            </w:r>
            <w:r w:rsidR="00707908">
              <w:rPr>
                <w:rFonts w:ascii="Arial" w:eastAsia="Arial" w:hAnsi="Arial" w:cs="Arial"/>
                <w:sz w:val="24"/>
                <w:szCs w:val="24"/>
              </w:rPr>
              <w:t>cores</w:t>
            </w:r>
            <w:r>
              <w:rPr>
                <w:rFonts w:ascii="Arial" w:eastAsia="Arial" w:hAnsi="Arial" w:cs="Arial"/>
                <w:sz w:val="24"/>
                <w:szCs w:val="24"/>
              </w:rPr>
              <w:t>)</w:t>
            </w:r>
          </w:p>
        </w:tc>
      </w:tr>
    </w:tbl>
    <w:p w14:paraId="27F46AAE" w14:textId="77777777" w:rsidR="00404EA0" w:rsidRDefault="00404EA0">
      <w:pPr>
        <w:spacing w:before="200" w:after="200" w:line="276" w:lineRule="auto"/>
        <w:rPr>
          <w:rFonts w:ascii="Arial" w:eastAsia="Arial" w:hAnsi="Arial" w:cs="Arial"/>
          <w:sz w:val="24"/>
          <w:szCs w:val="24"/>
        </w:rPr>
      </w:pPr>
    </w:p>
    <w:tbl>
      <w:tblPr>
        <w:tblW w:w="108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980"/>
        <w:gridCol w:w="8910"/>
      </w:tblGrid>
      <w:tr w:rsidR="00404EA0" w14:paraId="21123661" w14:textId="77777777" w:rsidTr="2D092E2A">
        <w:trPr>
          <w:tblHeader/>
        </w:trPr>
        <w:tc>
          <w:tcPr>
            <w:tcW w:w="10890" w:type="dxa"/>
            <w:gridSpan w:val="2"/>
            <w:shd w:val="clear" w:color="auto" w:fill="00539B"/>
          </w:tcPr>
          <w:p w14:paraId="66AD4A8F" w14:textId="77777777" w:rsidR="00404EA0" w:rsidRDefault="00195580" w:rsidP="2D092E2A">
            <w:pPr>
              <w:pStyle w:val="Heading4"/>
              <w:spacing w:before="200" w:after="200" w:line="276" w:lineRule="auto"/>
              <w:rPr>
                <w:rFonts w:ascii="Arial" w:eastAsia="Arial" w:hAnsi="Arial" w:cs="Arial"/>
                <w:i w:val="0"/>
                <w:color w:val="FFFFFF"/>
                <w:sz w:val="24"/>
                <w:szCs w:val="24"/>
              </w:rPr>
            </w:pPr>
            <w:bookmarkStart w:id="27" w:name="_Toc109115033"/>
            <w:r w:rsidRPr="2D092E2A">
              <w:rPr>
                <w:rFonts w:ascii="Arial" w:eastAsia="Arial" w:hAnsi="Arial" w:cs="Arial"/>
                <w:i w:val="0"/>
                <w:color w:val="FFFFFF" w:themeColor="background1"/>
                <w:sz w:val="24"/>
                <w:szCs w:val="24"/>
              </w:rPr>
              <w:t>AP/IB/Concurrent Credit Component</w:t>
            </w:r>
            <w:bookmarkEnd w:id="27"/>
          </w:p>
        </w:tc>
      </w:tr>
      <w:tr w:rsidR="00404EA0" w14:paraId="3FC07E9C" w14:textId="77777777" w:rsidTr="2D092E2A">
        <w:tc>
          <w:tcPr>
            <w:tcW w:w="1980" w:type="dxa"/>
          </w:tcPr>
          <w:p w14:paraId="52BCE65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Description of Component or Indicator</w:t>
            </w:r>
          </w:p>
        </w:tc>
        <w:tc>
          <w:tcPr>
            <w:tcW w:w="8910" w:type="dxa"/>
            <w:vAlign w:val="center"/>
          </w:tcPr>
          <w:p w14:paraId="33DCFC1C"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Uses credit-earning in Advanced Placement, International Baccalaureate, and Concurrent Credit courses as access and postsecondary readiness indicator.  </w:t>
            </w:r>
          </w:p>
        </w:tc>
      </w:tr>
      <w:tr w:rsidR="00404EA0" w14:paraId="62BB90FA" w14:textId="77777777" w:rsidTr="2D092E2A">
        <w:tc>
          <w:tcPr>
            <w:tcW w:w="1980" w:type="dxa"/>
          </w:tcPr>
          <w:p w14:paraId="56C6089A"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Included Subgroups </w:t>
            </w:r>
          </w:p>
        </w:tc>
        <w:tc>
          <w:tcPr>
            <w:tcW w:w="8910" w:type="dxa"/>
          </w:tcPr>
          <w:p w14:paraId="0644E54C" w14:textId="77777777" w:rsidR="00404EA0" w:rsidRDefault="00195580">
            <w:pPr>
              <w:numPr>
                <w:ilvl w:val="0"/>
                <w:numId w:val="7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All Students – All students in the school. (Cycle 7)</w:t>
            </w:r>
          </w:p>
          <w:p w14:paraId="1C1D56EC" w14:textId="63127C44" w:rsidR="00404EA0" w:rsidRDefault="00195580">
            <w:pPr>
              <w:numPr>
                <w:ilvl w:val="0"/>
                <w:numId w:val="7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White – Student’s race is identified as </w:t>
            </w:r>
            <w:r w:rsidR="00C50F39">
              <w:rPr>
                <w:rFonts w:ascii="Arial" w:eastAsia="Arial" w:hAnsi="Arial" w:cs="Arial"/>
                <w:sz w:val="24"/>
                <w:szCs w:val="24"/>
              </w:rPr>
              <w:t>White,</w:t>
            </w:r>
            <w:r>
              <w:rPr>
                <w:rFonts w:ascii="Arial" w:eastAsia="Arial" w:hAnsi="Arial" w:cs="Arial"/>
                <w:sz w:val="24"/>
                <w:szCs w:val="24"/>
              </w:rPr>
              <w:t xml:space="preserve"> and no other race or ethnicity is indicated. (Cycle 7)</w:t>
            </w:r>
          </w:p>
          <w:p w14:paraId="2C9C6C0F" w14:textId="48B7D437" w:rsidR="00404EA0" w:rsidRDefault="00195580">
            <w:pPr>
              <w:numPr>
                <w:ilvl w:val="0"/>
                <w:numId w:val="7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African American – Student’s race is identified as African </w:t>
            </w:r>
            <w:r w:rsidR="00C50F39">
              <w:rPr>
                <w:rFonts w:ascii="Arial" w:eastAsia="Arial" w:hAnsi="Arial" w:cs="Arial"/>
                <w:sz w:val="24"/>
                <w:szCs w:val="24"/>
              </w:rPr>
              <w:t>American,</w:t>
            </w:r>
            <w:r>
              <w:rPr>
                <w:rFonts w:ascii="Arial" w:eastAsia="Arial" w:hAnsi="Arial" w:cs="Arial"/>
                <w:sz w:val="24"/>
                <w:szCs w:val="24"/>
              </w:rPr>
              <w:t xml:space="preserve"> and no other race or ethnicity is indicated. (Cycle 7)</w:t>
            </w:r>
          </w:p>
          <w:p w14:paraId="07EA4A81" w14:textId="77777777" w:rsidR="00404EA0" w:rsidRDefault="00195580">
            <w:pPr>
              <w:numPr>
                <w:ilvl w:val="0"/>
                <w:numId w:val="7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Hispanic/Latino(a) – Student’s ethnicity is identified as Hispanic/Latino(a). A student is designated as Hispanic/Latino(a) regardless of whether any other races are identified for the student. (Cycle 7)</w:t>
            </w:r>
          </w:p>
          <w:p w14:paraId="4238DC2E" w14:textId="57363809" w:rsidR="00404EA0" w:rsidRDefault="00195580">
            <w:pPr>
              <w:numPr>
                <w:ilvl w:val="0"/>
                <w:numId w:val="7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Economically Disadvantaged – Student is indicated as participating in the Federal Free and Reduced Price Lunch Program. (Cycle 7)</w:t>
            </w:r>
          </w:p>
          <w:p w14:paraId="1A6395B9" w14:textId="56108A5C" w:rsidR="00404EA0" w:rsidRDefault="00195580">
            <w:pPr>
              <w:numPr>
                <w:ilvl w:val="0"/>
                <w:numId w:val="7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English Learner – Student is indicated as an English Learner (EL</w:t>
            </w:r>
            <w:r w:rsidR="00F44EF1">
              <w:rPr>
                <w:rFonts w:ascii="Arial" w:eastAsia="Arial" w:hAnsi="Arial" w:cs="Arial"/>
                <w:sz w:val="24"/>
                <w:szCs w:val="24"/>
              </w:rPr>
              <w:t>),</w:t>
            </w:r>
            <w:r>
              <w:rPr>
                <w:rFonts w:ascii="Arial" w:eastAsia="Arial" w:hAnsi="Arial" w:cs="Arial"/>
                <w:sz w:val="24"/>
                <w:szCs w:val="24"/>
              </w:rPr>
              <w:t xml:space="preserve"> or student is indicated as a Former EL (Monitored Year 1, Monitored Year 2, Monitored Year 3, </w:t>
            </w:r>
            <w:r w:rsidR="00ED6FD5">
              <w:rPr>
                <w:rFonts w:ascii="Arial" w:eastAsia="Arial" w:hAnsi="Arial" w:cs="Arial"/>
                <w:sz w:val="24"/>
                <w:szCs w:val="24"/>
              </w:rPr>
              <w:t>or</w:t>
            </w:r>
            <w:r>
              <w:rPr>
                <w:rFonts w:ascii="Arial" w:eastAsia="Arial" w:hAnsi="Arial" w:cs="Arial"/>
                <w:sz w:val="24"/>
                <w:szCs w:val="24"/>
              </w:rPr>
              <w:t xml:space="preserve"> Monitored Year 4). (Cycle 7)</w:t>
            </w:r>
          </w:p>
          <w:p w14:paraId="797398D8" w14:textId="77777777" w:rsidR="00404EA0" w:rsidRDefault="00195580">
            <w:pPr>
              <w:numPr>
                <w:ilvl w:val="0"/>
                <w:numId w:val="7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with Disability(</w:t>
            </w:r>
            <w:proofErr w:type="spellStart"/>
            <w:r>
              <w:rPr>
                <w:rFonts w:ascii="Arial" w:eastAsia="Arial" w:hAnsi="Arial" w:cs="Arial"/>
                <w:sz w:val="24"/>
                <w:szCs w:val="24"/>
              </w:rPr>
              <w:t>ies</w:t>
            </w:r>
            <w:proofErr w:type="spellEnd"/>
            <w:r>
              <w:rPr>
                <w:rFonts w:ascii="Arial" w:eastAsia="Arial" w:hAnsi="Arial" w:cs="Arial"/>
                <w:sz w:val="24"/>
                <w:szCs w:val="24"/>
              </w:rPr>
              <w:t>) – Student is indicated as receiving special education services. (Cycle 6)</w:t>
            </w:r>
          </w:p>
        </w:tc>
      </w:tr>
      <w:tr w:rsidR="00404EA0" w14:paraId="04F02772" w14:textId="77777777" w:rsidTr="2D092E2A">
        <w:tc>
          <w:tcPr>
            <w:tcW w:w="1980" w:type="dxa"/>
          </w:tcPr>
          <w:p w14:paraId="50B5A00F"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Included Students</w:t>
            </w:r>
          </w:p>
        </w:tc>
        <w:tc>
          <w:tcPr>
            <w:tcW w:w="8910" w:type="dxa"/>
          </w:tcPr>
          <w:p w14:paraId="62CA4619"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Active Grade 12 students who are enrolled at each school—certified in cycle 7 of the statewide information system data collection schedule (June 15) each school year. This is the denominator of the AP/IB/Concurrent Credit component and is comparable for schools across the state. Concurrent Credit includes Arkansas Division of Career &amp; Technical Education (DCTE) concurrent credit courses. </w:t>
            </w:r>
          </w:p>
        </w:tc>
      </w:tr>
      <w:tr w:rsidR="00404EA0" w14:paraId="6B400783" w14:textId="77777777" w:rsidTr="2D092E2A">
        <w:tc>
          <w:tcPr>
            <w:tcW w:w="1980" w:type="dxa"/>
          </w:tcPr>
          <w:p w14:paraId="0C25E548"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Excluded Students</w:t>
            </w:r>
          </w:p>
        </w:tc>
        <w:tc>
          <w:tcPr>
            <w:tcW w:w="8910" w:type="dxa"/>
          </w:tcPr>
          <w:p w14:paraId="24D9BCB8" w14:textId="77777777" w:rsidR="00404EA0" w:rsidRDefault="00195580">
            <w:pPr>
              <w:numPr>
                <w:ilvl w:val="0"/>
                <w:numId w:val="3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Highly mobile Grade 12 students are excluded from the school calculation.</w:t>
            </w:r>
          </w:p>
          <w:p w14:paraId="5029B636" w14:textId="77777777" w:rsidR="00404EA0" w:rsidRDefault="00195580">
            <w:pPr>
              <w:numPr>
                <w:ilvl w:val="0"/>
                <w:numId w:val="36"/>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Exclude home/private school students (Resident Code 1, 2, 4, and 5) if student state ID and LEA are accurate for match to enrollment data downloaded from TRIAND.</w:t>
            </w:r>
          </w:p>
        </w:tc>
      </w:tr>
      <w:tr w:rsidR="00404EA0" w14:paraId="549193A2" w14:textId="77777777" w:rsidTr="2D092E2A">
        <w:tc>
          <w:tcPr>
            <w:tcW w:w="1980" w:type="dxa"/>
          </w:tcPr>
          <w:p w14:paraId="126D1AE3"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AP/IB/ Concurrent Credit -Student Level</w:t>
            </w:r>
          </w:p>
        </w:tc>
        <w:tc>
          <w:tcPr>
            <w:tcW w:w="8910" w:type="dxa"/>
          </w:tcPr>
          <w:p w14:paraId="7EAD3853" w14:textId="2D758C35" w:rsidR="00404EA0" w:rsidRDefault="00195580">
            <w:pPr>
              <w:numPr>
                <w:ilvl w:val="0"/>
                <w:numId w:val="8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Grade 12 students enrolled at each school </w:t>
            </w:r>
            <w:r w:rsidR="00DC1F1B">
              <w:rPr>
                <w:rFonts w:ascii="Arial" w:eastAsia="Arial" w:hAnsi="Arial" w:cs="Arial"/>
                <w:sz w:val="24"/>
                <w:szCs w:val="24"/>
              </w:rPr>
              <w:t>—certified in cycle 7 of</w:t>
            </w:r>
            <w:r>
              <w:rPr>
                <w:rFonts w:ascii="Arial" w:eastAsia="Arial" w:hAnsi="Arial" w:cs="Arial"/>
                <w:sz w:val="24"/>
                <w:szCs w:val="24"/>
              </w:rPr>
              <w:t xml:space="preserve"> the statewide information system </w:t>
            </w:r>
            <w:r w:rsidR="00DC1F1B">
              <w:rPr>
                <w:rFonts w:ascii="Arial" w:eastAsia="Arial" w:hAnsi="Arial" w:cs="Arial"/>
                <w:sz w:val="24"/>
                <w:szCs w:val="24"/>
              </w:rPr>
              <w:t>data collection schedule (June 15) each school year</w:t>
            </w:r>
            <w:r>
              <w:rPr>
                <w:rFonts w:ascii="Arial" w:eastAsia="Arial" w:hAnsi="Arial" w:cs="Arial"/>
                <w:sz w:val="24"/>
                <w:szCs w:val="24"/>
              </w:rPr>
              <w:t xml:space="preserve">. The active students in Grade 12 are used for this component. </w:t>
            </w:r>
          </w:p>
          <w:p w14:paraId="5656BB64" w14:textId="1141CCF8" w:rsidR="00404EA0" w:rsidRDefault="00195580">
            <w:pPr>
              <w:numPr>
                <w:ilvl w:val="0"/>
                <w:numId w:val="8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Course completion and credit data from cycle 7 certified submission for each of </w:t>
            </w:r>
            <w:r w:rsidR="006A6B41">
              <w:rPr>
                <w:rFonts w:ascii="Arial" w:eastAsia="Arial" w:hAnsi="Arial" w:cs="Arial"/>
                <w:sz w:val="24"/>
                <w:szCs w:val="24"/>
              </w:rPr>
              <w:t xml:space="preserve">the </w:t>
            </w:r>
            <w:r>
              <w:rPr>
                <w:rFonts w:ascii="Arial" w:eastAsia="Arial" w:hAnsi="Arial" w:cs="Arial"/>
                <w:sz w:val="24"/>
                <w:szCs w:val="24"/>
              </w:rPr>
              <w:t xml:space="preserve">four years of high school for the current grade 12 class. </w:t>
            </w:r>
          </w:p>
          <w:p w14:paraId="585FD341" w14:textId="77777777" w:rsidR="00404EA0" w:rsidRDefault="00195580">
            <w:pPr>
              <w:numPr>
                <w:ilvl w:val="0"/>
                <w:numId w:val="8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Determine points for AP/IB/Concurrent Credit.</w:t>
            </w:r>
          </w:p>
          <w:p w14:paraId="6F383BFA" w14:textId="0463873D" w:rsidR="00404EA0" w:rsidRDefault="00195580">
            <w:pPr>
              <w:numPr>
                <w:ilvl w:val="1"/>
                <w:numId w:val="8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Students with one or more AP/IB/Concurrent Credit course credits earn 1.0 point. </w:t>
            </w:r>
            <w:r w:rsidR="00C50F39">
              <w:rPr>
                <w:rFonts w:ascii="Arial" w:eastAsia="Arial" w:hAnsi="Arial" w:cs="Arial"/>
                <w:sz w:val="24"/>
                <w:szCs w:val="24"/>
              </w:rPr>
              <w:t>Otherwise,</w:t>
            </w:r>
            <w:r>
              <w:rPr>
                <w:rFonts w:ascii="Arial" w:eastAsia="Arial" w:hAnsi="Arial" w:cs="Arial"/>
                <w:sz w:val="24"/>
                <w:szCs w:val="24"/>
              </w:rPr>
              <w:t xml:space="preserve"> students earn 0 points. </w:t>
            </w:r>
          </w:p>
          <w:p w14:paraId="5B61DE14" w14:textId="77777777" w:rsidR="00404EA0" w:rsidRDefault="00195580">
            <w:pPr>
              <w:numPr>
                <w:ilvl w:val="1"/>
                <w:numId w:val="80"/>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Course Codes for this component are listed in Appendix A.   </w:t>
            </w:r>
          </w:p>
        </w:tc>
      </w:tr>
      <w:tr w:rsidR="00404EA0" w14:paraId="2C7A7B42" w14:textId="77777777" w:rsidTr="2D092E2A">
        <w:tc>
          <w:tcPr>
            <w:tcW w:w="1980" w:type="dxa"/>
          </w:tcPr>
          <w:p w14:paraId="6FD99D0B" w14:textId="09CCD013"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AP/IB/</w:t>
            </w:r>
            <w:r w:rsidR="005B5379">
              <w:rPr>
                <w:rFonts w:ascii="Arial" w:eastAsia="Arial" w:hAnsi="Arial" w:cs="Arial"/>
                <w:sz w:val="24"/>
                <w:szCs w:val="24"/>
              </w:rPr>
              <w:t xml:space="preserve"> </w:t>
            </w:r>
            <w:r>
              <w:rPr>
                <w:rFonts w:ascii="Arial" w:eastAsia="Arial" w:hAnsi="Arial" w:cs="Arial"/>
                <w:sz w:val="24"/>
                <w:szCs w:val="24"/>
              </w:rPr>
              <w:t>Concurrent Credit- School Level</w:t>
            </w:r>
          </w:p>
        </w:tc>
        <w:tc>
          <w:tcPr>
            <w:tcW w:w="8910" w:type="dxa"/>
          </w:tcPr>
          <w:p w14:paraId="0A6A9E1E"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Determine the school-level points earned per Grade 12 students for AP/IB/Concurrent Credit. </w:t>
            </w:r>
          </w:p>
          <w:p w14:paraId="3740A6C3" w14:textId="79489B22" w:rsidR="00404EA0" w:rsidRDefault="00195580">
            <w:pPr>
              <w:numPr>
                <w:ilvl w:val="0"/>
                <w:numId w:val="9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School-level points earned for AP/IB/Concurrent Credit = Sum of points earned per student</w:t>
            </w:r>
            <w:r w:rsidR="00AD2095">
              <w:rPr>
                <w:rFonts w:ascii="Arial" w:eastAsia="Arial" w:hAnsi="Arial" w:cs="Arial"/>
                <w:sz w:val="24"/>
                <w:szCs w:val="24"/>
              </w:rPr>
              <w:t>/number of Grade 12 students enrolled:</w:t>
            </w:r>
          </w:p>
          <w:p w14:paraId="464A53B7" w14:textId="3F1063F1" w:rsidR="00404EA0" w:rsidRDefault="00195580">
            <w:pPr>
              <w:spacing w:before="200" w:after="200" w:line="276" w:lineRule="auto"/>
              <w:rPr>
                <w:rFonts w:ascii="Arial" w:eastAsia="Arial" w:hAnsi="Arial" w:cs="Arial"/>
                <w:sz w:val="24"/>
                <w:szCs w:val="24"/>
              </w:rPr>
            </w:pPr>
            <m:oMathPara>
              <m:oMath>
                <m:r>
                  <w:rPr>
                    <w:rFonts w:ascii="Arial" w:eastAsia="Arial" w:hAnsi="Arial" w:cs="Arial"/>
                    <w:sz w:val="24"/>
                    <w:szCs w:val="24"/>
                  </w:rPr>
                  <m:t xml:space="preserve">AP/IB/Concurrent Credit Points= </m:t>
                </m:r>
                <m:f>
                  <m:fPr>
                    <m:ctrlPr>
                      <w:rPr>
                        <w:rFonts w:ascii="Arial" w:eastAsia="Arial" w:hAnsi="Arial" w:cs="Arial"/>
                        <w:sz w:val="24"/>
                        <w:szCs w:val="24"/>
                      </w:rPr>
                    </m:ctrlPr>
                  </m:fPr>
                  <m:num>
                    <m:nary>
                      <m:naryPr>
                        <m:chr m:val="∑"/>
                        <m:limLoc m:val="undOvr"/>
                        <m:subHide m:val="1"/>
                        <m:supHide m:val="1"/>
                        <m:ctrlPr>
                          <w:rPr>
                            <w:rFonts w:ascii="Cambria Math" w:eastAsia="Arial" w:hAnsi="Cambria Math" w:cs="Arial"/>
                            <w:sz w:val="24"/>
                            <w:szCs w:val="24"/>
                          </w:rPr>
                        </m:ctrlPr>
                      </m:naryPr>
                      <m:sub/>
                      <m:sup/>
                      <m:e>
                        <m:r>
                          <w:rPr>
                            <w:rFonts w:ascii="Arial" w:eastAsia="Arial" w:hAnsi="Arial" w:cs="Arial"/>
                            <w:sz w:val="24"/>
                            <w:szCs w:val="24"/>
                          </w:rPr>
                          <m:t>Points Earned Per Grade 12 Student Enrolled</m:t>
                        </m:r>
                      </m:e>
                    </m:nary>
                  </m:num>
                  <m:den>
                    <m:r>
                      <w:rPr>
                        <w:rFonts w:ascii="Arial" w:eastAsia="Arial" w:hAnsi="Arial" w:cs="Arial"/>
                        <w:sz w:val="24"/>
                        <w:szCs w:val="24"/>
                      </w:rPr>
                      <m:t>Number of Grade 12 Students Enrolled</m:t>
                    </m:r>
                  </m:den>
                </m:f>
              </m:oMath>
            </m:oMathPara>
          </w:p>
        </w:tc>
      </w:tr>
      <w:tr w:rsidR="00404EA0" w14:paraId="7EDAAC13" w14:textId="77777777" w:rsidTr="2D092E2A">
        <w:tc>
          <w:tcPr>
            <w:tcW w:w="1980" w:type="dxa"/>
          </w:tcPr>
          <w:p w14:paraId="71D75C67" w14:textId="3ADED19D"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Variables related to AP/IB/</w:t>
            </w:r>
            <w:r w:rsidR="00DE53D3">
              <w:rPr>
                <w:rFonts w:ascii="Arial" w:eastAsia="Arial" w:hAnsi="Arial" w:cs="Arial"/>
                <w:sz w:val="24"/>
                <w:szCs w:val="24"/>
              </w:rPr>
              <w:t xml:space="preserve"> </w:t>
            </w:r>
            <w:r>
              <w:rPr>
                <w:rFonts w:ascii="Arial" w:eastAsia="Arial" w:hAnsi="Arial" w:cs="Arial"/>
                <w:sz w:val="24"/>
                <w:szCs w:val="24"/>
              </w:rPr>
              <w:t>Concurrent Credit</w:t>
            </w:r>
          </w:p>
        </w:tc>
        <w:tc>
          <w:tcPr>
            <w:tcW w:w="8910" w:type="dxa"/>
          </w:tcPr>
          <w:p w14:paraId="6E00DBEB" w14:textId="77777777" w:rsidR="00404EA0" w:rsidRDefault="00195580">
            <w:pPr>
              <w:numPr>
                <w:ilvl w:val="0"/>
                <w:numId w:val="9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active Grade 12 Students Enrolled in School (Cycle 7 Certified Submission)</w:t>
            </w:r>
          </w:p>
          <w:p w14:paraId="3201B3FE" w14:textId="77777777" w:rsidR="00404EA0" w:rsidRDefault="00195580">
            <w:pPr>
              <w:numPr>
                <w:ilvl w:val="0"/>
                <w:numId w:val="9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Course Credits Earned for each high school year for Grade 12 class</w:t>
            </w:r>
          </w:p>
          <w:p w14:paraId="0662E73A" w14:textId="77777777" w:rsidR="00404EA0" w:rsidRDefault="00195580">
            <w:pPr>
              <w:numPr>
                <w:ilvl w:val="0"/>
                <w:numId w:val="9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Points Possible for AP/IB/Concurrent Credit (Number of Grade 12 students enrolled)</w:t>
            </w:r>
          </w:p>
          <w:p w14:paraId="1B4D4848" w14:textId="3523A620" w:rsidR="00404EA0" w:rsidRDefault="00195580">
            <w:pPr>
              <w:numPr>
                <w:ilvl w:val="0"/>
                <w:numId w:val="95"/>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Number of Points Earned for AP/IB/Concurrent Credit (</w:t>
            </w:r>
            <w:r w:rsidR="00583438">
              <w:rPr>
                <w:rFonts w:ascii="Arial" w:eastAsia="Arial" w:hAnsi="Arial" w:cs="Arial"/>
                <w:sz w:val="24"/>
                <w:szCs w:val="24"/>
              </w:rPr>
              <w:t>S</w:t>
            </w:r>
            <w:r>
              <w:rPr>
                <w:rFonts w:ascii="Arial" w:eastAsia="Arial" w:hAnsi="Arial" w:cs="Arial"/>
                <w:sz w:val="24"/>
                <w:szCs w:val="24"/>
              </w:rPr>
              <w:t xml:space="preserve">um of points </w:t>
            </w:r>
            <w:r w:rsidR="009A0CF9">
              <w:rPr>
                <w:rFonts w:ascii="Arial" w:eastAsia="Arial" w:hAnsi="Arial" w:cs="Arial"/>
                <w:sz w:val="24"/>
                <w:szCs w:val="24"/>
              </w:rPr>
              <w:t xml:space="preserve">for </w:t>
            </w:r>
            <w:r>
              <w:rPr>
                <w:rFonts w:ascii="Arial" w:eastAsia="Arial" w:hAnsi="Arial" w:cs="Arial"/>
                <w:sz w:val="24"/>
                <w:szCs w:val="24"/>
              </w:rPr>
              <w:t>Grade 12 students)</w:t>
            </w:r>
          </w:p>
        </w:tc>
      </w:tr>
    </w:tbl>
    <w:p w14:paraId="26083E67" w14:textId="77777777" w:rsidR="00404EA0" w:rsidRDefault="00404EA0">
      <w:pPr>
        <w:spacing w:before="200" w:after="200" w:line="276" w:lineRule="auto"/>
        <w:rPr>
          <w:rFonts w:ascii="Arial" w:eastAsia="Arial" w:hAnsi="Arial" w:cs="Arial"/>
          <w:sz w:val="24"/>
          <w:szCs w:val="24"/>
        </w:rPr>
      </w:pPr>
    </w:p>
    <w:tbl>
      <w:tblPr>
        <w:tblW w:w="108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995"/>
        <w:gridCol w:w="8895"/>
      </w:tblGrid>
      <w:tr w:rsidR="00404EA0" w14:paraId="5A01F933" w14:textId="77777777" w:rsidTr="2D092E2A">
        <w:trPr>
          <w:trHeight w:val="780"/>
          <w:tblHeader/>
        </w:trPr>
        <w:tc>
          <w:tcPr>
            <w:tcW w:w="10890" w:type="dxa"/>
            <w:gridSpan w:val="2"/>
            <w:shd w:val="clear" w:color="auto" w:fill="00539B"/>
            <w:vAlign w:val="center"/>
          </w:tcPr>
          <w:p w14:paraId="254EC5AB" w14:textId="77777777" w:rsidR="00404EA0" w:rsidRDefault="00195580" w:rsidP="2D092E2A">
            <w:pPr>
              <w:pStyle w:val="Heading4"/>
              <w:spacing w:before="200" w:after="200" w:line="276" w:lineRule="auto"/>
              <w:rPr>
                <w:rFonts w:ascii="Arial" w:eastAsia="Arial" w:hAnsi="Arial" w:cs="Arial"/>
                <w:i w:val="0"/>
                <w:color w:val="FFFFFF"/>
                <w:sz w:val="24"/>
                <w:szCs w:val="24"/>
              </w:rPr>
            </w:pPr>
            <w:bookmarkStart w:id="28" w:name="_Toc109115034"/>
            <w:r w:rsidRPr="2D092E2A">
              <w:rPr>
                <w:rFonts w:ascii="Arial" w:eastAsia="Arial" w:hAnsi="Arial" w:cs="Arial"/>
                <w:i w:val="0"/>
                <w:color w:val="FFFFFF" w:themeColor="background1"/>
                <w:sz w:val="24"/>
                <w:szCs w:val="24"/>
              </w:rPr>
              <w:lastRenderedPageBreak/>
              <w:t>Computer Science Component</w:t>
            </w:r>
            <w:bookmarkEnd w:id="28"/>
          </w:p>
        </w:tc>
      </w:tr>
      <w:tr w:rsidR="00404EA0" w14:paraId="3540D915" w14:textId="77777777" w:rsidTr="2D092E2A">
        <w:tc>
          <w:tcPr>
            <w:tcW w:w="1995" w:type="dxa"/>
          </w:tcPr>
          <w:p w14:paraId="18C20FB1" w14:textId="77777777" w:rsidR="00404EA0" w:rsidRDefault="00195580">
            <w:pPr>
              <w:spacing w:before="200" w:after="200" w:line="276" w:lineRule="auto"/>
              <w:rPr>
                <w:rFonts w:ascii="Arial" w:eastAsia="Arial" w:hAnsi="Arial" w:cs="Arial"/>
                <w:sz w:val="24"/>
                <w:szCs w:val="24"/>
                <w:highlight w:val="yellow"/>
              </w:rPr>
            </w:pPr>
            <w:r>
              <w:rPr>
                <w:rFonts w:ascii="Arial" w:eastAsia="Arial" w:hAnsi="Arial" w:cs="Arial"/>
                <w:sz w:val="24"/>
                <w:szCs w:val="24"/>
              </w:rPr>
              <w:t>Description of Component or Indicator</w:t>
            </w:r>
          </w:p>
        </w:tc>
        <w:tc>
          <w:tcPr>
            <w:tcW w:w="8895" w:type="dxa"/>
          </w:tcPr>
          <w:p w14:paraId="67E0BDEF"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Uses credit-earning in computer science as access and postsecondary readiness indicator.  </w:t>
            </w:r>
          </w:p>
          <w:p w14:paraId="33E3625A" w14:textId="77777777" w:rsidR="00404EA0" w:rsidRDefault="00195580">
            <w:pPr>
              <w:spacing w:before="200" w:after="200" w:line="276" w:lineRule="auto"/>
              <w:rPr>
                <w:rFonts w:ascii="Arial" w:eastAsia="Arial" w:hAnsi="Arial" w:cs="Arial"/>
                <w:sz w:val="24"/>
                <w:szCs w:val="24"/>
                <w:highlight w:val="yellow"/>
              </w:rPr>
            </w:pPr>
            <w:r>
              <w:rPr>
                <w:rFonts w:ascii="Arial" w:eastAsia="Arial" w:hAnsi="Arial" w:cs="Arial"/>
                <w:sz w:val="24"/>
                <w:szCs w:val="24"/>
              </w:rPr>
              <w:t>The course codes used are listed in Appendix A-Computer Science Course Codes.</w:t>
            </w:r>
          </w:p>
        </w:tc>
      </w:tr>
      <w:tr w:rsidR="00404EA0" w14:paraId="238B1EC5" w14:textId="77777777" w:rsidTr="2D092E2A">
        <w:tc>
          <w:tcPr>
            <w:tcW w:w="1995" w:type="dxa"/>
          </w:tcPr>
          <w:p w14:paraId="13D4D1EC"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Included Subgroups </w:t>
            </w:r>
          </w:p>
        </w:tc>
        <w:tc>
          <w:tcPr>
            <w:tcW w:w="8895" w:type="dxa"/>
          </w:tcPr>
          <w:p w14:paraId="668615A9" w14:textId="77777777" w:rsidR="00404EA0" w:rsidRDefault="00195580">
            <w:pPr>
              <w:numPr>
                <w:ilvl w:val="0"/>
                <w:numId w:val="114"/>
              </w:numPr>
              <w:spacing w:before="200" w:after="200" w:line="276" w:lineRule="auto"/>
              <w:rPr>
                <w:rFonts w:ascii="Arial" w:eastAsia="Arial" w:hAnsi="Arial" w:cs="Arial"/>
                <w:sz w:val="24"/>
                <w:szCs w:val="24"/>
              </w:rPr>
            </w:pPr>
            <w:r>
              <w:rPr>
                <w:rFonts w:ascii="Arial" w:eastAsia="Arial" w:hAnsi="Arial" w:cs="Arial"/>
                <w:sz w:val="24"/>
                <w:szCs w:val="24"/>
              </w:rPr>
              <w:t>All Students – All students in the school. (Cycle 7)</w:t>
            </w:r>
          </w:p>
          <w:p w14:paraId="40F9E6CF" w14:textId="36C1A849" w:rsidR="00404EA0" w:rsidRDefault="00195580">
            <w:pPr>
              <w:numPr>
                <w:ilvl w:val="0"/>
                <w:numId w:val="114"/>
              </w:numPr>
              <w:spacing w:before="200" w:after="200" w:line="276" w:lineRule="auto"/>
              <w:rPr>
                <w:rFonts w:ascii="Arial" w:eastAsia="Arial" w:hAnsi="Arial" w:cs="Arial"/>
                <w:sz w:val="24"/>
                <w:szCs w:val="24"/>
              </w:rPr>
            </w:pPr>
            <w:r>
              <w:rPr>
                <w:rFonts w:ascii="Arial" w:eastAsia="Arial" w:hAnsi="Arial" w:cs="Arial"/>
                <w:sz w:val="24"/>
                <w:szCs w:val="24"/>
              </w:rPr>
              <w:t xml:space="preserve">White – Student’s race is identified as </w:t>
            </w:r>
            <w:r w:rsidR="00C50F39">
              <w:rPr>
                <w:rFonts w:ascii="Arial" w:eastAsia="Arial" w:hAnsi="Arial" w:cs="Arial"/>
                <w:sz w:val="24"/>
                <w:szCs w:val="24"/>
              </w:rPr>
              <w:t>White,</w:t>
            </w:r>
            <w:r>
              <w:rPr>
                <w:rFonts w:ascii="Arial" w:eastAsia="Arial" w:hAnsi="Arial" w:cs="Arial"/>
                <w:sz w:val="24"/>
                <w:szCs w:val="24"/>
              </w:rPr>
              <w:t xml:space="preserve"> and no other race or ethnicity is indicated.  (Cycle 7)</w:t>
            </w:r>
          </w:p>
          <w:p w14:paraId="4E187B0D" w14:textId="41FF1406" w:rsidR="00404EA0" w:rsidRDefault="00195580">
            <w:pPr>
              <w:numPr>
                <w:ilvl w:val="0"/>
                <w:numId w:val="114"/>
              </w:numPr>
              <w:spacing w:before="200" w:after="200" w:line="276" w:lineRule="auto"/>
              <w:rPr>
                <w:rFonts w:ascii="Arial" w:eastAsia="Arial" w:hAnsi="Arial" w:cs="Arial"/>
                <w:sz w:val="24"/>
                <w:szCs w:val="24"/>
              </w:rPr>
            </w:pPr>
            <w:r>
              <w:rPr>
                <w:rFonts w:ascii="Arial" w:eastAsia="Arial" w:hAnsi="Arial" w:cs="Arial"/>
                <w:sz w:val="24"/>
                <w:szCs w:val="24"/>
              </w:rPr>
              <w:t xml:space="preserve">African American – Student’s race is identified as African </w:t>
            </w:r>
            <w:r w:rsidR="00C50F39">
              <w:rPr>
                <w:rFonts w:ascii="Arial" w:eastAsia="Arial" w:hAnsi="Arial" w:cs="Arial"/>
                <w:sz w:val="24"/>
                <w:szCs w:val="24"/>
              </w:rPr>
              <w:t>American,</w:t>
            </w:r>
            <w:r>
              <w:rPr>
                <w:rFonts w:ascii="Arial" w:eastAsia="Arial" w:hAnsi="Arial" w:cs="Arial"/>
                <w:sz w:val="24"/>
                <w:szCs w:val="24"/>
              </w:rPr>
              <w:t xml:space="preserve"> and no other race or ethnicity is indicated. (Cycle 7)</w:t>
            </w:r>
          </w:p>
          <w:p w14:paraId="1C357220" w14:textId="77777777" w:rsidR="00404EA0" w:rsidRDefault="00195580">
            <w:pPr>
              <w:numPr>
                <w:ilvl w:val="0"/>
                <w:numId w:val="114"/>
              </w:numPr>
              <w:spacing w:before="200" w:after="200" w:line="276" w:lineRule="auto"/>
              <w:rPr>
                <w:rFonts w:ascii="Arial" w:eastAsia="Arial" w:hAnsi="Arial" w:cs="Arial"/>
                <w:sz w:val="24"/>
                <w:szCs w:val="24"/>
              </w:rPr>
            </w:pPr>
            <w:r>
              <w:rPr>
                <w:rFonts w:ascii="Arial" w:eastAsia="Arial" w:hAnsi="Arial" w:cs="Arial"/>
                <w:sz w:val="24"/>
                <w:szCs w:val="24"/>
              </w:rPr>
              <w:t>Hispanic/Latino(a) – Student’s ethnicity is identified as Hispanic/Latino(a). A student is designated as Hispanic/Latino(a) regardless of whether any other races are identified for the student. (Cycle 7)</w:t>
            </w:r>
          </w:p>
          <w:p w14:paraId="4967E547" w14:textId="33A8DF16" w:rsidR="00404EA0" w:rsidRDefault="00195580">
            <w:pPr>
              <w:numPr>
                <w:ilvl w:val="0"/>
                <w:numId w:val="114"/>
              </w:numPr>
              <w:spacing w:before="200" w:after="200" w:line="276" w:lineRule="auto"/>
              <w:rPr>
                <w:rFonts w:ascii="Arial" w:eastAsia="Arial" w:hAnsi="Arial" w:cs="Arial"/>
                <w:sz w:val="24"/>
                <w:szCs w:val="24"/>
              </w:rPr>
            </w:pPr>
            <w:r>
              <w:rPr>
                <w:rFonts w:ascii="Arial" w:eastAsia="Arial" w:hAnsi="Arial" w:cs="Arial"/>
                <w:sz w:val="24"/>
                <w:szCs w:val="24"/>
              </w:rPr>
              <w:t>Economically Disadvantaged – Student is indicated as participating in the Federal Free and Reduced Price Lunch Program. (Cycle 7)</w:t>
            </w:r>
          </w:p>
          <w:p w14:paraId="31D3C2B7" w14:textId="6F330E0B" w:rsidR="00404EA0" w:rsidRDefault="00195580">
            <w:pPr>
              <w:numPr>
                <w:ilvl w:val="0"/>
                <w:numId w:val="114"/>
              </w:numPr>
              <w:spacing w:before="200" w:after="200" w:line="276" w:lineRule="auto"/>
              <w:rPr>
                <w:rFonts w:ascii="Arial" w:eastAsia="Arial" w:hAnsi="Arial" w:cs="Arial"/>
                <w:sz w:val="24"/>
                <w:szCs w:val="24"/>
              </w:rPr>
            </w:pPr>
            <w:r>
              <w:rPr>
                <w:rFonts w:ascii="Arial" w:eastAsia="Arial" w:hAnsi="Arial" w:cs="Arial"/>
                <w:sz w:val="24"/>
                <w:szCs w:val="24"/>
              </w:rPr>
              <w:t>English Learner – Student is indicated as an English Learner (EL</w:t>
            </w:r>
            <w:r w:rsidR="00F44EF1">
              <w:rPr>
                <w:rFonts w:ascii="Arial" w:eastAsia="Arial" w:hAnsi="Arial" w:cs="Arial"/>
                <w:sz w:val="24"/>
                <w:szCs w:val="24"/>
              </w:rPr>
              <w:t>),</w:t>
            </w:r>
            <w:r>
              <w:rPr>
                <w:rFonts w:ascii="Arial" w:eastAsia="Arial" w:hAnsi="Arial" w:cs="Arial"/>
                <w:sz w:val="24"/>
                <w:szCs w:val="24"/>
              </w:rPr>
              <w:t xml:space="preserve"> or student is indicated as a Former EL (Monitored Year 1, Monitored Year 2, Monitored Year 3, </w:t>
            </w:r>
            <w:r w:rsidR="00F04A3C">
              <w:rPr>
                <w:rFonts w:ascii="Arial" w:eastAsia="Arial" w:hAnsi="Arial" w:cs="Arial"/>
                <w:sz w:val="24"/>
                <w:szCs w:val="24"/>
              </w:rPr>
              <w:t>or</w:t>
            </w:r>
            <w:r>
              <w:rPr>
                <w:rFonts w:ascii="Arial" w:eastAsia="Arial" w:hAnsi="Arial" w:cs="Arial"/>
                <w:sz w:val="24"/>
                <w:szCs w:val="24"/>
              </w:rPr>
              <w:t xml:space="preserve"> Monitored Year 4). (Cycle 7)</w:t>
            </w:r>
          </w:p>
          <w:p w14:paraId="23E1ABDE" w14:textId="77777777" w:rsidR="00404EA0" w:rsidRDefault="00195580">
            <w:pPr>
              <w:numPr>
                <w:ilvl w:val="0"/>
                <w:numId w:val="114"/>
              </w:numPr>
              <w:spacing w:before="200" w:after="200" w:line="276" w:lineRule="auto"/>
              <w:rPr>
                <w:rFonts w:ascii="Arial" w:eastAsia="Arial" w:hAnsi="Arial" w:cs="Arial"/>
                <w:sz w:val="24"/>
                <w:szCs w:val="24"/>
              </w:rPr>
            </w:pPr>
            <w:r>
              <w:rPr>
                <w:rFonts w:ascii="Arial" w:eastAsia="Arial" w:hAnsi="Arial" w:cs="Arial"/>
                <w:sz w:val="24"/>
                <w:szCs w:val="24"/>
              </w:rPr>
              <w:t>Student with Disability(</w:t>
            </w:r>
            <w:proofErr w:type="spellStart"/>
            <w:r>
              <w:rPr>
                <w:rFonts w:ascii="Arial" w:eastAsia="Arial" w:hAnsi="Arial" w:cs="Arial"/>
                <w:sz w:val="24"/>
                <w:szCs w:val="24"/>
              </w:rPr>
              <w:t>ies</w:t>
            </w:r>
            <w:proofErr w:type="spellEnd"/>
            <w:r>
              <w:rPr>
                <w:rFonts w:ascii="Arial" w:eastAsia="Arial" w:hAnsi="Arial" w:cs="Arial"/>
                <w:sz w:val="24"/>
                <w:szCs w:val="24"/>
              </w:rPr>
              <w:t>) – Student is indicated as receiving special education services. (Cycle 6)</w:t>
            </w:r>
          </w:p>
        </w:tc>
      </w:tr>
      <w:tr w:rsidR="00404EA0" w14:paraId="11BDA3E9" w14:textId="77777777" w:rsidTr="2D092E2A">
        <w:tc>
          <w:tcPr>
            <w:tcW w:w="1995" w:type="dxa"/>
          </w:tcPr>
          <w:p w14:paraId="2B282B1B"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Included Students</w:t>
            </w:r>
          </w:p>
        </w:tc>
        <w:tc>
          <w:tcPr>
            <w:tcW w:w="8895" w:type="dxa"/>
          </w:tcPr>
          <w:p w14:paraId="3F0A85D9"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Grade 12 students who are enrolled at each school—certified in cycle 7 of the statewide information system data collection schedule (June 15) each school year. This is the denominator of the computer science component and is comparable for schools across the state. </w:t>
            </w:r>
          </w:p>
        </w:tc>
      </w:tr>
      <w:tr w:rsidR="00404EA0" w14:paraId="48BAD930" w14:textId="77777777" w:rsidTr="2D092E2A">
        <w:tc>
          <w:tcPr>
            <w:tcW w:w="1995" w:type="dxa"/>
          </w:tcPr>
          <w:p w14:paraId="3345DF76"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Excluded Students</w:t>
            </w:r>
          </w:p>
        </w:tc>
        <w:tc>
          <w:tcPr>
            <w:tcW w:w="8895" w:type="dxa"/>
          </w:tcPr>
          <w:p w14:paraId="1A9A8617" w14:textId="77777777" w:rsidR="00404EA0" w:rsidRDefault="00195580">
            <w:pPr>
              <w:numPr>
                <w:ilvl w:val="0"/>
                <w:numId w:val="38"/>
              </w:numPr>
              <w:spacing w:before="200" w:after="200" w:line="276" w:lineRule="auto"/>
              <w:rPr>
                <w:rFonts w:ascii="Arial" w:eastAsia="Arial" w:hAnsi="Arial" w:cs="Arial"/>
                <w:sz w:val="24"/>
                <w:szCs w:val="24"/>
              </w:rPr>
            </w:pPr>
            <w:r>
              <w:rPr>
                <w:rFonts w:ascii="Arial" w:eastAsia="Arial" w:hAnsi="Arial" w:cs="Arial"/>
                <w:sz w:val="24"/>
                <w:szCs w:val="24"/>
              </w:rPr>
              <w:t>Highly mobile Grade 12 students are excluded from the school calculation.</w:t>
            </w:r>
          </w:p>
          <w:p w14:paraId="3516DA20" w14:textId="77777777" w:rsidR="00404EA0" w:rsidRDefault="00195580">
            <w:pPr>
              <w:numPr>
                <w:ilvl w:val="0"/>
                <w:numId w:val="38"/>
              </w:numPr>
              <w:spacing w:before="200" w:after="200" w:line="276" w:lineRule="auto"/>
              <w:rPr>
                <w:rFonts w:ascii="Arial" w:eastAsia="Arial" w:hAnsi="Arial" w:cs="Arial"/>
                <w:sz w:val="24"/>
                <w:szCs w:val="24"/>
              </w:rPr>
            </w:pPr>
            <w:r>
              <w:rPr>
                <w:rFonts w:ascii="Arial" w:eastAsia="Arial" w:hAnsi="Arial" w:cs="Arial"/>
                <w:sz w:val="24"/>
                <w:szCs w:val="24"/>
              </w:rPr>
              <w:t>Exclude home/private school students (Resident Code 1, 2, 4, and 5) if student state ID and LEA are accurate for a match to enrollment data downloaded from TRIAND.</w:t>
            </w:r>
          </w:p>
        </w:tc>
      </w:tr>
      <w:tr w:rsidR="00404EA0" w14:paraId="68D3066B" w14:textId="77777777" w:rsidTr="2D092E2A">
        <w:tc>
          <w:tcPr>
            <w:tcW w:w="1995" w:type="dxa"/>
          </w:tcPr>
          <w:p w14:paraId="432ADEEE"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Computer Science-Student Level</w:t>
            </w:r>
          </w:p>
        </w:tc>
        <w:tc>
          <w:tcPr>
            <w:tcW w:w="8895" w:type="dxa"/>
          </w:tcPr>
          <w:p w14:paraId="5EB717CB" w14:textId="77777777" w:rsidR="00404EA0" w:rsidRDefault="00195580">
            <w:pPr>
              <w:numPr>
                <w:ilvl w:val="0"/>
                <w:numId w:val="112"/>
              </w:numPr>
              <w:spacing w:before="200" w:after="200" w:line="276" w:lineRule="auto"/>
              <w:rPr>
                <w:rFonts w:ascii="Arial" w:eastAsia="Arial" w:hAnsi="Arial" w:cs="Arial"/>
                <w:sz w:val="24"/>
                <w:szCs w:val="24"/>
              </w:rPr>
            </w:pPr>
            <w:r>
              <w:rPr>
                <w:rFonts w:ascii="Arial" w:eastAsia="Arial" w:hAnsi="Arial" w:cs="Arial"/>
                <w:sz w:val="24"/>
                <w:szCs w:val="24"/>
              </w:rPr>
              <w:t xml:space="preserve">Grade 12 students enrolled at each school are submitted to the statewide information system in Cycle 7 certified submission. The active students in Grade 12 are used for this component. </w:t>
            </w:r>
          </w:p>
          <w:p w14:paraId="31189D97" w14:textId="14AEBDDA" w:rsidR="00404EA0" w:rsidRDefault="00195580">
            <w:pPr>
              <w:numPr>
                <w:ilvl w:val="0"/>
                <w:numId w:val="112"/>
              </w:numPr>
              <w:spacing w:before="200" w:after="200" w:line="276" w:lineRule="auto"/>
              <w:rPr>
                <w:rFonts w:ascii="Arial" w:eastAsia="Arial" w:hAnsi="Arial" w:cs="Arial"/>
                <w:sz w:val="24"/>
                <w:szCs w:val="24"/>
              </w:rPr>
            </w:pPr>
            <w:r>
              <w:rPr>
                <w:rFonts w:ascii="Arial" w:eastAsia="Arial" w:hAnsi="Arial" w:cs="Arial"/>
                <w:sz w:val="24"/>
                <w:szCs w:val="24"/>
              </w:rPr>
              <w:t xml:space="preserve">Course completion and credit data from </w:t>
            </w:r>
            <w:r w:rsidR="00FE6BA3">
              <w:rPr>
                <w:rFonts w:ascii="Arial" w:eastAsia="Arial" w:hAnsi="Arial" w:cs="Arial"/>
                <w:sz w:val="24"/>
                <w:szCs w:val="24"/>
              </w:rPr>
              <w:t>C</w:t>
            </w:r>
            <w:r>
              <w:rPr>
                <w:rFonts w:ascii="Arial" w:eastAsia="Arial" w:hAnsi="Arial" w:cs="Arial"/>
                <w:sz w:val="24"/>
                <w:szCs w:val="24"/>
              </w:rPr>
              <w:t xml:space="preserve">ycle 7 certified submission for each of four years of high school for the current grade 12 class. Grade 12 students </w:t>
            </w:r>
            <w:proofErr w:type="gramStart"/>
            <w:r>
              <w:rPr>
                <w:rFonts w:ascii="Arial" w:eastAsia="Arial" w:hAnsi="Arial" w:cs="Arial"/>
                <w:sz w:val="24"/>
                <w:szCs w:val="24"/>
              </w:rPr>
              <w:t>can</w:t>
            </w:r>
            <w:proofErr w:type="gramEnd"/>
            <w:r>
              <w:rPr>
                <w:rFonts w:ascii="Arial" w:eastAsia="Arial" w:hAnsi="Arial" w:cs="Arial"/>
                <w:sz w:val="24"/>
                <w:szCs w:val="24"/>
              </w:rPr>
              <w:t xml:space="preserve"> get credit for a computer science course they took in 5th -12th grade if they received a high school credit for the course.</w:t>
            </w:r>
          </w:p>
          <w:p w14:paraId="18627157" w14:textId="77777777" w:rsidR="00404EA0" w:rsidRDefault="00195580">
            <w:pPr>
              <w:numPr>
                <w:ilvl w:val="0"/>
                <w:numId w:val="112"/>
              </w:numPr>
              <w:spacing w:before="200" w:after="200" w:line="276" w:lineRule="auto"/>
              <w:rPr>
                <w:rFonts w:ascii="Arial" w:eastAsia="Arial" w:hAnsi="Arial" w:cs="Arial"/>
                <w:sz w:val="24"/>
                <w:szCs w:val="24"/>
              </w:rPr>
            </w:pPr>
            <w:r>
              <w:rPr>
                <w:rFonts w:ascii="Arial" w:eastAsia="Arial" w:hAnsi="Arial" w:cs="Arial"/>
                <w:sz w:val="24"/>
                <w:szCs w:val="24"/>
              </w:rPr>
              <w:t>Determine points for computer science.</w:t>
            </w:r>
          </w:p>
          <w:p w14:paraId="13A2D506" w14:textId="5DD40D83" w:rsidR="00404EA0" w:rsidRDefault="00195580">
            <w:pPr>
              <w:numPr>
                <w:ilvl w:val="0"/>
                <w:numId w:val="98"/>
              </w:numPr>
              <w:spacing w:before="200" w:after="200" w:line="276" w:lineRule="auto"/>
              <w:rPr>
                <w:rFonts w:ascii="Arial" w:eastAsia="Arial" w:hAnsi="Arial" w:cs="Arial"/>
                <w:sz w:val="24"/>
                <w:szCs w:val="24"/>
              </w:rPr>
            </w:pPr>
            <w:r>
              <w:rPr>
                <w:rFonts w:ascii="Arial" w:eastAsia="Arial" w:hAnsi="Arial" w:cs="Arial"/>
                <w:sz w:val="24"/>
                <w:szCs w:val="24"/>
              </w:rPr>
              <w:t xml:space="preserve">Students with one or more computer science course credits earn 1.0 point. </w:t>
            </w:r>
            <w:r w:rsidR="00C50F39">
              <w:rPr>
                <w:rFonts w:ascii="Arial" w:eastAsia="Arial" w:hAnsi="Arial" w:cs="Arial"/>
                <w:sz w:val="24"/>
                <w:szCs w:val="24"/>
              </w:rPr>
              <w:t>Otherwise,</w:t>
            </w:r>
            <w:r>
              <w:rPr>
                <w:rFonts w:ascii="Arial" w:eastAsia="Arial" w:hAnsi="Arial" w:cs="Arial"/>
                <w:sz w:val="24"/>
                <w:szCs w:val="24"/>
              </w:rPr>
              <w:t xml:space="preserve"> students earn 0 points.   </w:t>
            </w:r>
          </w:p>
        </w:tc>
      </w:tr>
      <w:tr w:rsidR="00404EA0" w14:paraId="491AE325" w14:textId="77777777" w:rsidTr="2D092E2A">
        <w:tc>
          <w:tcPr>
            <w:tcW w:w="1995" w:type="dxa"/>
          </w:tcPr>
          <w:p w14:paraId="02AA1C67"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Computer Science -School Level</w:t>
            </w:r>
          </w:p>
        </w:tc>
        <w:tc>
          <w:tcPr>
            <w:tcW w:w="8895" w:type="dxa"/>
          </w:tcPr>
          <w:p w14:paraId="5310539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Determine the school-level points earned per Grade 12 students for computer science. </w:t>
            </w:r>
          </w:p>
          <w:p w14:paraId="346490B8" w14:textId="42D5A618" w:rsidR="00404EA0" w:rsidRDefault="00195580">
            <w:pPr>
              <w:numPr>
                <w:ilvl w:val="0"/>
                <w:numId w:val="113"/>
              </w:numPr>
              <w:spacing w:before="200" w:after="200" w:line="276" w:lineRule="auto"/>
              <w:rPr>
                <w:rFonts w:ascii="Arial" w:eastAsia="Arial" w:hAnsi="Arial" w:cs="Arial"/>
                <w:sz w:val="24"/>
                <w:szCs w:val="24"/>
              </w:rPr>
            </w:pPr>
            <w:r>
              <w:rPr>
                <w:rFonts w:ascii="Arial" w:eastAsia="Arial" w:hAnsi="Arial" w:cs="Arial"/>
                <w:sz w:val="24"/>
                <w:szCs w:val="24"/>
              </w:rPr>
              <w:t>School-level points earned for computer science = Sum of points earned per student</w:t>
            </w:r>
            <w:r w:rsidR="00FD519B">
              <w:rPr>
                <w:rFonts w:ascii="Arial" w:eastAsia="Arial" w:hAnsi="Arial" w:cs="Arial"/>
                <w:sz w:val="24"/>
                <w:szCs w:val="24"/>
              </w:rPr>
              <w:t>/number of Grade 12 students enrolled:</w:t>
            </w:r>
          </w:p>
          <w:p w14:paraId="1110B5CB" w14:textId="2276F145" w:rsidR="00404EA0" w:rsidRDefault="00195580">
            <w:pPr>
              <w:spacing w:before="200" w:after="200" w:line="276" w:lineRule="auto"/>
              <w:rPr>
                <w:rFonts w:ascii="Arial" w:eastAsia="Arial" w:hAnsi="Arial" w:cs="Arial"/>
                <w:sz w:val="24"/>
                <w:szCs w:val="24"/>
              </w:rPr>
            </w:pPr>
            <m:oMathPara>
              <m:oMath>
                <m:r>
                  <w:rPr>
                    <w:rFonts w:ascii="Arial" w:eastAsia="Arial" w:hAnsi="Arial" w:cs="Arial"/>
                    <w:sz w:val="24"/>
                    <w:szCs w:val="24"/>
                  </w:rPr>
                  <m:t xml:space="preserve">Computer Science Points= </m:t>
                </m:r>
                <m:f>
                  <m:fPr>
                    <m:ctrlPr>
                      <w:rPr>
                        <w:rFonts w:ascii="Arial" w:eastAsia="Arial" w:hAnsi="Arial" w:cs="Arial"/>
                        <w:sz w:val="24"/>
                        <w:szCs w:val="24"/>
                      </w:rPr>
                    </m:ctrlPr>
                  </m:fPr>
                  <m:num>
                    <m:nary>
                      <m:naryPr>
                        <m:chr m:val="∑"/>
                        <m:limLoc m:val="undOvr"/>
                        <m:subHide m:val="1"/>
                        <m:supHide m:val="1"/>
                        <m:ctrlPr>
                          <w:rPr>
                            <w:rFonts w:ascii="Cambria Math" w:eastAsia="Arial" w:hAnsi="Cambria Math" w:cs="Arial"/>
                            <w:sz w:val="24"/>
                            <w:szCs w:val="24"/>
                          </w:rPr>
                        </m:ctrlPr>
                      </m:naryPr>
                      <m:sub/>
                      <m:sup/>
                      <m:e>
                        <m:r>
                          <w:rPr>
                            <w:rFonts w:ascii="Arial" w:eastAsia="Arial" w:hAnsi="Arial" w:cs="Arial"/>
                            <w:sz w:val="24"/>
                            <w:szCs w:val="24"/>
                          </w:rPr>
                          <m:t>Points Earned Per Grade 12 Student Enrolled</m:t>
                        </m:r>
                      </m:e>
                    </m:nary>
                  </m:num>
                  <m:den>
                    <m:r>
                      <w:rPr>
                        <w:rFonts w:ascii="Arial" w:eastAsia="Arial" w:hAnsi="Arial" w:cs="Arial"/>
                        <w:sz w:val="24"/>
                        <w:szCs w:val="24"/>
                      </w:rPr>
                      <m:t>Number of Grade 12 Students Enrolled</m:t>
                    </m:r>
                  </m:den>
                </m:f>
              </m:oMath>
            </m:oMathPara>
          </w:p>
        </w:tc>
      </w:tr>
      <w:tr w:rsidR="00404EA0" w14:paraId="4F6783D6" w14:textId="77777777" w:rsidTr="2D092E2A">
        <w:tc>
          <w:tcPr>
            <w:tcW w:w="1995" w:type="dxa"/>
          </w:tcPr>
          <w:p w14:paraId="2788D756"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Variables related to Computer Science</w:t>
            </w:r>
          </w:p>
        </w:tc>
        <w:tc>
          <w:tcPr>
            <w:tcW w:w="8895" w:type="dxa"/>
          </w:tcPr>
          <w:p w14:paraId="47B9D05D" w14:textId="77777777" w:rsidR="00404EA0" w:rsidRDefault="00195580">
            <w:pPr>
              <w:numPr>
                <w:ilvl w:val="0"/>
                <w:numId w:val="113"/>
              </w:numPr>
              <w:spacing w:before="200" w:after="200" w:line="276" w:lineRule="auto"/>
              <w:rPr>
                <w:rFonts w:ascii="Arial" w:eastAsia="Arial" w:hAnsi="Arial" w:cs="Arial"/>
                <w:sz w:val="24"/>
                <w:szCs w:val="24"/>
              </w:rPr>
            </w:pPr>
            <w:r>
              <w:rPr>
                <w:rFonts w:ascii="Arial" w:eastAsia="Arial" w:hAnsi="Arial" w:cs="Arial"/>
                <w:sz w:val="24"/>
                <w:szCs w:val="24"/>
              </w:rPr>
              <w:t>Number of Grade 12 Students Enrolled in School (Cycle 7 Certified Submission)</w:t>
            </w:r>
          </w:p>
          <w:p w14:paraId="3E7B5C9F" w14:textId="77777777" w:rsidR="00404EA0" w:rsidRDefault="00195580">
            <w:pPr>
              <w:numPr>
                <w:ilvl w:val="0"/>
                <w:numId w:val="113"/>
              </w:numPr>
              <w:spacing w:before="200" w:after="200" w:line="276" w:lineRule="auto"/>
              <w:rPr>
                <w:rFonts w:ascii="Arial" w:eastAsia="Arial" w:hAnsi="Arial" w:cs="Arial"/>
                <w:sz w:val="24"/>
                <w:szCs w:val="24"/>
              </w:rPr>
            </w:pPr>
            <w:r>
              <w:rPr>
                <w:rFonts w:ascii="Arial" w:eastAsia="Arial" w:hAnsi="Arial" w:cs="Arial"/>
                <w:sz w:val="24"/>
                <w:szCs w:val="24"/>
              </w:rPr>
              <w:t>Course Credits Earned for each high school year for Grade 12 class</w:t>
            </w:r>
          </w:p>
          <w:p w14:paraId="1D9D1BA0" w14:textId="77777777" w:rsidR="00404EA0" w:rsidRDefault="00195580">
            <w:pPr>
              <w:numPr>
                <w:ilvl w:val="0"/>
                <w:numId w:val="113"/>
              </w:numPr>
              <w:spacing w:before="200" w:after="200" w:line="276" w:lineRule="auto"/>
              <w:rPr>
                <w:rFonts w:ascii="Arial" w:eastAsia="Arial" w:hAnsi="Arial" w:cs="Arial"/>
                <w:sz w:val="24"/>
                <w:szCs w:val="24"/>
              </w:rPr>
            </w:pPr>
            <w:r>
              <w:rPr>
                <w:rFonts w:ascii="Arial" w:eastAsia="Arial" w:hAnsi="Arial" w:cs="Arial"/>
                <w:sz w:val="24"/>
                <w:szCs w:val="24"/>
              </w:rPr>
              <w:t>Number of Points Possible for Computer Science (Number of Grade 12 students enrolled)</w:t>
            </w:r>
          </w:p>
          <w:p w14:paraId="2F399720" w14:textId="0EB5FF6F" w:rsidR="00404EA0" w:rsidRDefault="00195580">
            <w:pPr>
              <w:numPr>
                <w:ilvl w:val="0"/>
                <w:numId w:val="113"/>
              </w:numPr>
              <w:spacing w:before="200" w:after="200" w:line="276" w:lineRule="auto"/>
              <w:rPr>
                <w:rFonts w:ascii="Arial" w:eastAsia="Arial" w:hAnsi="Arial" w:cs="Arial"/>
                <w:sz w:val="24"/>
                <w:szCs w:val="24"/>
              </w:rPr>
            </w:pPr>
            <w:r>
              <w:rPr>
                <w:rFonts w:ascii="Arial" w:eastAsia="Arial" w:hAnsi="Arial" w:cs="Arial"/>
                <w:sz w:val="24"/>
                <w:szCs w:val="24"/>
              </w:rPr>
              <w:t>Number of Points Earned for Computer Science (</w:t>
            </w:r>
            <w:r w:rsidR="006D4C13">
              <w:rPr>
                <w:rFonts w:ascii="Arial" w:eastAsia="Arial" w:hAnsi="Arial" w:cs="Arial"/>
                <w:sz w:val="24"/>
                <w:szCs w:val="24"/>
              </w:rPr>
              <w:t>S</w:t>
            </w:r>
            <w:r>
              <w:rPr>
                <w:rFonts w:ascii="Arial" w:eastAsia="Arial" w:hAnsi="Arial" w:cs="Arial"/>
                <w:sz w:val="24"/>
                <w:szCs w:val="24"/>
              </w:rPr>
              <w:t xml:space="preserve">um of points </w:t>
            </w:r>
            <w:r w:rsidR="006D4C13">
              <w:rPr>
                <w:rFonts w:ascii="Arial" w:eastAsia="Arial" w:hAnsi="Arial" w:cs="Arial"/>
                <w:sz w:val="24"/>
                <w:szCs w:val="24"/>
              </w:rPr>
              <w:t>for</w:t>
            </w:r>
            <w:r>
              <w:rPr>
                <w:rFonts w:ascii="Arial" w:eastAsia="Arial" w:hAnsi="Arial" w:cs="Arial"/>
                <w:sz w:val="24"/>
                <w:szCs w:val="24"/>
              </w:rPr>
              <w:t xml:space="preserve"> Grade 12 students)</w:t>
            </w:r>
          </w:p>
        </w:tc>
      </w:tr>
    </w:tbl>
    <w:p w14:paraId="51398115" w14:textId="77777777" w:rsidR="00404EA0" w:rsidRDefault="00404EA0">
      <w:pPr>
        <w:spacing w:before="200" w:after="200" w:line="276" w:lineRule="auto"/>
        <w:rPr>
          <w:rFonts w:ascii="Arial" w:eastAsia="Arial" w:hAnsi="Arial" w:cs="Arial"/>
          <w:sz w:val="24"/>
          <w:szCs w:val="24"/>
        </w:rPr>
      </w:pPr>
    </w:p>
    <w:tbl>
      <w:tblPr>
        <w:tblW w:w="108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995"/>
        <w:gridCol w:w="8895"/>
      </w:tblGrid>
      <w:tr w:rsidR="00404EA0" w14:paraId="4A0ECF0C" w14:textId="77777777" w:rsidTr="2D092E2A">
        <w:trPr>
          <w:tblHeader/>
        </w:trPr>
        <w:tc>
          <w:tcPr>
            <w:tcW w:w="10890" w:type="dxa"/>
            <w:gridSpan w:val="2"/>
            <w:shd w:val="clear" w:color="auto" w:fill="00539B"/>
          </w:tcPr>
          <w:p w14:paraId="2619E264" w14:textId="1ABAF9D6" w:rsidR="00404EA0" w:rsidRDefault="00195580" w:rsidP="2D092E2A">
            <w:pPr>
              <w:pStyle w:val="Heading4"/>
              <w:spacing w:before="200" w:after="200" w:line="276" w:lineRule="auto"/>
              <w:rPr>
                <w:rFonts w:ascii="Arial" w:eastAsia="Arial" w:hAnsi="Arial" w:cs="Arial"/>
                <w:i w:val="0"/>
                <w:color w:val="FFFFFF"/>
                <w:sz w:val="24"/>
                <w:szCs w:val="24"/>
              </w:rPr>
            </w:pPr>
            <w:bookmarkStart w:id="29" w:name="_Toc109115035"/>
            <w:r w:rsidRPr="2D092E2A">
              <w:rPr>
                <w:rFonts w:ascii="Arial" w:eastAsia="Arial" w:hAnsi="Arial" w:cs="Arial"/>
                <w:i w:val="0"/>
                <w:color w:val="FFFFFF" w:themeColor="background1"/>
                <w:sz w:val="24"/>
                <w:szCs w:val="24"/>
              </w:rPr>
              <w:lastRenderedPageBreak/>
              <w:t>Community Service/Service Learning Component</w:t>
            </w:r>
            <w:bookmarkEnd w:id="29"/>
          </w:p>
        </w:tc>
      </w:tr>
      <w:tr w:rsidR="00404EA0" w14:paraId="39C80AD1" w14:textId="77777777" w:rsidTr="2D092E2A">
        <w:tc>
          <w:tcPr>
            <w:tcW w:w="1995" w:type="dxa"/>
          </w:tcPr>
          <w:p w14:paraId="3529EC75"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Description of Component or Indicator</w:t>
            </w:r>
          </w:p>
        </w:tc>
        <w:tc>
          <w:tcPr>
            <w:tcW w:w="8895" w:type="dxa"/>
            <w:vAlign w:val="center"/>
          </w:tcPr>
          <w:p w14:paraId="246109F7"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Uses credit-earning in community service/service learning as access and postsecondary readiness indicator.  </w:t>
            </w:r>
          </w:p>
        </w:tc>
      </w:tr>
      <w:tr w:rsidR="00404EA0" w14:paraId="3DF7B343" w14:textId="77777777" w:rsidTr="2D092E2A">
        <w:tc>
          <w:tcPr>
            <w:tcW w:w="1995" w:type="dxa"/>
          </w:tcPr>
          <w:p w14:paraId="4A53D5B5"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Included Subgroups </w:t>
            </w:r>
          </w:p>
        </w:tc>
        <w:tc>
          <w:tcPr>
            <w:tcW w:w="8895" w:type="dxa"/>
          </w:tcPr>
          <w:p w14:paraId="0D3A5C2B" w14:textId="77777777" w:rsidR="00404EA0" w:rsidRDefault="00195580">
            <w:pPr>
              <w:numPr>
                <w:ilvl w:val="0"/>
                <w:numId w:val="100"/>
              </w:numPr>
              <w:spacing w:before="200" w:after="200" w:line="276" w:lineRule="auto"/>
              <w:rPr>
                <w:rFonts w:ascii="Arial" w:eastAsia="Arial" w:hAnsi="Arial" w:cs="Arial"/>
                <w:sz w:val="24"/>
                <w:szCs w:val="24"/>
              </w:rPr>
            </w:pPr>
            <w:r>
              <w:rPr>
                <w:rFonts w:ascii="Arial" w:eastAsia="Arial" w:hAnsi="Arial" w:cs="Arial"/>
                <w:sz w:val="24"/>
                <w:szCs w:val="24"/>
              </w:rPr>
              <w:t>All Students – All students in the school. (Cycle 7)</w:t>
            </w:r>
          </w:p>
          <w:p w14:paraId="12EEA82E" w14:textId="43C449A3" w:rsidR="00404EA0" w:rsidRDefault="00195580">
            <w:pPr>
              <w:numPr>
                <w:ilvl w:val="0"/>
                <w:numId w:val="100"/>
              </w:numPr>
              <w:spacing w:before="200" w:after="200" w:line="276" w:lineRule="auto"/>
              <w:rPr>
                <w:rFonts w:ascii="Arial" w:eastAsia="Arial" w:hAnsi="Arial" w:cs="Arial"/>
                <w:sz w:val="24"/>
                <w:szCs w:val="24"/>
              </w:rPr>
            </w:pPr>
            <w:r>
              <w:rPr>
                <w:rFonts w:ascii="Arial" w:eastAsia="Arial" w:hAnsi="Arial" w:cs="Arial"/>
                <w:sz w:val="24"/>
                <w:szCs w:val="24"/>
              </w:rPr>
              <w:t xml:space="preserve">White – Student’s race is identified as </w:t>
            </w:r>
            <w:r w:rsidR="00C50F39">
              <w:rPr>
                <w:rFonts w:ascii="Arial" w:eastAsia="Arial" w:hAnsi="Arial" w:cs="Arial"/>
                <w:sz w:val="24"/>
                <w:szCs w:val="24"/>
              </w:rPr>
              <w:t>White,</w:t>
            </w:r>
            <w:r>
              <w:rPr>
                <w:rFonts w:ascii="Arial" w:eastAsia="Arial" w:hAnsi="Arial" w:cs="Arial"/>
                <w:sz w:val="24"/>
                <w:szCs w:val="24"/>
              </w:rPr>
              <w:t xml:space="preserve"> and no other race or ethnicity is indicated.  (Cycle 7)</w:t>
            </w:r>
          </w:p>
          <w:p w14:paraId="68B695EB" w14:textId="00AD84E1" w:rsidR="00404EA0" w:rsidRDefault="00195580">
            <w:pPr>
              <w:numPr>
                <w:ilvl w:val="0"/>
                <w:numId w:val="100"/>
              </w:numPr>
              <w:spacing w:before="200" w:after="200" w:line="276" w:lineRule="auto"/>
              <w:rPr>
                <w:rFonts w:ascii="Arial" w:eastAsia="Arial" w:hAnsi="Arial" w:cs="Arial"/>
                <w:sz w:val="24"/>
                <w:szCs w:val="24"/>
              </w:rPr>
            </w:pPr>
            <w:r>
              <w:rPr>
                <w:rFonts w:ascii="Arial" w:eastAsia="Arial" w:hAnsi="Arial" w:cs="Arial"/>
                <w:sz w:val="24"/>
                <w:szCs w:val="24"/>
              </w:rPr>
              <w:t xml:space="preserve">African American – Student’s race is identified as African </w:t>
            </w:r>
            <w:r w:rsidR="00C50F39">
              <w:rPr>
                <w:rFonts w:ascii="Arial" w:eastAsia="Arial" w:hAnsi="Arial" w:cs="Arial"/>
                <w:sz w:val="24"/>
                <w:szCs w:val="24"/>
              </w:rPr>
              <w:t>American,</w:t>
            </w:r>
            <w:r>
              <w:rPr>
                <w:rFonts w:ascii="Arial" w:eastAsia="Arial" w:hAnsi="Arial" w:cs="Arial"/>
                <w:sz w:val="24"/>
                <w:szCs w:val="24"/>
              </w:rPr>
              <w:t xml:space="preserve"> and no other race or ethnicity is indicated. (Cycle 7)</w:t>
            </w:r>
          </w:p>
          <w:p w14:paraId="3FA254D4" w14:textId="77777777" w:rsidR="00404EA0" w:rsidRDefault="00195580">
            <w:pPr>
              <w:numPr>
                <w:ilvl w:val="0"/>
                <w:numId w:val="100"/>
              </w:numPr>
              <w:spacing w:before="200" w:after="200" w:line="276" w:lineRule="auto"/>
              <w:rPr>
                <w:rFonts w:ascii="Arial" w:eastAsia="Arial" w:hAnsi="Arial" w:cs="Arial"/>
                <w:sz w:val="24"/>
                <w:szCs w:val="24"/>
              </w:rPr>
            </w:pPr>
            <w:r>
              <w:rPr>
                <w:rFonts w:ascii="Arial" w:eastAsia="Arial" w:hAnsi="Arial" w:cs="Arial"/>
                <w:sz w:val="24"/>
                <w:szCs w:val="24"/>
              </w:rPr>
              <w:t>Hispanic/Latino(a) – Student’s ethnicity is identified as Hispanic/Latino(a). A student is designated as Hispanic/Latino(a) regardless of whether any other races are identified for the student. (Cycle 7)</w:t>
            </w:r>
          </w:p>
          <w:p w14:paraId="519D178A" w14:textId="120F4F20" w:rsidR="00404EA0" w:rsidRDefault="00195580">
            <w:pPr>
              <w:numPr>
                <w:ilvl w:val="0"/>
                <w:numId w:val="100"/>
              </w:numPr>
              <w:spacing w:before="200" w:after="200" w:line="276" w:lineRule="auto"/>
              <w:rPr>
                <w:rFonts w:ascii="Arial" w:eastAsia="Arial" w:hAnsi="Arial" w:cs="Arial"/>
                <w:sz w:val="24"/>
                <w:szCs w:val="24"/>
              </w:rPr>
            </w:pPr>
            <w:r>
              <w:rPr>
                <w:rFonts w:ascii="Arial" w:eastAsia="Arial" w:hAnsi="Arial" w:cs="Arial"/>
                <w:sz w:val="24"/>
                <w:szCs w:val="24"/>
              </w:rPr>
              <w:t>Economically Disadvantaged – Student is indicated as participating in the Federal Free and Reduced Price Lunch Program. (Cycle 7)</w:t>
            </w:r>
          </w:p>
          <w:p w14:paraId="129CF0C3" w14:textId="784A0256" w:rsidR="00404EA0" w:rsidRDefault="00195580">
            <w:pPr>
              <w:numPr>
                <w:ilvl w:val="0"/>
                <w:numId w:val="100"/>
              </w:numPr>
              <w:spacing w:before="200" w:after="200" w:line="276" w:lineRule="auto"/>
              <w:rPr>
                <w:rFonts w:ascii="Arial" w:eastAsia="Arial" w:hAnsi="Arial" w:cs="Arial"/>
                <w:sz w:val="24"/>
                <w:szCs w:val="24"/>
              </w:rPr>
            </w:pPr>
            <w:r>
              <w:rPr>
                <w:rFonts w:ascii="Arial" w:eastAsia="Arial" w:hAnsi="Arial" w:cs="Arial"/>
                <w:sz w:val="24"/>
                <w:szCs w:val="24"/>
              </w:rPr>
              <w:t>English Learner – Student is indicated as an English Learner (EL</w:t>
            </w:r>
            <w:r w:rsidR="00F44EF1">
              <w:rPr>
                <w:rFonts w:ascii="Arial" w:eastAsia="Arial" w:hAnsi="Arial" w:cs="Arial"/>
                <w:sz w:val="24"/>
                <w:szCs w:val="24"/>
              </w:rPr>
              <w:t>),</w:t>
            </w:r>
            <w:r>
              <w:rPr>
                <w:rFonts w:ascii="Arial" w:eastAsia="Arial" w:hAnsi="Arial" w:cs="Arial"/>
                <w:sz w:val="24"/>
                <w:szCs w:val="24"/>
              </w:rPr>
              <w:t xml:space="preserve"> or student is indicated as a Former EL (Monitored Year 1, Monitored Year 2, Monitored Year 3, </w:t>
            </w:r>
            <w:r w:rsidR="007F2BEF">
              <w:rPr>
                <w:rFonts w:ascii="Arial" w:eastAsia="Arial" w:hAnsi="Arial" w:cs="Arial"/>
                <w:sz w:val="24"/>
                <w:szCs w:val="24"/>
              </w:rPr>
              <w:t>or</w:t>
            </w:r>
            <w:r>
              <w:rPr>
                <w:rFonts w:ascii="Arial" w:eastAsia="Arial" w:hAnsi="Arial" w:cs="Arial"/>
                <w:sz w:val="24"/>
                <w:szCs w:val="24"/>
              </w:rPr>
              <w:t xml:space="preserve"> Monitored Year 4). (Cycle 7)</w:t>
            </w:r>
          </w:p>
          <w:p w14:paraId="29CD2456" w14:textId="77777777" w:rsidR="00404EA0" w:rsidRDefault="00195580">
            <w:pPr>
              <w:numPr>
                <w:ilvl w:val="0"/>
                <w:numId w:val="100"/>
              </w:numPr>
              <w:spacing w:before="200" w:after="200" w:line="276" w:lineRule="auto"/>
              <w:rPr>
                <w:rFonts w:ascii="Arial" w:eastAsia="Arial" w:hAnsi="Arial" w:cs="Arial"/>
                <w:sz w:val="24"/>
                <w:szCs w:val="24"/>
              </w:rPr>
            </w:pPr>
            <w:r>
              <w:rPr>
                <w:rFonts w:ascii="Arial" w:eastAsia="Arial" w:hAnsi="Arial" w:cs="Arial"/>
                <w:sz w:val="24"/>
                <w:szCs w:val="24"/>
              </w:rPr>
              <w:t>Student with Disability(</w:t>
            </w:r>
            <w:proofErr w:type="spellStart"/>
            <w:r>
              <w:rPr>
                <w:rFonts w:ascii="Arial" w:eastAsia="Arial" w:hAnsi="Arial" w:cs="Arial"/>
                <w:sz w:val="24"/>
                <w:szCs w:val="24"/>
              </w:rPr>
              <w:t>ies</w:t>
            </w:r>
            <w:proofErr w:type="spellEnd"/>
            <w:r>
              <w:rPr>
                <w:rFonts w:ascii="Arial" w:eastAsia="Arial" w:hAnsi="Arial" w:cs="Arial"/>
                <w:sz w:val="24"/>
                <w:szCs w:val="24"/>
              </w:rPr>
              <w:t>) – Student is indicated as receiving special education services. (Cycle 6)</w:t>
            </w:r>
          </w:p>
        </w:tc>
      </w:tr>
      <w:tr w:rsidR="00404EA0" w14:paraId="5707084F" w14:textId="77777777" w:rsidTr="2D092E2A">
        <w:tc>
          <w:tcPr>
            <w:tcW w:w="1995" w:type="dxa"/>
          </w:tcPr>
          <w:p w14:paraId="62A4D7C5"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Included Students</w:t>
            </w:r>
          </w:p>
        </w:tc>
        <w:tc>
          <w:tcPr>
            <w:tcW w:w="8895" w:type="dxa"/>
          </w:tcPr>
          <w:p w14:paraId="68F696E0" w14:textId="4A488744"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Grade 12 students who are enrolled—certified in cycle 7 of the statewide information system data collection schedule (June 15) each school year. This is the denominator of the community service component and is comparable for schools across the state. </w:t>
            </w:r>
          </w:p>
        </w:tc>
      </w:tr>
      <w:tr w:rsidR="00404EA0" w14:paraId="1DEAF7BC" w14:textId="77777777" w:rsidTr="2D092E2A">
        <w:tc>
          <w:tcPr>
            <w:tcW w:w="1995" w:type="dxa"/>
          </w:tcPr>
          <w:p w14:paraId="43D69EFB"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Excluded Students</w:t>
            </w:r>
          </w:p>
        </w:tc>
        <w:tc>
          <w:tcPr>
            <w:tcW w:w="8895" w:type="dxa"/>
          </w:tcPr>
          <w:p w14:paraId="1B9DECAF" w14:textId="77777777" w:rsidR="00404EA0" w:rsidRDefault="00195580">
            <w:pPr>
              <w:numPr>
                <w:ilvl w:val="0"/>
                <w:numId w:val="23"/>
              </w:numPr>
              <w:spacing w:before="200" w:after="200" w:line="276" w:lineRule="auto"/>
              <w:rPr>
                <w:rFonts w:ascii="Arial" w:eastAsia="Arial" w:hAnsi="Arial" w:cs="Arial"/>
                <w:sz w:val="24"/>
                <w:szCs w:val="24"/>
              </w:rPr>
            </w:pPr>
            <w:r>
              <w:rPr>
                <w:rFonts w:ascii="Arial" w:eastAsia="Arial" w:hAnsi="Arial" w:cs="Arial"/>
                <w:sz w:val="24"/>
                <w:szCs w:val="24"/>
              </w:rPr>
              <w:t>Highly mobile Grade 12 students are excluded from the school calculation.</w:t>
            </w:r>
          </w:p>
          <w:p w14:paraId="148DC5D3" w14:textId="77777777" w:rsidR="00404EA0" w:rsidRDefault="00195580">
            <w:pPr>
              <w:numPr>
                <w:ilvl w:val="0"/>
                <w:numId w:val="23"/>
              </w:numPr>
              <w:spacing w:before="200" w:after="200" w:line="276" w:lineRule="auto"/>
              <w:rPr>
                <w:rFonts w:ascii="Arial" w:eastAsia="Arial" w:hAnsi="Arial" w:cs="Arial"/>
                <w:sz w:val="24"/>
                <w:szCs w:val="24"/>
              </w:rPr>
            </w:pPr>
            <w:r>
              <w:rPr>
                <w:rFonts w:ascii="Arial" w:eastAsia="Arial" w:hAnsi="Arial" w:cs="Arial"/>
                <w:sz w:val="24"/>
                <w:szCs w:val="24"/>
              </w:rPr>
              <w:t>Exclude home/private school students (Resident Code 1, 2, 4, and 5) if student state ID and LEA are accurate for a match to enrollment data downloaded from TRIAND.</w:t>
            </w:r>
          </w:p>
        </w:tc>
      </w:tr>
      <w:tr w:rsidR="00404EA0" w14:paraId="73BD70F1" w14:textId="77777777" w:rsidTr="2D092E2A">
        <w:tc>
          <w:tcPr>
            <w:tcW w:w="1995" w:type="dxa"/>
          </w:tcPr>
          <w:p w14:paraId="5A2EB718"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Community Service -Student Level</w:t>
            </w:r>
          </w:p>
        </w:tc>
        <w:tc>
          <w:tcPr>
            <w:tcW w:w="8895" w:type="dxa"/>
          </w:tcPr>
          <w:p w14:paraId="4D32FEB7" w14:textId="3F990CB3" w:rsidR="00404EA0" w:rsidRDefault="00195580">
            <w:pPr>
              <w:numPr>
                <w:ilvl w:val="0"/>
                <w:numId w:val="104"/>
              </w:numPr>
              <w:spacing w:before="200" w:after="200" w:line="276" w:lineRule="auto"/>
              <w:rPr>
                <w:rFonts w:ascii="Arial" w:eastAsia="Arial" w:hAnsi="Arial" w:cs="Arial"/>
                <w:sz w:val="24"/>
                <w:szCs w:val="24"/>
              </w:rPr>
            </w:pPr>
            <w:r>
              <w:rPr>
                <w:rFonts w:ascii="Arial" w:eastAsia="Arial" w:hAnsi="Arial" w:cs="Arial"/>
                <w:sz w:val="24"/>
                <w:szCs w:val="24"/>
              </w:rPr>
              <w:t>Grade 12 students enrolled at each school</w:t>
            </w:r>
            <w:r w:rsidR="00D13370">
              <w:rPr>
                <w:rFonts w:ascii="Arial" w:eastAsia="Arial" w:hAnsi="Arial" w:cs="Arial"/>
                <w:sz w:val="24"/>
                <w:szCs w:val="24"/>
              </w:rPr>
              <w:t>—certified in cycle 7 of</w:t>
            </w:r>
            <w:r>
              <w:rPr>
                <w:rFonts w:ascii="Arial" w:eastAsia="Arial" w:hAnsi="Arial" w:cs="Arial"/>
                <w:sz w:val="24"/>
                <w:szCs w:val="24"/>
              </w:rPr>
              <w:t xml:space="preserve"> the statewide information system </w:t>
            </w:r>
            <w:r w:rsidR="00D13370">
              <w:rPr>
                <w:rFonts w:ascii="Arial" w:eastAsia="Arial" w:hAnsi="Arial" w:cs="Arial"/>
                <w:sz w:val="24"/>
                <w:szCs w:val="24"/>
              </w:rPr>
              <w:t>data collection schedule (June 15) each school year</w:t>
            </w:r>
            <w:r>
              <w:rPr>
                <w:rFonts w:ascii="Arial" w:eastAsia="Arial" w:hAnsi="Arial" w:cs="Arial"/>
                <w:sz w:val="24"/>
                <w:szCs w:val="24"/>
              </w:rPr>
              <w:t xml:space="preserve">. The active students in Grade 12 are used for this component. </w:t>
            </w:r>
          </w:p>
          <w:p w14:paraId="38629B02" w14:textId="6D8901D2" w:rsidR="00404EA0" w:rsidRDefault="00195580">
            <w:pPr>
              <w:numPr>
                <w:ilvl w:val="0"/>
                <w:numId w:val="104"/>
              </w:numPr>
              <w:spacing w:before="200" w:after="200" w:line="276" w:lineRule="auto"/>
              <w:rPr>
                <w:rFonts w:ascii="Times New Roman" w:eastAsia="Times New Roman" w:hAnsi="Times New Roman" w:cs="Times New Roman"/>
                <w:sz w:val="24"/>
                <w:szCs w:val="24"/>
              </w:rPr>
            </w:pPr>
            <w:r>
              <w:rPr>
                <w:rFonts w:ascii="Arial" w:eastAsia="Arial" w:hAnsi="Arial" w:cs="Arial"/>
                <w:sz w:val="24"/>
                <w:szCs w:val="24"/>
              </w:rPr>
              <w:lastRenderedPageBreak/>
              <w:t xml:space="preserve">Course completion and credit data from </w:t>
            </w:r>
            <w:r w:rsidR="00D13370">
              <w:rPr>
                <w:rFonts w:ascii="Arial" w:eastAsia="Arial" w:hAnsi="Arial" w:cs="Arial"/>
                <w:sz w:val="24"/>
                <w:szCs w:val="24"/>
              </w:rPr>
              <w:t>C</w:t>
            </w:r>
            <w:r>
              <w:rPr>
                <w:rFonts w:ascii="Arial" w:eastAsia="Arial" w:hAnsi="Arial" w:cs="Arial"/>
                <w:sz w:val="24"/>
                <w:szCs w:val="24"/>
              </w:rPr>
              <w:t xml:space="preserve">ycle 7 certified submission for each of </w:t>
            </w:r>
            <w:r w:rsidR="00444BE4">
              <w:rPr>
                <w:rFonts w:ascii="Arial" w:eastAsia="Arial" w:hAnsi="Arial" w:cs="Arial"/>
                <w:sz w:val="24"/>
                <w:szCs w:val="24"/>
              </w:rPr>
              <w:t xml:space="preserve">the </w:t>
            </w:r>
            <w:r>
              <w:rPr>
                <w:rFonts w:ascii="Arial" w:eastAsia="Arial" w:hAnsi="Arial" w:cs="Arial"/>
                <w:sz w:val="24"/>
                <w:szCs w:val="24"/>
              </w:rPr>
              <w:t>four years of high school for the current grade 12 class. Community Service or Service-Learning School Program Course Code</w:t>
            </w:r>
            <w:r>
              <w:rPr>
                <w:rFonts w:ascii="Arial" w:eastAsia="Arial" w:hAnsi="Arial" w:cs="Arial"/>
                <w:sz w:val="24"/>
                <w:szCs w:val="24"/>
                <w:highlight w:val="white"/>
              </w:rPr>
              <w:t> 496010 is used.</w:t>
            </w:r>
            <w:r>
              <w:rPr>
                <w:rFonts w:ascii="Arial" w:eastAsia="Arial" w:hAnsi="Arial" w:cs="Arial"/>
                <w:sz w:val="24"/>
                <w:szCs w:val="24"/>
              </w:rPr>
              <w:t xml:space="preserve"> </w:t>
            </w:r>
            <w:hyperlink r:id="rId42">
              <w:r w:rsidRPr="00C50F39">
                <w:rPr>
                  <w:rFonts w:ascii="Arial" w:eastAsia="Arial" w:hAnsi="Arial" w:cs="Arial"/>
                  <w:color w:val="0070C0"/>
                  <w:sz w:val="24"/>
                  <w:szCs w:val="24"/>
                  <w:u w:val="single"/>
                </w:rPr>
                <w:t>LS-18-082</w:t>
              </w:r>
            </w:hyperlink>
            <w:r>
              <w:rPr>
                <w:rFonts w:ascii="Arial" w:eastAsia="Arial" w:hAnsi="Arial" w:cs="Arial"/>
                <w:sz w:val="24"/>
                <w:szCs w:val="24"/>
              </w:rPr>
              <w:t xml:space="preserve"> </w:t>
            </w:r>
          </w:p>
          <w:p w14:paraId="39E15E1D" w14:textId="77777777" w:rsidR="00404EA0" w:rsidRDefault="00195580">
            <w:pPr>
              <w:numPr>
                <w:ilvl w:val="0"/>
                <w:numId w:val="104"/>
              </w:numPr>
              <w:spacing w:before="200" w:after="200" w:line="276" w:lineRule="auto"/>
              <w:rPr>
                <w:rFonts w:ascii="Arial" w:eastAsia="Arial" w:hAnsi="Arial" w:cs="Arial"/>
                <w:sz w:val="24"/>
                <w:szCs w:val="24"/>
              </w:rPr>
            </w:pPr>
            <w:r>
              <w:rPr>
                <w:rFonts w:ascii="Arial" w:eastAsia="Arial" w:hAnsi="Arial" w:cs="Arial"/>
                <w:sz w:val="24"/>
                <w:szCs w:val="24"/>
              </w:rPr>
              <w:t>Determine points for Community Service.</w:t>
            </w:r>
          </w:p>
          <w:p w14:paraId="15E455D4" w14:textId="31757441" w:rsidR="00404EA0" w:rsidRDefault="00195580">
            <w:pPr>
              <w:numPr>
                <w:ilvl w:val="1"/>
                <w:numId w:val="105"/>
              </w:numPr>
              <w:spacing w:before="200" w:after="200" w:line="276" w:lineRule="auto"/>
              <w:rPr>
                <w:rFonts w:ascii="Arial" w:eastAsia="Arial" w:hAnsi="Arial" w:cs="Arial"/>
                <w:sz w:val="24"/>
                <w:szCs w:val="24"/>
              </w:rPr>
            </w:pPr>
            <w:r>
              <w:rPr>
                <w:rFonts w:ascii="Arial" w:eastAsia="Arial" w:hAnsi="Arial" w:cs="Arial"/>
                <w:sz w:val="24"/>
                <w:szCs w:val="24"/>
              </w:rPr>
              <w:t xml:space="preserve">Students with one or more Community Service course credits earn 1.0 point. </w:t>
            </w:r>
            <w:r w:rsidR="00C50F39">
              <w:rPr>
                <w:rFonts w:ascii="Arial" w:eastAsia="Arial" w:hAnsi="Arial" w:cs="Arial"/>
                <w:sz w:val="24"/>
                <w:szCs w:val="24"/>
              </w:rPr>
              <w:t>Otherwise,</w:t>
            </w:r>
            <w:r>
              <w:rPr>
                <w:rFonts w:ascii="Arial" w:eastAsia="Arial" w:hAnsi="Arial" w:cs="Arial"/>
                <w:sz w:val="24"/>
                <w:szCs w:val="24"/>
              </w:rPr>
              <w:t xml:space="preserve"> students earn 0 points.   </w:t>
            </w:r>
          </w:p>
        </w:tc>
      </w:tr>
      <w:tr w:rsidR="00404EA0" w14:paraId="6B587492" w14:textId="77777777" w:rsidTr="2D092E2A">
        <w:tc>
          <w:tcPr>
            <w:tcW w:w="1995" w:type="dxa"/>
          </w:tcPr>
          <w:p w14:paraId="45A2BFF7"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Community Service -School Level</w:t>
            </w:r>
          </w:p>
        </w:tc>
        <w:tc>
          <w:tcPr>
            <w:tcW w:w="8895" w:type="dxa"/>
          </w:tcPr>
          <w:p w14:paraId="0FAB4EA9"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Determine the school-level points earned per Grade 12 student for Community Service. </w:t>
            </w:r>
          </w:p>
          <w:p w14:paraId="39F55A66" w14:textId="3C17CA7A" w:rsidR="00404EA0" w:rsidRDefault="00195580">
            <w:pPr>
              <w:numPr>
                <w:ilvl w:val="0"/>
                <w:numId w:val="106"/>
              </w:numPr>
              <w:spacing w:before="200" w:after="200" w:line="276" w:lineRule="auto"/>
              <w:rPr>
                <w:rFonts w:ascii="Arial" w:eastAsia="Arial" w:hAnsi="Arial" w:cs="Arial"/>
                <w:sz w:val="24"/>
                <w:szCs w:val="24"/>
              </w:rPr>
            </w:pPr>
            <w:r>
              <w:rPr>
                <w:rFonts w:ascii="Arial" w:eastAsia="Arial" w:hAnsi="Arial" w:cs="Arial"/>
                <w:sz w:val="24"/>
                <w:szCs w:val="24"/>
              </w:rPr>
              <w:t>School-level points earned for Community Service = Sum of points earned per student</w:t>
            </w:r>
            <w:r w:rsidR="00287088">
              <w:rPr>
                <w:rFonts w:ascii="Arial" w:eastAsia="Arial" w:hAnsi="Arial" w:cs="Arial"/>
                <w:sz w:val="24"/>
                <w:szCs w:val="24"/>
              </w:rPr>
              <w:t>/number of Grade 12 students enrolled:</w:t>
            </w:r>
          </w:p>
          <w:p w14:paraId="1499CCF4" w14:textId="5F785AFC" w:rsidR="00404EA0" w:rsidRDefault="00195580">
            <w:pPr>
              <w:spacing w:before="200" w:after="200" w:line="276" w:lineRule="auto"/>
              <w:rPr>
                <w:rFonts w:ascii="Arial" w:eastAsia="Arial" w:hAnsi="Arial" w:cs="Arial"/>
                <w:sz w:val="24"/>
                <w:szCs w:val="24"/>
              </w:rPr>
            </w:pPr>
            <m:oMathPara>
              <m:oMath>
                <m:r>
                  <w:rPr>
                    <w:rFonts w:ascii="Arial" w:eastAsia="Arial" w:hAnsi="Arial" w:cs="Arial"/>
                    <w:sz w:val="24"/>
                    <w:szCs w:val="24"/>
                  </w:rPr>
                  <m:t xml:space="preserve">Community Service Points= </m:t>
                </m:r>
                <m:f>
                  <m:fPr>
                    <m:ctrlPr>
                      <w:rPr>
                        <w:rFonts w:ascii="Arial" w:eastAsia="Arial" w:hAnsi="Arial" w:cs="Arial"/>
                        <w:sz w:val="24"/>
                        <w:szCs w:val="24"/>
                      </w:rPr>
                    </m:ctrlPr>
                  </m:fPr>
                  <m:num>
                    <m:nary>
                      <m:naryPr>
                        <m:chr m:val="∑"/>
                        <m:limLoc m:val="undOvr"/>
                        <m:subHide m:val="1"/>
                        <m:supHide m:val="1"/>
                        <m:ctrlPr>
                          <w:rPr>
                            <w:rFonts w:ascii="Cambria Math" w:eastAsia="Arial" w:hAnsi="Cambria Math" w:cs="Arial"/>
                            <w:sz w:val="24"/>
                            <w:szCs w:val="24"/>
                          </w:rPr>
                        </m:ctrlPr>
                      </m:naryPr>
                      <m:sub/>
                      <m:sup/>
                      <m:e>
                        <m:r>
                          <w:rPr>
                            <w:rFonts w:ascii="Arial" w:eastAsia="Arial" w:hAnsi="Arial" w:cs="Arial"/>
                            <w:sz w:val="24"/>
                            <w:szCs w:val="24"/>
                          </w:rPr>
                          <m:t>Points Earned Per Grade 12 Student Enrolled</m:t>
                        </m:r>
                      </m:e>
                    </m:nary>
                  </m:num>
                  <m:den>
                    <m:r>
                      <w:rPr>
                        <w:rFonts w:ascii="Arial" w:eastAsia="Arial" w:hAnsi="Arial" w:cs="Arial"/>
                        <w:sz w:val="24"/>
                        <w:szCs w:val="24"/>
                      </w:rPr>
                      <m:t>Number of Grade 12 Students Enrolled</m:t>
                    </m:r>
                  </m:den>
                </m:f>
              </m:oMath>
            </m:oMathPara>
          </w:p>
        </w:tc>
      </w:tr>
      <w:tr w:rsidR="00404EA0" w14:paraId="14E48CB7" w14:textId="77777777" w:rsidTr="2D092E2A">
        <w:tc>
          <w:tcPr>
            <w:tcW w:w="1995" w:type="dxa"/>
          </w:tcPr>
          <w:p w14:paraId="3B7CED4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Variables related to Community Service</w:t>
            </w:r>
          </w:p>
        </w:tc>
        <w:tc>
          <w:tcPr>
            <w:tcW w:w="8895" w:type="dxa"/>
          </w:tcPr>
          <w:p w14:paraId="42A716A8" w14:textId="77777777" w:rsidR="00404EA0" w:rsidRDefault="00195580">
            <w:pPr>
              <w:numPr>
                <w:ilvl w:val="0"/>
                <w:numId w:val="106"/>
              </w:numPr>
              <w:spacing w:before="200" w:after="200" w:line="276" w:lineRule="auto"/>
              <w:rPr>
                <w:rFonts w:ascii="Arial" w:eastAsia="Arial" w:hAnsi="Arial" w:cs="Arial"/>
                <w:sz w:val="24"/>
                <w:szCs w:val="24"/>
              </w:rPr>
            </w:pPr>
            <w:r>
              <w:rPr>
                <w:rFonts w:ascii="Arial" w:eastAsia="Arial" w:hAnsi="Arial" w:cs="Arial"/>
                <w:sz w:val="24"/>
                <w:szCs w:val="24"/>
              </w:rPr>
              <w:t>Number of active Grade 12 Students Enrolled in School (Cycle 7 Certified Submission)</w:t>
            </w:r>
          </w:p>
          <w:p w14:paraId="1F1CF36A" w14:textId="77777777" w:rsidR="00404EA0" w:rsidRDefault="00195580">
            <w:pPr>
              <w:numPr>
                <w:ilvl w:val="0"/>
                <w:numId w:val="106"/>
              </w:numPr>
              <w:spacing w:before="200" w:after="200" w:line="276" w:lineRule="auto"/>
              <w:rPr>
                <w:rFonts w:ascii="Arial" w:eastAsia="Arial" w:hAnsi="Arial" w:cs="Arial"/>
                <w:sz w:val="24"/>
                <w:szCs w:val="24"/>
              </w:rPr>
            </w:pPr>
            <w:r>
              <w:rPr>
                <w:rFonts w:ascii="Arial" w:eastAsia="Arial" w:hAnsi="Arial" w:cs="Arial"/>
                <w:sz w:val="24"/>
                <w:szCs w:val="24"/>
              </w:rPr>
              <w:t>Course Credits Earned for each high school year for Grade 12 class</w:t>
            </w:r>
          </w:p>
          <w:p w14:paraId="34B2EED1" w14:textId="77777777" w:rsidR="00404EA0" w:rsidRDefault="00195580">
            <w:pPr>
              <w:numPr>
                <w:ilvl w:val="0"/>
                <w:numId w:val="106"/>
              </w:numPr>
              <w:spacing w:before="200" w:after="200" w:line="276" w:lineRule="auto"/>
              <w:rPr>
                <w:rFonts w:ascii="Arial" w:eastAsia="Arial" w:hAnsi="Arial" w:cs="Arial"/>
                <w:sz w:val="24"/>
                <w:szCs w:val="24"/>
              </w:rPr>
            </w:pPr>
            <w:r>
              <w:rPr>
                <w:rFonts w:ascii="Arial" w:eastAsia="Arial" w:hAnsi="Arial" w:cs="Arial"/>
                <w:sz w:val="24"/>
                <w:szCs w:val="24"/>
              </w:rPr>
              <w:t>Number of Points Possible for Community Service (Number of Grade 12 students enrolled)</w:t>
            </w:r>
          </w:p>
          <w:p w14:paraId="4F80A270" w14:textId="77BF8774" w:rsidR="00404EA0" w:rsidRDefault="00195580">
            <w:pPr>
              <w:numPr>
                <w:ilvl w:val="0"/>
                <w:numId w:val="106"/>
              </w:numPr>
              <w:spacing w:before="200" w:after="200" w:line="276" w:lineRule="auto"/>
              <w:rPr>
                <w:rFonts w:ascii="Arial" w:eastAsia="Arial" w:hAnsi="Arial" w:cs="Arial"/>
                <w:sz w:val="24"/>
                <w:szCs w:val="24"/>
              </w:rPr>
            </w:pPr>
            <w:r>
              <w:rPr>
                <w:rFonts w:ascii="Arial" w:eastAsia="Arial" w:hAnsi="Arial" w:cs="Arial"/>
                <w:sz w:val="24"/>
                <w:szCs w:val="24"/>
              </w:rPr>
              <w:t>Number of Points Earned for Community Service (</w:t>
            </w:r>
            <w:r w:rsidR="005F03CE">
              <w:rPr>
                <w:rFonts w:ascii="Arial" w:eastAsia="Arial" w:hAnsi="Arial" w:cs="Arial"/>
                <w:sz w:val="24"/>
                <w:szCs w:val="24"/>
              </w:rPr>
              <w:t>S</w:t>
            </w:r>
            <w:r>
              <w:rPr>
                <w:rFonts w:ascii="Arial" w:eastAsia="Arial" w:hAnsi="Arial" w:cs="Arial"/>
                <w:sz w:val="24"/>
                <w:szCs w:val="24"/>
              </w:rPr>
              <w:t>um of points Grade 12 students)</w:t>
            </w:r>
          </w:p>
        </w:tc>
      </w:tr>
    </w:tbl>
    <w:p w14:paraId="1EF6FCC8" w14:textId="77777777" w:rsidR="00404EA0" w:rsidRDefault="00404EA0">
      <w:pPr>
        <w:spacing w:before="200" w:after="200" w:line="276" w:lineRule="auto"/>
        <w:rPr>
          <w:rFonts w:ascii="Arial" w:eastAsia="Arial" w:hAnsi="Arial" w:cs="Arial"/>
          <w:sz w:val="24"/>
          <w:szCs w:val="24"/>
        </w:rPr>
      </w:pPr>
    </w:p>
    <w:tbl>
      <w:tblPr>
        <w:tblW w:w="108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025"/>
        <w:gridCol w:w="8865"/>
      </w:tblGrid>
      <w:tr w:rsidR="00404EA0" w14:paraId="7F95CE08" w14:textId="77777777" w:rsidTr="2D092E2A">
        <w:trPr>
          <w:trHeight w:val="810"/>
          <w:tblHeader/>
        </w:trPr>
        <w:tc>
          <w:tcPr>
            <w:tcW w:w="10890" w:type="dxa"/>
            <w:gridSpan w:val="2"/>
            <w:shd w:val="clear" w:color="auto" w:fill="00539B"/>
            <w:vAlign w:val="center"/>
          </w:tcPr>
          <w:p w14:paraId="044C5642" w14:textId="77777777" w:rsidR="00404EA0" w:rsidRDefault="00195580" w:rsidP="2D092E2A">
            <w:pPr>
              <w:pStyle w:val="Heading3"/>
              <w:spacing w:before="200" w:after="200" w:line="276" w:lineRule="auto"/>
              <w:rPr>
                <w:rFonts w:ascii="Arial" w:eastAsia="Arial" w:hAnsi="Arial" w:cs="Arial"/>
                <w:b/>
                <w:bCs/>
                <w:color w:val="FFFFFF"/>
                <w:sz w:val="28"/>
                <w:szCs w:val="28"/>
              </w:rPr>
            </w:pPr>
            <w:bookmarkStart w:id="30" w:name="_Toc109115036"/>
            <w:r w:rsidRPr="2D092E2A">
              <w:rPr>
                <w:rFonts w:ascii="Arial" w:eastAsia="Arial" w:hAnsi="Arial" w:cs="Arial"/>
                <w:b/>
                <w:bCs/>
                <w:color w:val="FFFFFF" w:themeColor="background1"/>
                <w:sz w:val="28"/>
                <w:szCs w:val="28"/>
              </w:rPr>
              <w:t>Compiling Total SQSS Score</w:t>
            </w:r>
            <w:bookmarkEnd w:id="30"/>
          </w:p>
        </w:tc>
      </w:tr>
      <w:tr w:rsidR="00404EA0" w14:paraId="7AF8E2A9" w14:textId="77777777" w:rsidTr="2D092E2A">
        <w:tc>
          <w:tcPr>
            <w:tcW w:w="2025" w:type="dxa"/>
          </w:tcPr>
          <w:p w14:paraId="310E019E" w14:textId="77777777" w:rsidR="00404EA0" w:rsidRDefault="00404EA0">
            <w:pPr>
              <w:spacing w:before="200" w:after="200" w:line="276" w:lineRule="auto"/>
              <w:rPr>
                <w:rFonts w:ascii="Arial" w:eastAsia="Arial" w:hAnsi="Arial" w:cs="Arial"/>
                <w:sz w:val="24"/>
                <w:szCs w:val="24"/>
              </w:rPr>
            </w:pPr>
          </w:p>
        </w:tc>
        <w:tc>
          <w:tcPr>
            <w:tcW w:w="8865" w:type="dxa"/>
          </w:tcPr>
          <w:p w14:paraId="0160D5DB"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The SQSS Score is compiled by summing points earned across all components in the numerator and points possible in the denominator. </w:t>
            </w:r>
          </w:p>
        </w:tc>
      </w:tr>
      <w:tr w:rsidR="00404EA0" w14:paraId="113F8081" w14:textId="77777777" w:rsidTr="2D092E2A">
        <w:tc>
          <w:tcPr>
            <w:tcW w:w="2025" w:type="dxa"/>
          </w:tcPr>
          <w:p w14:paraId="391C5EC3"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Groups Calculated</w:t>
            </w:r>
          </w:p>
        </w:tc>
        <w:tc>
          <w:tcPr>
            <w:tcW w:w="8865" w:type="dxa"/>
          </w:tcPr>
          <w:p w14:paraId="106C3D7A" w14:textId="77777777" w:rsidR="00404EA0" w:rsidRDefault="00195580">
            <w:pPr>
              <w:numPr>
                <w:ilvl w:val="0"/>
                <w:numId w:val="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All Students – All students in the school.</w:t>
            </w:r>
          </w:p>
          <w:p w14:paraId="237F349C" w14:textId="686C4437" w:rsidR="00404EA0" w:rsidRDefault="00195580">
            <w:pPr>
              <w:numPr>
                <w:ilvl w:val="0"/>
                <w:numId w:val="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lastRenderedPageBreak/>
              <w:t xml:space="preserve">White – Student’s race is identified as </w:t>
            </w:r>
            <w:r w:rsidR="00C50F39">
              <w:rPr>
                <w:rFonts w:ascii="Arial" w:eastAsia="Arial" w:hAnsi="Arial" w:cs="Arial"/>
                <w:sz w:val="24"/>
                <w:szCs w:val="24"/>
              </w:rPr>
              <w:t>White,</w:t>
            </w:r>
            <w:r>
              <w:rPr>
                <w:rFonts w:ascii="Arial" w:eastAsia="Arial" w:hAnsi="Arial" w:cs="Arial"/>
                <w:sz w:val="24"/>
                <w:szCs w:val="24"/>
              </w:rPr>
              <w:t xml:space="preserve"> and no other race or ethnicity is indicated. </w:t>
            </w:r>
          </w:p>
          <w:p w14:paraId="6211FC7E" w14:textId="0EE9FBC6" w:rsidR="00404EA0" w:rsidRDefault="00195580">
            <w:pPr>
              <w:numPr>
                <w:ilvl w:val="0"/>
                <w:numId w:val="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African American – Student’s race is identified as African </w:t>
            </w:r>
            <w:r w:rsidR="00C50F39">
              <w:rPr>
                <w:rFonts w:ascii="Arial" w:eastAsia="Arial" w:hAnsi="Arial" w:cs="Arial"/>
                <w:sz w:val="24"/>
                <w:szCs w:val="24"/>
              </w:rPr>
              <w:t>American,</w:t>
            </w:r>
            <w:r>
              <w:rPr>
                <w:rFonts w:ascii="Arial" w:eastAsia="Arial" w:hAnsi="Arial" w:cs="Arial"/>
                <w:sz w:val="24"/>
                <w:szCs w:val="24"/>
              </w:rPr>
              <w:t xml:space="preserve"> and no other race or ethnicity is indicated.</w:t>
            </w:r>
          </w:p>
          <w:p w14:paraId="671053F9" w14:textId="77777777" w:rsidR="00404EA0" w:rsidRDefault="00195580">
            <w:pPr>
              <w:numPr>
                <w:ilvl w:val="0"/>
                <w:numId w:val="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Hispanic/Latino(a) – Student’s ethnicity is identified as Hispanic/Latino(a). A student is designated as Hispanic/Latino(a) regardless of whether any other races are identified for the student. </w:t>
            </w:r>
          </w:p>
          <w:p w14:paraId="78726E5D" w14:textId="09BC64E1" w:rsidR="00404EA0" w:rsidRDefault="00195580">
            <w:pPr>
              <w:numPr>
                <w:ilvl w:val="0"/>
                <w:numId w:val="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Economically Disadvantaged – Student is indicated as participating in the Federal Free and Reduced Price Lunch Program.</w:t>
            </w:r>
          </w:p>
          <w:p w14:paraId="5900F01A" w14:textId="1B76C968" w:rsidR="00404EA0" w:rsidRDefault="00195580">
            <w:pPr>
              <w:numPr>
                <w:ilvl w:val="0"/>
                <w:numId w:val="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English Learner – Student is indicated as an English Learner (EL</w:t>
            </w:r>
            <w:r w:rsidR="00F44EF1">
              <w:rPr>
                <w:rFonts w:ascii="Arial" w:eastAsia="Arial" w:hAnsi="Arial" w:cs="Arial"/>
                <w:sz w:val="24"/>
                <w:szCs w:val="24"/>
              </w:rPr>
              <w:t>),</w:t>
            </w:r>
            <w:r>
              <w:rPr>
                <w:rFonts w:ascii="Arial" w:eastAsia="Arial" w:hAnsi="Arial" w:cs="Arial"/>
                <w:sz w:val="24"/>
                <w:szCs w:val="24"/>
              </w:rPr>
              <w:t xml:space="preserve"> or student is indicated as a Former EL (Monitored Year 1, Monitored Year 2, Monitored Year 3, and Monitored Year 4). </w:t>
            </w:r>
          </w:p>
          <w:p w14:paraId="1407FB47" w14:textId="77777777" w:rsidR="00404EA0" w:rsidRDefault="00195580">
            <w:pPr>
              <w:numPr>
                <w:ilvl w:val="0"/>
                <w:numId w:val="8"/>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with Disability(</w:t>
            </w:r>
            <w:proofErr w:type="spellStart"/>
            <w:r>
              <w:rPr>
                <w:rFonts w:ascii="Arial" w:eastAsia="Arial" w:hAnsi="Arial" w:cs="Arial"/>
                <w:sz w:val="24"/>
                <w:szCs w:val="24"/>
              </w:rPr>
              <w:t>ies</w:t>
            </w:r>
            <w:proofErr w:type="spellEnd"/>
            <w:r>
              <w:rPr>
                <w:rFonts w:ascii="Arial" w:eastAsia="Arial" w:hAnsi="Arial" w:cs="Arial"/>
                <w:sz w:val="24"/>
                <w:szCs w:val="24"/>
              </w:rPr>
              <w:t xml:space="preserve">) – Student is indicated as receiving special education services. </w:t>
            </w:r>
          </w:p>
        </w:tc>
      </w:tr>
      <w:tr w:rsidR="00404EA0" w14:paraId="30BA6918" w14:textId="77777777" w:rsidTr="2D092E2A">
        <w:tc>
          <w:tcPr>
            <w:tcW w:w="2025" w:type="dxa"/>
          </w:tcPr>
          <w:p w14:paraId="4C3180B2"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Calculation</w:t>
            </w:r>
          </w:p>
        </w:tc>
        <w:tc>
          <w:tcPr>
            <w:tcW w:w="8865" w:type="dxa"/>
          </w:tcPr>
          <w:p w14:paraId="22231078" w14:textId="636CEA32" w:rsidR="00404EA0" w:rsidRDefault="00195580">
            <w:pPr>
              <w:numPr>
                <w:ilvl w:val="0"/>
                <w:numId w:val="1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Calculate possible points and earned points for each component </w:t>
            </w:r>
            <w:r w:rsidR="00024711">
              <w:rPr>
                <w:rFonts w:ascii="Arial" w:eastAsia="Arial" w:hAnsi="Arial" w:cs="Arial"/>
                <w:sz w:val="24"/>
                <w:szCs w:val="24"/>
              </w:rPr>
              <w:t>for</w:t>
            </w:r>
            <w:r>
              <w:rPr>
                <w:rFonts w:ascii="Arial" w:eastAsia="Arial" w:hAnsi="Arial" w:cs="Arial"/>
                <w:sz w:val="24"/>
                <w:szCs w:val="24"/>
              </w:rPr>
              <w:t xml:space="preserve"> each student. Students may have different components due to different grade levels so the points possible provide a way to make the denominator comparable statewide within grade spans. </w:t>
            </w:r>
          </w:p>
          <w:p w14:paraId="363BA356" w14:textId="77777777" w:rsidR="00404EA0" w:rsidRDefault="00195580">
            <w:pPr>
              <w:numPr>
                <w:ilvl w:val="0"/>
                <w:numId w:val="1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Calculate SQSS points for each student: the total possible points of SQSS </w:t>
            </w:r>
            <w:proofErr w:type="gramStart"/>
            <w:r>
              <w:rPr>
                <w:rFonts w:ascii="Arial" w:eastAsia="Arial" w:hAnsi="Arial" w:cs="Arial"/>
                <w:sz w:val="24"/>
                <w:szCs w:val="24"/>
              </w:rPr>
              <w:t>is</w:t>
            </w:r>
            <w:proofErr w:type="gramEnd"/>
            <w:r>
              <w:rPr>
                <w:rFonts w:ascii="Arial" w:eastAsia="Arial" w:hAnsi="Arial" w:cs="Arial"/>
                <w:sz w:val="24"/>
                <w:szCs w:val="24"/>
              </w:rPr>
              <w:t xml:space="preserve"> the summation of the possible points of all components, and the total earned points of SQSS is the summation of the earned points of all components.</w:t>
            </w:r>
          </w:p>
          <w:p w14:paraId="28F5E89E" w14:textId="4FD39AD5" w:rsidR="00404EA0" w:rsidRDefault="00195580">
            <w:pPr>
              <w:numPr>
                <w:ilvl w:val="0"/>
                <w:numId w:val="1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Calculate SQSS points at the school level: the total possible points of the school </w:t>
            </w:r>
            <w:proofErr w:type="gramStart"/>
            <w:r>
              <w:rPr>
                <w:rFonts w:ascii="Arial" w:eastAsia="Arial" w:hAnsi="Arial" w:cs="Arial"/>
                <w:sz w:val="24"/>
                <w:szCs w:val="24"/>
              </w:rPr>
              <w:t>is</w:t>
            </w:r>
            <w:proofErr w:type="gramEnd"/>
            <w:r>
              <w:rPr>
                <w:rFonts w:ascii="Arial" w:eastAsia="Arial" w:hAnsi="Arial" w:cs="Arial"/>
                <w:sz w:val="24"/>
                <w:szCs w:val="24"/>
              </w:rPr>
              <w:t xml:space="preserve"> the summation of the possible points of its students, and the total earned points of the school is the summation of the earned points of its students.</w:t>
            </w:r>
          </w:p>
          <w:p w14:paraId="7CE9CF16" w14:textId="2F134672" w:rsidR="00404EA0" w:rsidRDefault="00195580">
            <w:pPr>
              <w:numPr>
                <w:ilvl w:val="0"/>
                <w:numId w:val="19"/>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Calculate percentage SQSS score at the school level: the percentage score equals (total earned points / total possible points) *100.</w:t>
            </w:r>
          </w:p>
        </w:tc>
      </w:tr>
      <w:tr w:rsidR="00404EA0" w14:paraId="6CA767D2" w14:textId="77777777" w:rsidTr="2D092E2A">
        <w:tc>
          <w:tcPr>
            <w:tcW w:w="2025" w:type="dxa"/>
          </w:tcPr>
          <w:p w14:paraId="7A5E78FC"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Variables related to Total SQSS Score</w:t>
            </w:r>
          </w:p>
        </w:tc>
        <w:tc>
          <w:tcPr>
            <w:tcW w:w="8865" w:type="dxa"/>
          </w:tcPr>
          <w:p w14:paraId="15544F64"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Student Engagement N</w:t>
            </w:r>
          </w:p>
          <w:p w14:paraId="5E765BE9"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Student Engagement Points Possible</w:t>
            </w:r>
          </w:p>
          <w:p w14:paraId="7DB0D667"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 xml:space="preserve">Student Engagement Points Earned </w:t>
            </w:r>
          </w:p>
          <w:p w14:paraId="041E28AE" w14:textId="11825D7B"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lastRenderedPageBreak/>
              <w:t>Student Engagement Percent of Points Earned</w:t>
            </w:r>
          </w:p>
          <w:p w14:paraId="140B470C"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Reading on Grade Level N</w:t>
            </w:r>
          </w:p>
          <w:p w14:paraId="0FB154CE"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Reading on Grade Level Points Possible</w:t>
            </w:r>
          </w:p>
          <w:p w14:paraId="210F1437"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 xml:space="preserve">Reading on Grade Level Points Earned </w:t>
            </w:r>
          </w:p>
          <w:p w14:paraId="5A87505B" w14:textId="5148F7E5"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Reading on Grade Level Percent of Points Earned</w:t>
            </w:r>
          </w:p>
          <w:p w14:paraId="14228CC0"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Science Achievement N</w:t>
            </w:r>
          </w:p>
          <w:p w14:paraId="0C7E657D"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Science Achievement Points Possible</w:t>
            </w:r>
          </w:p>
          <w:p w14:paraId="680827AD"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 xml:space="preserve">Science Achievement Points Earned </w:t>
            </w:r>
          </w:p>
          <w:p w14:paraId="1BE70BB0" w14:textId="775AFF94"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Science Achievement Percent of Points Earned</w:t>
            </w:r>
          </w:p>
          <w:p w14:paraId="09B831BD"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Science Growth N</w:t>
            </w:r>
          </w:p>
          <w:p w14:paraId="7A58C81E"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Science Growth Points Possible</w:t>
            </w:r>
          </w:p>
          <w:p w14:paraId="3B022A66"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 xml:space="preserve">Science Growth Points Earned </w:t>
            </w:r>
          </w:p>
          <w:p w14:paraId="5D215C80" w14:textId="790BC67A"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Science Growth Percent of Points Earned</w:t>
            </w:r>
          </w:p>
          <w:p w14:paraId="63E68559"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On-Time Credits N</w:t>
            </w:r>
          </w:p>
          <w:p w14:paraId="1D9681EC"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On-Time Credits Points Possible</w:t>
            </w:r>
          </w:p>
          <w:p w14:paraId="3203055D"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 xml:space="preserve">On-Time Credits Points Earned </w:t>
            </w:r>
          </w:p>
          <w:p w14:paraId="38F19754" w14:textId="53CA1DF2"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On-Time Credits Percent of Points Earned</w:t>
            </w:r>
          </w:p>
          <w:p w14:paraId="2747437D" w14:textId="2CB00B2E"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HSGPA N</w:t>
            </w:r>
          </w:p>
          <w:p w14:paraId="73F4E14F" w14:textId="2EFCF99C"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HSGPA Points Possible</w:t>
            </w:r>
          </w:p>
          <w:p w14:paraId="147477CE" w14:textId="3A00A10D"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 xml:space="preserve">HSGPA Points Earned </w:t>
            </w:r>
          </w:p>
          <w:p w14:paraId="5324E716" w14:textId="40993CD5"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HSGPA Percent of Points Earned</w:t>
            </w:r>
          </w:p>
          <w:p w14:paraId="49C21B3F"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ACT Composite N</w:t>
            </w:r>
          </w:p>
          <w:p w14:paraId="369C1B13"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ACT Composite Points Possible</w:t>
            </w:r>
          </w:p>
          <w:p w14:paraId="1DC783EB"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 xml:space="preserve">ACT Composite Points Earned </w:t>
            </w:r>
          </w:p>
          <w:p w14:paraId="0A1C83F3" w14:textId="51BF8A06"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ACT Composite Percent of Points Earned</w:t>
            </w:r>
          </w:p>
          <w:p w14:paraId="02FEAFE3"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ACT College Readiness Benchmarks N</w:t>
            </w:r>
          </w:p>
          <w:p w14:paraId="7FAE4A30"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ACT College Readiness Benchmarks Points Possible</w:t>
            </w:r>
          </w:p>
          <w:p w14:paraId="5C611284"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 xml:space="preserve">ACT College Readiness Benchmarks Points Earned </w:t>
            </w:r>
          </w:p>
          <w:p w14:paraId="13104545" w14:textId="3C1EEF6E"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ACT College Readiness Benchmarks Percent of Points Earned</w:t>
            </w:r>
          </w:p>
          <w:p w14:paraId="723E3072"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lastRenderedPageBreak/>
              <w:t>AP/IB/Concurrent Credit N</w:t>
            </w:r>
          </w:p>
          <w:p w14:paraId="56D57116" w14:textId="0024C155" w:rsidR="00404EA0" w:rsidRPr="00FE1E81"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lang w:val="fr-FR"/>
              </w:rPr>
            </w:pPr>
            <w:r w:rsidRPr="00FE1E81">
              <w:rPr>
                <w:rFonts w:ascii="Arial" w:eastAsia="Arial" w:hAnsi="Arial" w:cs="Arial"/>
                <w:sz w:val="24"/>
                <w:szCs w:val="24"/>
                <w:lang w:val="fr-FR"/>
              </w:rPr>
              <w:t xml:space="preserve">AP/IB/Concurrent </w:t>
            </w:r>
            <w:proofErr w:type="spellStart"/>
            <w:r w:rsidR="00C50F39" w:rsidRPr="00FE1E81">
              <w:rPr>
                <w:rFonts w:ascii="Arial" w:eastAsia="Arial" w:hAnsi="Arial" w:cs="Arial"/>
                <w:sz w:val="24"/>
                <w:szCs w:val="24"/>
                <w:lang w:val="fr-FR"/>
              </w:rPr>
              <w:t>Cr</w:t>
            </w:r>
            <w:r w:rsidR="00C50F39">
              <w:rPr>
                <w:rFonts w:ascii="Arial" w:eastAsia="Arial" w:hAnsi="Arial" w:cs="Arial"/>
                <w:sz w:val="24"/>
                <w:szCs w:val="24"/>
                <w:lang w:val="fr-FR"/>
              </w:rPr>
              <w:t>e</w:t>
            </w:r>
            <w:r w:rsidR="00C50F39" w:rsidRPr="00FE1E81">
              <w:rPr>
                <w:rFonts w:ascii="Arial" w:eastAsia="Arial" w:hAnsi="Arial" w:cs="Arial"/>
                <w:sz w:val="24"/>
                <w:szCs w:val="24"/>
                <w:lang w:val="fr-FR"/>
              </w:rPr>
              <w:t>dit</w:t>
            </w:r>
            <w:proofErr w:type="spellEnd"/>
            <w:r w:rsidRPr="00FE1E81">
              <w:rPr>
                <w:rFonts w:ascii="Arial" w:eastAsia="Arial" w:hAnsi="Arial" w:cs="Arial"/>
                <w:sz w:val="24"/>
                <w:szCs w:val="24"/>
                <w:lang w:val="fr-FR"/>
              </w:rPr>
              <w:t xml:space="preserve"> Points Possible</w:t>
            </w:r>
          </w:p>
          <w:p w14:paraId="55603394"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 xml:space="preserve">AP/IB/Concurrent Credit Points Earned </w:t>
            </w:r>
          </w:p>
          <w:p w14:paraId="66A7A5C1" w14:textId="09D43458"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AP/IB/Concurrent Credit Percent of Points Earned</w:t>
            </w:r>
          </w:p>
          <w:p w14:paraId="488EDA05"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Computer Science Credit N</w:t>
            </w:r>
          </w:p>
          <w:p w14:paraId="2B4EC3CA"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Computer Science Credit Points Possible</w:t>
            </w:r>
          </w:p>
          <w:p w14:paraId="07B9EB49"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 xml:space="preserve">Computer Science Credit Points Earned </w:t>
            </w:r>
          </w:p>
          <w:p w14:paraId="02840D44" w14:textId="2CE8BE3B"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Computer Science Credit Percent of Points Earned</w:t>
            </w:r>
          </w:p>
          <w:p w14:paraId="1EFD9098" w14:textId="77D6A1FD"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Community Service Learning Credit N</w:t>
            </w:r>
          </w:p>
          <w:p w14:paraId="00A0D51E" w14:textId="00116ED6"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Community Service Learning Credit Points Possible</w:t>
            </w:r>
          </w:p>
          <w:p w14:paraId="351C855D" w14:textId="37D5A80A"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 xml:space="preserve">Community Service Learning Credit Points Earned </w:t>
            </w:r>
          </w:p>
          <w:p w14:paraId="223513BC" w14:textId="783B0D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Community Service Learning Credit Percent of Points Earned</w:t>
            </w:r>
          </w:p>
          <w:p w14:paraId="6942D532"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SQSS Total N</w:t>
            </w:r>
          </w:p>
          <w:p w14:paraId="43F9C2B5"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SQSS Total Points Possible</w:t>
            </w:r>
          </w:p>
          <w:p w14:paraId="5FAF6C53" w14:textId="77777777"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 xml:space="preserve">SQSS Total Points Earned </w:t>
            </w:r>
          </w:p>
          <w:p w14:paraId="67DB8C6F" w14:textId="0C809840" w:rsidR="00404EA0" w:rsidRDefault="00195580">
            <w:pPr>
              <w:numPr>
                <w:ilvl w:val="0"/>
                <w:numId w:val="97"/>
              </w:numPr>
              <w:pBdr>
                <w:top w:val="nil"/>
                <w:left w:val="nil"/>
                <w:bottom w:val="nil"/>
                <w:right w:val="nil"/>
                <w:between w:val="nil"/>
              </w:pBdr>
              <w:spacing w:before="120" w:after="120" w:line="276" w:lineRule="auto"/>
              <w:rPr>
                <w:rFonts w:ascii="Arial" w:eastAsia="Arial" w:hAnsi="Arial" w:cs="Arial"/>
                <w:sz w:val="24"/>
                <w:szCs w:val="24"/>
              </w:rPr>
            </w:pPr>
            <w:r>
              <w:rPr>
                <w:rFonts w:ascii="Arial" w:eastAsia="Arial" w:hAnsi="Arial" w:cs="Arial"/>
                <w:sz w:val="24"/>
                <w:szCs w:val="24"/>
              </w:rPr>
              <w:t>SQSS Total Percent of Points Earned</w:t>
            </w:r>
          </w:p>
        </w:tc>
      </w:tr>
    </w:tbl>
    <w:p w14:paraId="6D46D9E6" w14:textId="77777777" w:rsidR="00404EA0" w:rsidRDefault="00404EA0">
      <w:pPr>
        <w:spacing w:before="200" w:after="200" w:line="276" w:lineRule="auto"/>
        <w:rPr>
          <w:rFonts w:ascii="Arial" w:eastAsia="Arial" w:hAnsi="Arial" w:cs="Arial"/>
          <w:sz w:val="24"/>
          <w:szCs w:val="24"/>
        </w:rPr>
      </w:pPr>
    </w:p>
    <w:tbl>
      <w:tblPr>
        <w:tblW w:w="108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460"/>
        <w:gridCol w:w="8430"/>
      </w:tblGrid>
      <w:tr w:rsidR="00404EA0" w14:paraId="06411EC0" w14:textId="77777777" w:rsidTr="2D092E2A">
        <w:trPr>
          <w:trHeight w:val="840"/>
        </w:trPr>
        <w:tc>
          <w:tcPr>
            <w:tcW w:w="10890" w:type="dxa"/>
            <w:gridSpan w:val="2"/>
            <w:shd w:val="clear" w:color="auto" w:fill="00539B"/>
            <w:vAlign w:val="center"/>
          </w:tcPr>
          <w:p w14:paraId="52223B13" w14:textId="77777777" w:rsidR="00404EA0" w:rsidRDefault="00195580" w:rsidP="2D092E2A">
            <w:pPr>
              <w:pStyle w:val="Heading3"/>
              <w:spacing w:before="200" w:after="200" w:line="276" w:lineRule="auto"/>
              <w:rPr>
                <w:rFonts w:ascii="Arial" w:eastAsia="Arial" w:hAnsi="Arial" w:cs="Arial"/>
                <w:b/>
                <w:bCs/>
                <w:color w:val="FFFFFF"/>
                <w:sz w:val="28"/>
                <w:szCs w:val="28"/>
              </w:rPr>
            </w:pPr>
            <w:bookmarkStart w:id="31" w:name="_Toc109115037"/>
            <w:r w:rsidRPr="2D092E2A">
              <w:rPr>
                <w:rFonts w:ascii="Arial" w:eastAsia="Arial" w:hAnsi="Arial" w:cs="Arial"/>
                <w:b/>
                <w:bCs/>
                <w:color w:val="FFFFFF" w:themeColor="background1"/>
                <w:sz w:val="28"/>
                <w:szCs w:val="28"/>
              </w:rPr>
              <w:t>Compiling Final ESSA Index Score</w:t>
            </w:r>
            <w:bookmarkEnd w:id="31"/>
          </w:p>
        </w:tc>
      </w:tr>
      <w:tr w:rsidR="00404EA0" w14:paraId="0B7CCC34" w14:textId="77777777" w:rsidTr="2D092E2A">
        <w:tc>
          <w:tcPr>
            <w:tcW w:w="2460" w:type="dxa"/>
            <w:shd w:val="clear" w:color="auto" w:fill="auto"/>
          </w:tcPr>
          <w:p w14:paraId="0B454CDF" w14:textId="77777777" w:rsidR="00404EA0" w:rsidRDefault="00404EA0">
            <w:pPr>
              <w:pStyle w:val="Heading3"/>
              <w:spacing w:before="200" w:after="200" w:line="276" w:lineRule="auto"/>
              <w:rPr>
                <w:rFonts w:ascii="Arial" w:eastAsia="Arial" w:hAnsi="Arial" w:cs="Arial"/>
                <w:b/>
                <w:color w:val="000000"/>
              </w:rPr>
            </w:pPr>
          </w:p>
        </w:tc>
        <w:tc>
          <w:tcPr>
            <w:tcW w:w="8430" w:type="dxa"/>
            <w:shd w:val="clear" w:color="auto" w:fill="auto"/>
          </w:tcPr>
          <w:p w14:paraId="7CA2C56C"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The final ESSA Index Score is calculated using all indicators. Weights differ by grade span assigned to the school and weights may differ for special grade ranges within a grade span. For more information on special grade ranges within grade spans go to the Special Schools Section that follows. </w:t>
            </w:r>
          </w:p>
        </w:tc>
      </w:tr>
      <w:tr w:rsidR="00404EA0" w14:paraId="62E73200" w14:textId="77777777" w:rsidTr="2D092E2A">
        <w:tc>
          <w:tcPr>
            <w:tcW w:w="2460" w:type="dxa"/>
          </w:tcPr>
          <w:p w14:paraId="4DB2A60E"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Groups Calculated</w:t>
            </w:r>
          </w:p>
        </w:tc>
        <w:tc>
          <w:tcPr>
            <w:tcW w:w="8430" w:type="dxa"/>
          </w:tcPr>
          <w:p w14:paraId="599945A5" w14:textId="77777777" w:rsidR="00404EA0" w:rsidRDefault="00195580">
            <w:pPr>
              <w:numPr>
                <w:ilvl w:val="0"/>
                <w:numId w:val="10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All Students – All students in the school.</w:t>
            </w:r>
          </w:p>
          <w:p w14:paraId="6811AD9F" w14:textId="53A83B07" w:rsidR="00404EA0" w:rsidRDefault="00195580">
            <w:pPr>
              <w:numPr>
                <w:ilvl w:val="0"/>
                <w:numId w:val="10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White – Student’s race is identified as </w:t>
            </w:r>
            <w:r w:rsidR="00C50F39">
              <w:rPr>
                <w:rFonts w:ascii="Arial" w:eastAsia="Arial" w:hAnsi="Arial" w:cs="Arial"/>
                <w:sz w:val="24"/>
                <w:szCs w:val="24"/>
              </w:rPr>
              <w:t>White,</w:t>
            </w:r>
            <w:r>
              <w:rPr>
                <w:rFonts w:ascii="Arial" w:eastAsia="Arial" w:hAnsi="Arial" w:cs="Arial"/>
                <w:sz w:val="24"/>
                <w:szCs w:val="24"/>
              </w:rPr>
              <w:t xml:space="preserve"> and no other race or ethnicity is indicated. </w:t>
            </w:r>
          </w:p>
          <w:p w14:paraId="093E8F12" w14:textId="1016423C" w:rsidR="00404EA0" w:rsidRDefault="00195580">
            <w:pPr>
              <w:numPr>
                <w:ilvl w:val="0"/>
                <w:numId w:val="10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African American – Student’s race is identified as African </w:t>
            </w:r>
            <w:r w:rsidR="00C50F39">
              <w:rPr>
                <w:rFonts w:ascii="Arial" w:eastAsia="Arial" w:hAnsi="Arial" w:cs="Arial"/>
                <w:sz w:val="24"/>
                <w:szCs w:val="24"/>
              </w:rPr>
              <w:t>American,</w:t>
            </w:r>
            <w:r>
              <w:rPr>
                <w:rFonts w:ascii="Arial" w:eastAsia="Arial" w:hAnsi="Arial" w:cs="Arial"/>
                <w:sz w:val="24"/>
                <w:szCs w:val="24"/>
              </w:rPr>
              <w:t xml:space="preserve"> and no other race or ethnicity is indicated.</w:t>
            </w:r>
          </w:p>
          <w:p w14:paraId="40036501" w14:textId="77777777" w:rsidR="00404EA0" w:rsidRDefault="00195580">
            <w:pPr>
              <w:numPr>
                <w:ilvl w:val="0"/>
                <w:numId w:val="10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lastRenderedPageBreak/>
              <w:t xml:space="preserve">Hispanic/Latino(a) – Student’s ethnicity is identified as Hispanic/Latino(a). A student is designated as Hispanic/Latino(a) regardless of whether any other races are identified for the student. </w:t>
            </w:r>
          </w:p>
          <w:p w14:paraId="5D46AB6E" w14:textId="77777777" w:rsidR="00404EA0" w:rsidRDefault="00195580">
            <w:pPr>
              <w:numPr>
                <w:ilvl w:val="0"/>
                <w:numId w:val="10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Economically Disadvantaged – Student is indicated as participating in the Federal Free and Reduced Price Lunch Program.</w:t>
            </w:r>
          </w:p>
          <w:p w14:paraId="7B2B9384" w14:textId="739F0E58" w:rsidR="00404EA0" w:rsidRDefault="00195580">
            <w:pPr>
              <w:numPr>
                <w:ilvl w:val="0"/>
                <w:numId w:val="10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English Learner – Student is indicated as an English Learner (EL</w:t>
            </w:r>
            <w:r w:rsidR="00F44EF1">
              <w:rPr>
                <w:rFonts w:ascii="Arial" w:eastAsia="Arial" w:hAnsi="Arial" w:cs="Arial"/>
                <w:sz w:val="24"/>
                <w:szCs w:val="24"/>
              </w:rPr>
              <w:t>),</w:t>
            </w:r>
            <w:r>
              <w:rPr>
                <w:rFonts w:ascii="Arial" w:eastAsia="Arial" w:hAnsi="Arial" w:cs="Arial"/>
                <w:sz w:val="24"/>
                <w:szCs w:val="24"/>
              </w:rPr>
              <w:t xml:space="preserve"> or student is indicated as a Former EL (Monitored Year 1, Monitored Year 2, Monitored Year 3, and Monitored Year 4). </w:t>
            </w:r>
          </w:p>
          <w:p w14:paraId="51C7391F" w14:textId="77777777" w:rsidR="00404EA0" w:rsidRDefault="00195580">
            <w:pPr>
              <w:numPr>
                <w:ilvl w:val="0"/>
                <w:numId w:val="103"/>
              </w:num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Student with Disability(</w:t>
            </w:r>
            <w:proofErr w:type="spellStart"/>
            <w:r>
              <w:rPr>
                <w:rFonts w:ascii="Arial" w:eastAsia="Arial" w:hAnsi="Arial" w:cs="Arial"/>
                <w:sz w:val="24"/>
                <w:szCs w:val="24"/>
              </w:rPr>
              <w:t>ies</w:t>
            </w:r>
            <w:proofErr w:type="spellEnd"/>
            <w:r>
              <w:rPr>
                <w:rFonts w:ascii="Arial" w:eastAsia="Arial" w:hAnsi="Arial" w:cs="Arial"/>
                <w:sz w:val="24"/>
                <w:szCs w:val="24"/>
              </w:rPr>
              <w:t xml:space="preserve">) – Student is indicated as receiving special education services. </w:t>
            </w:r>
          </w:p>
        </w:tc>
      </w:tr>
      <w:tr w:rsidR="00404EA0" w14:paraId="327ACA6F" w14:textId="77777777" w:rsidTr="2D092E2A">
        <w:tc>
          <w:tcPr>
            <w:tcW w:w="2460" w:type="dxa"/>
          </w:tcPr>
          <w:p w14:paraId="5A761EB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Calculation by Grade Span and Special Conditions</w:t>
            </w:r>
          </w:p>
        </w:tc>
        <w:tc>
          <w:tcPr>
            <w:tcW w:w="8430" w:type="dxa"/>
          </w:tcPr>
          <w:p w14:paraId="0086125B" w14:textId="77777777" w:rsidR="00404EA0" w:rsidRDefault="00404EA0">
            <w:pPr>
              <w:pBdr>
                <w:top w:val="nil"/>
                <w:left w:val="nil"/>
                <w:bottom w:val="nil"/>
                <w:right w:val="nil"/>
                <w:between w:val="nil"/>
              </w:pBdr>
              <w:spacing w:before="200" w:after="200" w:line="276" w:lineRule="auto"/>
              <w:rPr>
                <w:rFonts w:ascii="Arial" w:eastAsia="Arial" w:hAnsi="Arial" w:cs="Arial"/>
                <w:sz w:val="24"/>
                <w:szCs w:val="24"/>
              </w:rPr>
            </w:pPr>
          </w:p>
        </w:tc>
      </w:tr>
      <w:tr w:rsidR="00404EA0" w14:paraId="707D0DF2" w14:textId="77777777" w:rsidTr="2D092E2A">
        <w:tc>
          <w:tcPr>
            <w:tcW w:w="2460" w:type="dxa"/>
          </w:tcPr>
          <w:p w14:paraId="2BB4BF98"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Grade Spans 1 &amp; 2</w:t>
            </w:r>
          </w:p>
          <w:p w14:paraId="50270332"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(And Grade Span 3 with no graduation data)</w:t>
            </w:r>
          </w:p>
        </w:tc>
        <w:tc>
          <w:tcPr>
            <w:tcW w:w="8430" w:type="dxa"/>
          </w:tcPr>
          <w:p w14:paraId="03B2769D" w14:textId="3BE6550E"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ESSA School Index </w:t>
            </w:r>
            <w:r w:rsidR="00C50F39">
              <w:rPr>
                <w:rFonts w:ascii="Arial" w:eastAsia="Arial" w:hAnsi="Arial" w:cs="Arial"/>
                <w:sz w:val="24"/>
                <w:szCs w:val="24"/>
              </w:rPr>
              <w:t xml:space="preserve">Score </w:t>
            </w:r>
            <w:r w:rsidR="00F44EF1">
              <w:rPr>
                <w:rFonts w:ascii="Arial" w:eastAsia="Arial" w:hAnsi="Arial" w:cs="Arial"/>
                <w:sz w:val="24"/>
                <w:szCs w:val="24"/>
              </w:rPr>
              <w:t>= (</w:t>
            </w:r>
            <w:r>
              <w:rPr>
                <w:rFonts w:ascii="Arial" w:eastAsia="Arial" w:hAnsi="Arial" w:cs="Arial"/>
                <w:sz w:val="24"/>
                <w:szCs w:val="24"/>
              </w:rPr>
              <w:t xml:space="preserve">0.35*(weighted achievement score) + 0.50*(Growth with ELP) </w:t>
            </w:r>
            <w:r w:rsidR="00F44EF1">
              <w:rPr>
                <w:rFonts w:ascii="Arial" w:eastAsia="Arial" w:hAnsi="Arial" w:cs="Arial"/>
                <w:sz w:val="24"/>
                <w:szCs w:val="24"/>
              </w:rPr>
              <w:t>+ 0.15</w:t>
            </w:r>
            <w:r>
              <w:rPr>
                <w:rFonts w:ascii="Arial" w:eastAsia="Arial" w:hAnsi="Arial" w:cs="Arial"/>
                <w:sz w:val="24"/>
                <w:szCs w:val="24"/>
              </w:rPr>
              <w:t>*(SQSS))</w:t>
            </w:r>
          </w:p>
        </w:tc>
      </w:tr>
      <w:tr w:rsidR="00404EA0" w14:paraId="2CE1D183" w14:textId="77777777" w:rsidTr="2D092E2A">
        <w:tc>
          <w:tcPr>
            <w:tcW w:w="2460" w:type="dxa"/>
          </w:tcPr>
          <w:p w14:paraId="088CDD80"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Grade Span 3</w:t>
            </w:r>
          </w:p>
          <w:p w14:paraId="1F1A3039" w14:textId="7D6290B9"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(Only </w:t>
            </w:r>
            <w:r w:rsidR="00C50F39">
              <w:rPr>
                <w:rFonts w:ascii="Arial" w:eastAsia="Arial" w:hAnsi="Arial" w:cs="Arial"/>
                <w:sz w:val="24"/>
                <w:szCs w:val="24"/>
              </w:rPr>
              <w:t>four-year</w:t>
            </w:r>
            <w:r>
              <w:rPr>
                <w:rFonts w:ascii="Arial" w:eastAsia="Arial" w:hAnsi="Arial" w:cs="Arial"/>
                <w:sz w:val="24"/>
                <w:szCs w:val="24"/>
              </w:rPr>
              <w:t xml:space="preserve"> graduation rate)</w:t>
            </w:r>
          </w:p>
        </w:tc>
        <w:tc>
          <w:tcPr>
            <w:tcW w:w="8430" w:type="dxa"/>
          </w:tcPr>
          <w:p w14:paraId="4AB8C170" w14:textId="1E925FC1"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ESSA School Index Score = (0.35*(weighted achievement score) + 0.35</w:t>
            </w:r>
            <w:r w:rsidR="00C50F39">
              <w:rPr>
                <w:rFonts w:ascii="Arial" w:eastAsia="Arial" w:hAnsi="Arial" w:cs="Arial"/>
                <w:sz w:val="24"/>
                <w:szCs w:val="24"/>
              </w:rPr>
              <w:t>*(Growth</w:t>
            </w:r>
            <w:r>
              <w:rPr>
                <w:rFonts w:ascii="Arial" w:eastAsia="Arial" w:hAnsi="Arial" w:cs="Arial"/>
                <w:sz w:val="24"/>
                <w:szCs w:val="24"/>
              </w:rPr>
              <w:t xml:space="preserve"> with ELP) + 0.15*(Four-year Graduation Rate 2023</w:t>
            </w:r>
            <w:r w:rsidR="00F44EF1">
              <w:rPr>
                <w:rFonts w:ascii="Arial" w:eastAsia="Arial" w:hAnsi="Arial" w:cs="Arial"/>
                <w:sz w:val="24"/>
                <w:szCs w:val="24"/>
              </w:rPr>
              <w:t>) +</w:t>
            </w:r>
            <w:r>
              <w:rPr>
                <w:rFonts w:ascii="Arial" w:eastAsia="Arial" w:hAnsi="Arial" w:cs="Arial"/>
                <w:sz w:val="24"/>
                <w:szCs w:val="24"/>
              </w:rPr>
              <w:t xml:space="preserve"> 0.15*(SQSS))</w:t>
            </w:r>
          </w:p>
        </w:tc>
      </w:tr>
      <w:tr w:rsidR="00404EA0" w14:paraId="2BDDC558" w14:textId="77777777" w:rsidTr="2D092E2A">
        <w:tc>
          <w:tcPr>
            <w:tcW w:w="2460" w:type="dxa"/>
          </w:tcPr>
          <w:p w14:paraId="6E2F50A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Grade Span 3</w:t>
            </w:r>
          </w:p>
          <w:p w14:paraId="2836DEA2" w14:textId="61039D5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w:t>
            </w:r>
            <w:r w:rsidR="00C50F39">
              <w:rPr>
                <w:rFonts w:ascii="Arial" w:eastAsia="Arial" w:hAnsi="Arial" w:cs="Arial"/>
                <w:sz w:val="24"/>
                <w:szCs w:val="24"/>
              </w:rPr>
              <w:t>Four- and five-year</w:t>
            </w:r>
            <w:r>
              <w:rPr>
                <w:rFonts w:ascii="Arial" w:eastAsia="Arial" w:hAnsi="Arial" w:cs="Arial"/>
                <w:sz w:val="24"/>
                <w:szCs w:val="24"/>
              </w:rPr>
              <w:t xml:space="preserve"> graduation rates)</w:t>
            </w:r>
          </w:p>
        </w:tc>
        <w:tc>
          <w:tcPr>
            <w:tcW w:w="8430" w:type="dxa"/>
          </w:tcPr>
          <w:p w14:paraId="5C07A1F9" w14:textId="27EA53D9"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ESSA School Index Score = (0.35</w:t>
            </w:r>
            <w:r w:rsidR="00C50F39">
              <w:rPr>
                <w:rFonts w:ascii="Arial" w:eastAsia="Arial" w:hAnsi="Arial" w:cs="Arial"/>
                <w:sz w:val="24"/>
                <w:szCs w:val="24"/>
              </w:rPr>
              <w:t>*(weighted</w:t>
            </w:r>
            <w:r>
              <w:rPr>
                <w:rFonts w:ascii="Arial" w:eastAsia="Arial" w:hAnsi="Arial" w:cs="Arial"/>
                <w:sz w:val="24"/>
                <w:szCs w:val="24"/>
              </w:rPr>
              <w:t xml:space="preserve"> achievement score) + 0.35</w:t>
            </w:r>
            <w:r w:rsidR="00C50F39">
              <w:rPr>
                <w:rFonts w:ascii="Arial" w:eastAsia="Arial" w:hAnsi="Arial" w:cs="Arial"/>
                <w:sz w:val="24"/>
                <w:szCs w:val="24"/>
              </w:rPr>
              <w:t>*(Growth</w:t>
            </w:r>
            <w:r>
              <w:rPr>
                <w:rFonts w:ascii="Arial" w:eastAsia="Arial" w:hAnsi="Arial" w:cs="Arial"/>
                <w:sz w:val="24"/>
                <w:szCs w:val="24"/>
              </w:rPr>
              <w:t xml:space="preserve"> with </w:t>
            </w:r>
            <w:r w:rsidR="003C277E">
              <w:rPr>
                <w:rFonts w:ascii="Arial" w:eastAsia="Arial" w:hAnsi="Arial" w:cs="Arial"/>
                <w:sz w:val="24"/>
                <w:szCs w:val="24"/>
              </w:rPr>
              <w:t>ELP) +</w:t>
            </w:r>
            <w:r>
              <w:rPr>
                <w:rFonts w:ascii="Arial" w:eastAsia="Arial" w:hAnsi="Arial" w:cs="Arial"/>
                <w:sz w:val="24"/>
                <w:szCs w:val="24"/>
              </w:rPr>
              <w:t xml:space="preserve"> 0.10</w:t>
            </w:r>
            <w:r w:rsidR="00F44EF1">
              <w:rPr>
                <w:rFonts w:ascii="Arial" w:eastAsia="Arial" w:hAnsi="Arial" w:cs="Arial"/>
                <w:sz w:val="24"/>
                <w:szCs w:val="24"/>
              </w:rPr>
              <w:t>*(Four</w:t>
            </w:r>
            <w:r>
              <w:rPr>
                <w:rFonts w:ascii="Arial" w:eastAsia="Arial" w:hAnsi="Arial" w:cs="Arial"/>
                <w:sz w:val="24"/>
                <w:szCs w:val="24"/>
              </w:rPr>
              <w:t>-year Graduation Rate 2023</w:t>
            </w:r>
            <w:r w:rsidR="00F44EF1">
              <w:rPr>
                <w:rFonts w:ascii="Arial" w:eastAsia="Arial" w:hAnsi="Arial" w:cs="Arial"/>
                <w:sz w:val="24"/>
                <w:szCs w:val="24"/>
              </w:rPr>
              <w:t>) +</w:t>
            </w:r>
            <w:r>
              <w:rPr>
                <w:rFonts w:ascii="Arial" w:eastAsia="Arial" w:hAnsi="Arial" w:cs="Arial"/>
                <w:sz w:val="24"/>
                <w:szCs w:val="24"/>
              </w:rPr>
              <w:t xml:space="preserve"> .05*(Five-Year Graduation Rate 2023</w:t>
            </w:r>
            <w:proofErr w:type="gramStart"/>
            <w:r>
              <w:rPr>
                <w:rFonts w:ascii="Arial" w:eastAsia="Arial" w:hAnsi="Arial" w:cs="Arial"/>
                <w:sz w:val="24"/>
                <w:szCs w:val="24"/>
              </w:rPr>
              <w:t>)  +</w:t>
            </w:r>
            <w:proofErr w:type="gramEnd"/>
            <w:r>
              <w:rPr>
                <w:rFonts w:ascii="Arial" w:eastAsia="Arial" w:hAnsi="Arial" w:cs="Arial"/>
                <w:sz w:val="24"/>
                <w:szCs w:val="24"/>
              </w:rPr>
              <w:t xml:space="preserve"> 0.15*(SQSS))</w:t>
            </w:r>
          </w:p>
        </w:tc>
      </w:tr>
    </w:tbl>
    <w:p w14:paraId="75E88C6B" w14:textId="77777777" w:rsidR="00404EA0" w:rsidRDefault="00195580">
      <w:pPr>
        <w:pStyle w:val="Heading1"/>
        <w:spacing w:before="200" w:after="200" w:line="276" w:lineRule="auto"/>
        <w:rPr>
          <w:rFonts w:ascii="Arial" w:eastAsia="Arial" w:hAnsi="Arial" w:cs="Arial"/>
          <w:b/>
        </w:rPr>
      </w:pPr>
      <w:r>
        <w:br w:type="page"/>
      </w:r>
    </w:p>
    <w:p w14:paraId="755FE1B3" w14:textId="77777777" w:rsidR="00404EA0" w:rsidRDefault="00195580" w:rsidP="2D092E2A">
      <w:pPr>
        <w:pStyle w:val="Heading1"/>
        <w:spacing w:before="200" w:after="200" w:line="276" w:lineRule="auto"/>
        <w:rPr>
          <w:rFonts w:ascii="Arial" w:eastAsia="Arial" w:hAnsi="Arial" w:cs="Arial"/>
          <w:b/>
          <w:bCs/>
        </w:rPr>
      </w:pPr>
      <w:bookmarkStart w:id="32" w:name="_8je7rtk01353"/>
      <w:bookmarkStart w:id="33" w:name="_Toc109115038"/>
      <w:bookmarkEnd w:id="32"/>
      <w:r w:rsidRPr="2D092E2A">
        <w:rPr>
          <w:rFonts w:ascii="Arial" w:eastAsia="Arial" w:hAnsi="Arial" w:cs="Arial"/>
          <w:b/>
          <w:bCs/>
        </w:rPr>
        <w:lastRenderedPageBreak/>
        <w:t>Special Schools: Feeder Schools and Special Grade Configurations</w:t>
      </w:r>
      <w:bookmarkEnd w:id="33"/>
    </w:p>
    <w:p w14:paraId="7A62818A" w14:textId="77777777" w:rsidR="00404EA0" w:rsidRDefault="00195580">
      <w:pPr>
        <w:spacing w:before="200" w:after="200" w:line="276" w:lineRule="auto"/>
        <w:rPr>
          <w:rFonts w:ascii="Arial" w:eastAsia="Arial" w:hAnsi="Arial" w:cs="Arial"/>
          <w:b/>
          <w:color w:val="003E74"/>
          <w:sz w:val="24"/>
          <w:szCs w:val="24"/>
        </w:rPr>
      </w:pPr>
      <w:r>
        <w:rPr>
          <w:rFonts w:ascii="Arial" w:eastAsia="Arial" w:hAnsi="Arial" w:cs="Arial"/>
          <w:b/>
          <w:color w:val="003E74"/>
          <w:sz w:val="24"/>
          <w:szCs w:val="24"/>
        </w:rPr>
        <w:t>Feeder Schools</w:t>
      </w:r>
    </w:p>
    <w:p w14:paraId="30109288" w14:textId="3C5D9934"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Schools with grade configurations that do not include a tested grade must be included in the accountability system. Most commonly, these schools are primary schools that feed into an elementary or intermediate school. To include these schools in the accountability system</w:t>
      </w:r>
      <w:r w:rsidR="0059713F">
        <w:rPr>
          <w:rFonts w:ascii="Arial" w:eastAsia="Arial" w:hAnsi="Arial" w:cs="Arial"/>
          <w:sz w:val="24"/>
          <w:szCs w:val="24"/>
        </w:rPr>
        <w:t>,</w:t>
      </w:r>
      <w:r>
        <w:rPr>
          <w:rFonts w:ascii="Arial" w:eastAsia="Arial" w:hAnsi="Arial" w:cs="Arial"/>
          <w:sz w:val="24"/>
          <w:szCs w:val="24"/>
        </w:rPr>
        <w:t xml:space="preserve"> feeder schools are paired with an elementary school or schools that receive the students from the feeder school. </w:t>
      </w:r>
    </w:p>
    <w:p w14:paraId="06D2279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In the case of feeder schools, the achievement and growth of the paired school are used to provide an achievement and growth score for the feeder school. The achievement and growth score from the paired school are combined with the School Quality and Student Success Score for the feeder school. Since the feeder school does not have a tested grade, the School Quality and Student Success Score includes only one component—the Student Engagement component. </w:t>
      </w:r>
    </w:p>
    <w:p w14:paraId="474506C5" w14:textId="77777777" w:rsidR="00404EA0" w:rsidRDefault="00195580">
      <w:pPr>
        <w:spacing w:before="200" w:after="200" w:line="276" w:lineRule="auto"/>
        <w:rPr>
          <w:rFonts w:ascii="Arial" w:eastAsia="Arial" w:hAnsi="Arial" w:cs="Arial"/>
          <w:b/>
          <w:color w:val="003E74"/>
          <w:sz w:val="24"/>
          <w:szCs w:val="24"/>
        </w:rPr>
      </w:pPr>
      <w:r>
        <w:rPr>
          <w:rFonts w:ascii="Arial" w:eastAsia="Arial" w:hAnsi="Arial" w:cs="Arial"/>
          <w:b/>
          <w:color w:val="003E74"/>
          <w:sz w:val="24"/>
          <w:szCs w:val="24"/>
        </w:rPr>
        <w:t>Special Grade Configurations</w:t>
      </w:r>
    </w:p>
    <w:p w14:paraId="3E21A1A3"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Schools in the high school grade span include schools with several different combinations of grade levels with as many or more assessed grades at Grades 9 and/or 10, or with a terminal grade level of Grade 12. Within this grade span are two special configurations:</w:t>
      </w:r>
    </w:p>
    <w:p w14:paraId="2B42BD89" w14:textId="77777777" w:rsidR="00404EA0" w:rsidRDefault="00195580">
      <w:pPr>
        <w:numPr>
          <w:ilvl w:val="0"/>
          <w:numId w:val="25"/>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Junior high schools with Grades 8 and 9 only, or Grade 9 only; and,</w:t>
      </w:r>
    </w:p>
    <w:p w14:paraId="3A6E0A03" w14:textId="77777777" w:rsidR="00404EA0" w:rsidRDefault="00195580">
      <w:pPr>
        <w:numPr>
          <w:ilvl w:val="0"/>
          <w:numId w:val="25"/>
        </w:numPr>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color w:val="000000"/>
          <w:sz w:val="24"/>
          <w:szCs w:val="24"/>
        </w:rPr>
        <w:t xml:space="preserve">Schools with Grades 11 and 12 only. </w:t>
      </w:r>
    </w:p>
    <w:p w14:paraId="2A82D561"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These schools require special calculations to ensure they are included in the accountability system in the grade span that is best suited for comparison purposes. </w:t>
      </w:r>
    </w:p>
    <w:p w14:paraId="7840BE3B" w14:textId="680B157E"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For junior high schools with Grades 8 and 9 only, or Grade 9 only, the school does not have a four-year or five-year </w:t>
      </w:r>
      <w:r w:rsidR="00836C6C">
        <w:rPr>
          <w:rFonts w:ascii="Arial" w:eastAsia="Arial" w:hAnsi="Arial" w:cs="Arial"/>
          <w:sz w:val="24"/>
          <w:szCs w:val="24"/>
        </w:rPr>
        <w:t>A</w:t>
      </w:r>
      <w:r>
        <w:rPr>
          <w:rFonts w:ascii="Arial" w:eastAsia="Arial" w:hAnsi="Arial" w:cs="Arial"/>
          <w:sz w:val="24"/>
          <w:szCs w:val="24"/>
        </w:rPr>
        <w:t xml:space="preserve">djusted </w:t>
      </w:r>
      <w:r w:rsidR="00836C6C">
        <w:rPr>
          <w:rFonts w:ascii="Arial" w:eastAsia="Arial" w:hAnsi="Arial" w:cs="Arial"/>
          <w:sz w:val="24"/>
          <w:szCs w:val="24"/>
        </w:rPr>
        <w:t>C</w:t>
      </w:r>
      <w:r>
        <w:rPr>
          <w:rFonts w:ascii="Arial" w:eastAsia="Arial" w:hAnsi="Arial" w:cs="Arial"/>
          <w:sz w:val="24"/>
          <w:szCs w:val="24"/>
        </w:rPr>
        <w:t xml:space="preserve">ohort </w:t>
      </w:r>
      <w:r w:rsidR="00836C6C">
        <w:rPr>
          <w:rFonts w:ascii="Arial" w:eastAsia="Arial" w:hAnsi="Arial" w:cs="Arial"/>
          <w:sz w:val="24"/>
          <w:szCs w:val="24"/>
        </w:rPr>
        <w:t>G</w:t>
      </w:r>
      <w:r>
        <w:rPr>
          <w:rFonts w:ascii="Arial" w:eastAsia="Arial" w:hAnsi="Arial" w:cs="Arial"/>
          <w:sz w:val="24"/>
          <w:szCs w:val="24"/>
        </w:rPr>
        <w:t xml:space="preserve">raduation </w:t>
      </w:r>
      <w:r w:rsidR="00836C6C">
        <w:rPr>
          <w:rFonts w:ascii="Arial" w:eastAsia="Arial" w:hAnsi="Arial" w:cs="Arial"/>
          <w:sz w:val="24"/>
          <w:szCs w:val="24"/>
        </w:rPr>
        <w:t>R</w:t>
      </w:r>
      <w:r>
        <w:rPr>
          <w:rFonts w:ascii="Arial" w:eastAsia="Arial" w:hAnsi="Arial" w:cs="Arial"/>
          <w:sz w:val="24"/>
          <w:szCs w:val="24"/>
        </w:rPr>
        <w:t xml:space="preserve">ate. Therefore, these schools ESSA School Index scores are calculated using the weights for Grade span 6 </w:t>
      </w:r>
      <w:r w:rsidR="002B0C0F">
        <w:rPr>
          <w:rFonts w:ascii="Arial" w:eastAsia="Arial" w:hAnsi="Arial" w:cs="Arial"/>
          <w:sz w:val="24"/>
          <w:szCs w:val="24"/>
        </w:rPr>
        <w:t>-</w:t>
      </w:r>
      <w:r>
        <w:rPr>
          <w:rFonts w:ascii="Arial" w:eastAsia="Arial" w:hAnsi="Arial" w:cs="Arial"/>
          <w:sz w:val="24"/>
          <w:szCs w:val="24"/>
        </w:rPr>
        <w:t xml:space="preserve"> 8 and the school is grouped with the high school grade span to ensure the school’s achievement and growth are in the grade span with other schools whose students take the ACT Aspire Early High School assessment (Grades 9 and 10). </w:t>
      </w:r>
    </w:p>
    <w:p w14:paraId="66CECF06"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Schools with configurations of Grades 11 and 12 only are paired with another high school within the district to include the weighted achievement and growth scores from the high school with tested grades (paired school). The weighted achievement and growth scores from the paired school are combined with the graduation rates and School Quality and Student Success Indicator scores to obtain a complete ESSA School Index score for the Grades 11-12 high school. </w:t>
      </w:r>
    </w:p>
    <w:p w14:paraId="26E9011B" w14:textId="77777777" w:rsidR="00404EA0" w:rsidRDefault="00195580">
      <w:pPr>
        <w:spacing w:before="200" w:after="200" w:line="276" w:lineRule="auto"/>
        <w:rPr>
          <w:rFonts w:ascii="Arial" w:eastAsia="Arial" w:hAnsi="Arial" w:cs="Arial"/>
          <w:b/>
          <w:sz w:val="24"/>
          <w:szCs w:val="24"/>
        </w:rPr>
      </w:pPr>
      <w:r>
        <w:rPr>
          <w:rFonts w:ascii="Arial" w:eastAsia="Arial" w:hAnsi="Arial" w:cs="Arial"/>
          <w:sz w:val="24"/>
          <w:szCs w:val="24"/>
        </w:rPr>
        <w:t>If a school has fewer than 15 expected graduates in the 4-year cohort graduation rate for the All Students group using three-year weighted average, their index will be calculated using 35% weighted achievement, 50% growth and 15% SQSS. If the three-year weighted average has at least 15 expected in the 4-year cohort graduation rate, but the school has not been in existence long enough to have a 5-year cohort graduation rate, the 4-year graduation rate will have a weight of 15%.</w:t>
      </w:r>
      <w:r>
        <w:br w:type="page"/>
      </w:r>
    </w:p>
    <w:p w14:paraId="53DC402D" w14:textId="77777777" w:rsidR="00404EA0" w:rsidRDefault="00195580" w:rsidP="2D092E2A">
      <w:pPr>
        <w:pStyle w:val="Heading1"/>
        <w:rPr>
          <w:rFonts w:ascii="Arial" w:eastAsia="Arial" w:hAnsi="Arial" w:cs="Arial"/>
          <w:b/>
          <w:bCs/>
          <w:sz w:val="30"/>
          <w:szCs w:val="30"/>
        </w:rPr>
      </w:pPr>
      <w:bookmarkStart w:id="34" w:name="_Toc109115039"/>
      <w:r w:rsidRPr="2D092E2A">
        <w:rPr>
          <w:rFonts w:ascii="Arial" w:eastAsia="Arial" w:hAnsi="Arial" w:cs="Arial"/>
          <w:b/>
          <w:bCs/>
          <w:sz w:val="30"/>
          <w:szCs w:val="30"/>
        </w:rPr>
        <w:lastRenderedPageBreak/>
        <w:t>ESSA Accountability Identification, Plan Requirements, and Exit Criteria</w:t>
      </w:r>
      <w:bookmarkEnd w:id="34"/>
    </w:p>
    <w:p w14:paraId="4396D03F"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This section of the Business Rules describes Arkansas’ methodology for identifying schools for various federal accountability statuses as well as the criteria schools must meet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exit the status.</w:t>
      </w:r>
    </w:p>
    <w:tbl>
      <w:tblPr>
        <w:tblW w:w="108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220"/>
        <w:gridCol w:w="8670"/>
      </w:tblGrid>
      <w:tr w:rsidR="00404EA0" w14:paraId="5787E226" w14:textId="77777777">
        <w:tc>
          <w:tcPr>
            <w:tcW w:w="10890" w:type="dxa"/>
            <w:gridSpan w:val="2"/>
            <w:shd w:val="clear" w:color="auto" w:fill="00539B"/>
          </w:tcPr>
          <w:p w14:paraId="0BBFC8D2" w14:textId="77777777" w:rsidR="00404EA0" w:rsidRDefault="00195580">
            <w:pPr>
              <w:spacing w:before="200" w:after="200" w:line="276" w:lineRule="auto"/>
              <w:rPr>
                <w:rFonts w:ascii="Arial" w:eastAsia="Arial" w:hAnsi="Arial" w:cs="Arial"/>
                <w:color w:val="FFFFFF"/>
                <w:sz w:val="24"/>
                <w:szCs w:val="24"/>
              </w:rPr>
            </w:pPr>
            <w:r>
              <w:rPr>
                <w:rFonts w:ascii="Arial" w:eastAsia="Arial" w:hAnsi="Arial" w:cs="Arial"/>
                <w:color w:val="FFFFFF"/>
                <w:sz w:val="24"/>
                <w:szCs w:val="24"/>
              </w:rPr>
              <w:t>Targeted Support &amp; Improvement - Subgroup Performance (TSI)</w:t>
            </w:r>
          </w:p>
        </w:tc>
      </w:tr>
      <w:tr w:rsidR="00404EA0" w14:paraId="6F8D948F" w14:textId="77777777">
        <w:tc>
          <w:tcPr>
            <w:tcW w:w="2220" w:type="dxa"/>
            <w:shd w:val="clear" w:color="auto" w:fill="auto"/>
          </w:tcPr>
          <w:p w14:paraId="12FBBF0C"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Description of Status</w:t>
            </w:r>
          </w:p>
        </w:tc>
        <w:tc>
          <w:tcPr>
            <w:tcW w:w="8670" w:type="dxa"/>
            <w:shd w:val="clear" w:color="auto" w:fill="auto"/>
          </w:tcPr>
          <w:p w14:paraId="5EDCF0C5" w14:textId="77AA6C4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Public schools (Title I and non-Title I) notified as targeted support and improvement have one or more subgroups that meet the State’s definition of consistently underperforming. (</w:t>
            </w:r>
            <w:r w:rsidR="003C277E">
              <w:rPr>
                <w:rFonts w:ascii="Arial" w:eastAsia="Arial" w:hAnsi="Arial" w:cs="Arial"/>
                <w:sz w:val="24"/>
                <w:szCs w:val="24"/>
              </w:rPr>
              <w:t>Referred</w:t>
            </w:r>
            <w:r>
              <w:rPr>
                <w:rFonts w:ascii="Arial" w:eastAsia="Arial" w:hAnsi="Arial" w:cs="Arial"/>
                <w:sz w:val="24"/>
                <w:szCs w:val="24"/>
              </w:rPr>
              <w:t xml:space="preserve"> to as TSI) ESEA section 1111(c)(4)(C)(iii)</w:t>
            </w:r>
          </w:p>
          <w:p w14:paraId="5D0DA55C" w14:textId="77777777" w:rsidR="00404EA0" w:rsidRDefault="00195580">
            <w:pPr>
              <w:spacing w:before="200" w:after="200" w:line="276" w:lineRule="auto"/>
              <w:rPr>
                <w:rFonts w:ascii="Arial" w:eastAsia="Arial" w:hAnsi="Arial" w:cs="Arial"/>
                <w:sz w:val="24"/>
                <w:szCs w:val="24"/>
              </w:rPr>
            </w:pPr>
            <w:bookmarkStart w:id="35" w:name="_785u5okyryuz" w:colFirst="0" w:colLast="0"/>
            <w:bookmarkEnd w:id="35"/>
            <w:r>
              <w:rPr>
                <w:rFonts w:ascii="Arial" w:eastAsia="Arial" w:hAnsi="Arial" w:cs="Arial"/>
                <w:sz w:val="24"/>
                <w:szCs w:val="24"/>
              </w:rPr>
              <w:t>These schools must be notified annually.</w:t>
            </w:r>
          </w:p>
        </w:tc>
      </w:tr>
      <w:tr w:rsidR="00404EA0" w14:paraId="04357977" w14:textId="77777777">
        <w:tc>
          <w:tcPr>
            <w:tcW w:w="2220" w:type="dxa"/>
            <w:shd w:val="clear" w:color="auto" w:fill="auto"/>
          </w:tcPr>
          <w:p w14:paraId="25891F7F"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Consistently Underperforming</w:t>
            </w:r>
          </w:p>
        </w:tc>
        <w:tc>
          <w:tcPr>
            <w:tcW w:w="8670" w:type="dxa"/>
            <w:shd w:val="clear" w:color="auto" w:fill="auto"/>
          </w:tcPr>
          <w:p w14:paraId="188A1432"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Pursuant to ESEA Section 1111(c)(3), Arkansas defines a consistently underperforming subgroup as any subgroup in a school that scores in the bottom one percent of all Title I schools statewide (All Students) on the ESSA School Index for three years (two prior years of scores plus current year score). The bottom one percent are calculated by grade span. </w:t>
            </w:r>
          </w:p>
        </w:tc>
      </w:tr>
      <w:tr w:rsidR="00404EA0" w14:paraId="0B15A237" w14:textId="77777777">
        <w:tc>
          <w:tcPr>
            <w:tcW w:w="2220" w:type="dxa"/>
            <w:shd w:val="clear" w:color="auto" w:fill="auto"/>
          </w:tcPr>
          <w:p w14:paraId="12817FA8"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Plan Requirements</w:t>
            </w:r>
          </w:p>
        </w:tc>
        <w:tc>
          <w:tcPr>
            <w:tcW w:w="8670" w:type="dxa"/>
            <w:shd w:val="clear" w:color="auto" w:fill="auto"/>
          </w:tcPr>
          <w:p w14:paraId="0D0B1711"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The school must develop a plan that is reviewed and approved by the school and LEA that:</w:t>
            </w:r>
          </w:p>
          <w:p w14:paraId="7D80A224" w14:textId="77777777" w:rsidR="00404EA0" w:rsidRDefault="00195580">
            <w:pPr>
              <w:spacing w:before="200" w:after="200" w:line="276" w:lineRule="auto"/>
              <w:rPr>
                <w:rFonts w:ascii="Arial" w:eastAsia="Arial" w:hAnsi="Arial" w:cs="Arial"/>
                <w:sz w:val="24"/>
                <w:szCs w:val="24"/>
              </w:rPr>
            </w:pPr>
            <w:bookmarkStart w:id="36" w:name="_lfxsnr6ob8go" w:colFirst="0" w:colLast="0"/>
            <w:bookmarkEnd w:id="36"/>
            <w:r>
              <w:rPr>
                <w:rFonts w:ascii="Arial" w:eastAsia="Arial" w:hAnsi="Arial" w:cs="Arial"/>
                <w:sz w:val="24"/>
                <w:szCs w:val="24"/>
              </w:rPr>
              <w:t xml:space="preserve">(1) Is informed by all indicators in the accountability system; and </w:t>
            </w:r>
          </w:p>
          <w:p w14:paraId="4AD93D68"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(2) Includes one or more evidence-based interventions. ESEA section 1111(d)(2)(B)</w:t>
            </w:r>
          </w:p>
        </w:tc>
      </w:tr>
      <w:tr w:rsidR="00404EA0" w14:paraId="55EB33B1" w14:textId="77777777">
        <w:tc>
          <w:tcPr>
            <w:tcW w:w="2220" w:type="dxa"/>
            <w:shd w:val="clear" w:color="auto" w:fill="auto"/>
          </w:tcPr>
          <w:p w14:paraId="57FCCCE1"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Exit Criteria</w:t>
            </w:r>
          </w:p>
        </w:tc>
        <w:tc>
          <w:tcPr>
            <w:tcW w:w="8670" w:type="dxa"/>
            <w:shd w:val="clear" w:color="auto" w:fill="auto"/>
          </w:tcPr>
          <w:p w14:paraId="184CB6B9"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The ESSA School Index for the notified subgroup(s) must exceed the score at the first percentile of all Title I schools for the All Students ESSA School Index score statewide </w:t>
            </w:r>
            <w:proofErr w:type="gramStart"/>
            <w:r>
              <w:rPr>
                <w:rFonts w:ascii="Arial" w:eastAsia="Arial" w:hAnsi="Arial" w:cs="Arial"/>
                <w:sz w:val="24"/>
                <w:szCs w:val="24"/>
              </w:rPr>
              <w:t>in order for</w:t>
            </w:r>
            <w:proofErr w:type="gramEnd"/>
            <w:r>
              <w:rPr>
                <w:rFonts w:ascii="Arial" w:eastAsia="Arial" w:hAnsi="Arial" w:cs="Arial"/>
                <w:sz w:val="24"/>
                <w:szCs w:val="24"/>
              </w:rPr>
              <w:t xml:space="preserve"> the school to be removed from notification as needing targeted support and improvement.</w:t>
            </w:r>
          </w:p>
          <w:p w14:paraId="520A88A9" w14:textId="77777777" w:rsidR="00404EA0" w:rsidRDefault="00195580">
            <w:pPr>
              <w:spacing w:before="200" w:after="200" w:line="276" w:lineRule="auto"/>
              <w:rPr>
                <w:rFonts w:ascii="Arial" w:eastAsia="Arial" w:hAnsi="Arial" w:cs="Arial"/>
                <w:sz w:val="24"/>
                <w:szCs w:val="24"/>
              </w:rPr>
            </w:pPr>
            <w:bookmarkStart w:id="37" w:name="_kltxzp1xy7h4" w:colFirst="0" w:colLast="0"/>
            <w:bookmarkEnd w:id="37"/>
            <w:r>
              <w:rPr>
                <w:rFonts w:ascii="Arial" w:eastAsia="Arial" w:hAnsi="Arial" w:cs="Arial"/>
                <w:sz w:val="24"/>
                <w:szCs w:val="24"/>
              </w:rPr>
              <w:t>*Note: Schools with subgroups notified as TSI during an identification year will be identified for additional targeted support and improvement (ATSI).</w:t>
            </w:r>
          </w:p>
          <w:p w14:paraId="792990BC" w14:textId="77777777" w:rsidR="00404EA0" w:rsidRDefault="00404EA0">
            <w:pPr>
              <w:spacing w:before="200" w:after="200" w:line="276" w:lineRule="auto"/>
              <w:rPr>
                <w:rFonts w:ascii="Arial" w:eastAsia="Arial" w:hAnsi="Arial" w:cs="Arial"/>
                <w:sz w:val="24"/>
                <w:szCs w:val="24"/>
              </w:rPr>
            </w:pPr>
            <w:bookmarkStart w:id="38" w:name="_x4kabyt8nel1" w:colFirst="0" w:colLast="0"/>
            <w:bookmarkEnd w:id="38"/>
          </w:p>
          <w:p w14:paraId="4AA2783A" w14:textId="77777777" w:rsidR="00404EA0" w:rsidRDefault="00404EA0">
            <w:pPr>
              <w:spacing w:before="200" w:after="200" w:line="276" w:lineRule="auto"/>
              <w:rPr>
                <w:rFonts w:ascii="Arial" w:eastAsia="Arial" w:hAnsi="Arial" w:cs="Arial"/>
                <w:sz w:val="24"/>
                <w:szCs w:val="24"/>
              </w:rPr>
            </w:pPr>
            <w:bookmarkStart w:id="39" w:name="_9nck9xyih8m9" w:colFirst="0" w:colLast="0"/>
            <w:bookmarkEnd w:id="39"/>
          </w:p>
        </w:tc>
      </w:tr>
    </w:tbl>
    <w:p w14:paraId="3B2AF959" w14:textId="77777777" w:rsidR="00404EA0" w:rsidRDefault="00404EA0">
      <w:pPr>
        <w:spacing w:before="200" w:after="200" w:line="276" w:lineRule="auto"/>
        <w:rPr>
          <w:rFonts w:ascii="Arial" w:eastAsia="Arial" w:hAnsi="Arial" w:cs="Arial"/>
          <w:sz w:val="24"/>
          <w:szCs w:val="24"/>
        </w:rPr>
      </w:pPr>
    </w:p>
    <w:tbl>
      <w:tblPr>
        <w:tblW w:w="108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190"/>
        <w:gridCol w:w="8700"/>
      </w:tblGrid>
      <w:tr w:rsidR="00404EA0" w14:paraId="4BDC1F92" w14:textId="77777777">
        <w:tc>
          <w:tcPr>
            <w:tcW w:w="10890" w:type="dxa"/>
            <w:gridSpan w:val="2"/>
            <w:shd w:val="clear" w:color="auto" w:fill="00539B"/>
          </w:tcPr>
          <w:p w14:paraId="7AACA252" w14:textId="77777777" w:rsidR="00404EA0" w:rsidRDefault="00195580">
            <w:pPr>
              <w:spacing w:before="200" w:after="200" w:line="276" w:lineRule="auto"/>
              <w:rPr>
                <w:rFonts w:ascii="Arial" w:eastAsia="Arial" w:hAnsi="Arial" w:cs="Arial"/>
                <w:color w:val="FFFFFF"/>
                <w:sz w:val="24"/>
                <w:szCs w:val="24"/>
              </w:rPr>
            </w:pPr>
            <w:r>
              <w:rPr>
                <w:rFonts w:ascii="Arial" w:eastAsia="Arial" w:hAnsi="Arial" w:cs="Arial"/>
                <w:color w:val="FFFFFF"/>
                <w:sz w:val="24"/>
                <w:szCs w:val="24"/>
              </w:rPr>
              <w:lastRenderedPageBreak/>
              <w:t>Additional Targeted Support &amp; Improvement - Subgroup Performance (ATSI)</w:t>
            </w:r>
          </w:p>
        </w:tc>
      </w:tr>
      <w:tr w:rsidR="00404EA0" w14:paraId="6937404B" w14:textId="77777777">
        <w:tc>
          <w:tcPr>
            <w:tcW w:w="2190" w:type="dxa"/>
            <w:shd w:val="clear" w:color="auto" w:fill="auto"/>
          </w:tcPr>
          <w:p w14:paraId="56B40093"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Description of Status</w:t>
            </w:r>
          </w:p>
        </w:tc>
        <w:tc>
          <w:tcPr>
            <w:tcW w:w="8700" w:type="dxa"/>
            <w:shd w:val="clear" w:color="auto" w:fill="auto"/>
          </w:tcPr>
          <w:p w14:paraId="5286EDC1"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Public schools (Title I and non-Title I) identified as additional targeted support and improvement have one or more subgroups meeting the State’s definition of consistently underperforming subgroups AND have one or more subgroups performing at or below the lowest performing 5 percent of </w:t>
            </w:r>
            <w:proofErr w:type="gramStart"/>
            <w:r>
              <w:rPr>
                <w:rFonts w:ascii="Arial" w:eastAsia="Arial" w:hAnsi="Arial" w:cs="Arial"/>
                <w:sz w:val="24"/>
                <w:szCs w:val="24"/>
              </w:rPr>
              <w:t>Title</w:t>
            </w:r>
            <w:proofErr w:type="gramEnd"/>
            <w:r>
              <w:rPr>
                <w:rFonts w:ascii="Arial" w:eastAsia="Arial" w:hAnsi="Arial" w:cs="Arial"/>
                <w:sz w:val="24"/>
                <w:szCs w:val="24"/>
              </w:rPr>
              <w:t xml:space="preserve"> I schools excluding schools identified as comprehensive support and improvement (CSI) during an identification year.</w:t>
            </w:r>
          </w:p>
          <w:p w14:paraId="1D5BE39A"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Beginning in 2018-2019 and every three years thereafter (as per the approved addendum the next identification year will be 2022-2023 and every three years thereafter), schools will be identified in need of additional targeted support.</w:t>
            </w:r>
          </w:p>
        </w:tc>
      </w:tr>
      <w:tr w:rsidR="00404EA0" w14:paraId="627DA8C7" w14:textId="77777777">
        <w:tc>
          <w:tcPr>
            <w:tcW w:w="2190" w:type="dxa"/>
            <w:shd w:val="clear" w:color="auto" w:fill="auto"/>
          </w:tcPr>
          <w:p w14:paraId="07AA63AD"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Consistently Underperforming</w:t>
            </w:r>
          </w:p>
        </w:tc>
        <w:tc>
          <w:tcPr>
            <w:tcW w:w="8700" w:type="dxa"/>
            <w:shd w:val="clear" w:color="auto" w:fill="auto"/>
          </w:tcPr>
          <w:p w14:paraId="2EBEA2F0"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Pursuant to ESEA Section 1111(c)(3), Arkansas defines a consistently underperforming subgroup as any subgroup in a school that scores in the bottom one percent of all Title I schools statewide (All Students) on the ESSA School Index for three years (two prior years of scores plus current year score). The bottom one percent are calculated by grade span. </w:t>
            </w:r>
          </w:p>
        </w:tc>
      </w:tr>
      <w:tr w:rsidR="00404EA0" w14:paraId="6742E74B" w14:textId="77777777">
        <w:tc>
          <w:tcPr>
            <w:tcW w:w="2190" w:type="dxa"/>
            <w:shd w:val="clear" w:color="auto" w:fill="auto"/>
          </w:tcPr>
          <w:p w14:paraId="09C0C119"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Plan Requirements</w:t>
            </w:r>
          </w:p>
        </w:tc>
        <w:tc>
          <w:tcPr>
            <w:tcW w:w="8700" w:type="dxa"/>
            <w:shd w:val="clear" w:color="auto" w:fill="auto"/>
          </w:tcPr>
          <w:p w14:paraId="42BC97A6"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The school must develop a plan that is reviewed and approved by the school and LEA that:</w:t>
            </w:r>
          </w:p>
          <w:p w14:paraId="5812A4A7"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(1) Is informed by all indicators in the accountability system;</w:t>
            </w:r>
          </w:p>
          <w:p w14:paraId="5E438357"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(2) Includes one or more evidence-based interventions; and </w:t>
            </w:r>
          </w:p>
          <w:p w14:paraId="5F12974A"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(3) Identifies resource inequities to be addressed through implementation of the plan. ESEA section 1111(d)(2)(C)</w:t>
            </w:r>
          </w:p>
        </w:tc>
      </w:tr>
      <w:tr w:rsidR="00404EA0" w14:paraId="7AA5B953" w14:textId="77777777">
        <w:tc>
          <w:tcPr>
            <w:tcW w:w="2190" w:type="dxa"/>
            <w:shd w:val="clear" w:color="auto" w:fill="auto"/>
          </w:tcPr>
          <w:p w14:paraId="0CB01A4A"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Exit Criteria</w:t>
            </w:r>
          </w:p>
        </w:tc>
        <w:tc>
          <w:tcPr>
            <w:tcW w:w="8700" w:type="dxa"/>
            <w:shd w:val="clear" w:color="auto" w:fill="auto"/>
          </w:tcPr>
          <w:p w14:paraId="5AED4DE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The school must demonstrate continued progress by:</w:t>
            </w:r>
          </w:p>
          <w:p w14:paraId="5CD208D4" w14:textId="77777777" w:rsidR="00404EA0" w:rsidRDefault="00195580">
            <w:pPr>
              <w:numPr>
                <w:ilvl w:val="0"/>
                <w:numId w:val="51"/>
              </w:numPr>
              <w:spacing w:before="200" w:after="200" w:line="276" w:lineRule="auto"/>
              <w:rPr>
                <w:rFonts w:ascii="Arial" w:eastAsia="Arial" w:hAnsi="Arial" w:cs="Arial"/>
                <w:sz w:val="24"/>
                <w:szCs w:val="24"/>
              </w:rPr>
            </w:pPr>
            <w:r>
              <w:rPr>
                <w:rFonts w:ascii="Arial" w:eastAsia="Arial" w:hAnsi="Arial" w:cs="Arial"/>
                <w:sz w:val="24"/>
                <w:szCs w:val="24"/>
              </w:rPr>
              <w:t>Exhibiting an upward trend on the ESSA School Index for each identified subgroup of students AND meeting or exceeding the fifth percentile cut score for the respective grade span of the year of identification.</w:t>
            </w:r>
          </w:p>
          <w:p w14:paraId="00A9A787" w14:textId="77777777" w:rsidR="00404EA0" w:rsidRDefault="00195580">
            <w:pPr>
              <w:numPr>
                <w:ilvl w:val="1"/>
                <w:numId w:val="51"/>
              </w:numPr>
              <w:spacing w:before="200" w:after="200" w:line="276" w:lineRule="auto"/>
              <w:rPr>
                <w:rFonts w:ascii="Arial" w:eastAsia="Arial" w:hAnsi="Arial" w:cs="Arial"/>
                <w:sz w:val="24"/>
                <w:szCs w:val="24"/>
              </w:rPr>
            </w:pPr>
            <w:r>
              <w:rPr>
                <w:rFonts w:ascii="Arial" w:eastAsia="Arial" w:hAnsi="Arial" w:cs="Arial"/>
                <w:sz w:val="24"/>
                <w:szCs w:val="24"/>
              </w:rPr>
              <w:t>Upward trend is defined to mean two or more years where the ESSA School Index score for the given year is strictly greater than the ESSA School Index score that led to identification. For example,</w:t>
            </w:r>
          </w:p>
          <w:p w14:paraId="078C98D9" w14:textId="77777777" w:rsidR="00404EA0" w:rsidRDefault="00195580" w:rsidP="00725819">
            <w:pPr>
              <w:numPr>
                <w:ilvl w:val="2"/>
                <w:numId w:val="51"/>
              </w:numPr>
              <w:spacing w:after="0" w:line="240" w:lineRule="auto"/>
              <w:rPr>
                <w:rFonts w:ascii="Arial" w:eastAsia="Arial" w:hAnsi="Arial" w:cs="Arial"/>
                <w:sz w:val="24"/>
                <w:szCs w:val="24"/>
              </w:rPr>
            </w:pPr>
            <w:r>
              <w:rPr>
                <w:rFonts w:ascii="Arial" w:eastAsia="Arial" w:hAnsi="Arial" w:cs="Arial"/>
                <w:sz w:val="24"/>
                <w:szCs w:val="24"/>
              </w:rPr>
              <w:t>ESI2022 &gt; ESI2018 AND</w:t>
            </w:r>
          </w:p>
          <w:p w14:paraId="37D07627" w14:textId="77777777" w:rsidR="00404EA0" w:rsidRDefault="00195580" w:rsidP="00725819">
            <w:pPr>
              <w:numPr>
                <w:ilvl w:val="3"/>
                <w:numId w:val="51"/>
              </w:numPr>
              <w:spacing w:after="0" w:line="240" w:lineRule="auto"/>
              <w:rPr>
                <w:rFonts w:ascii="Arial" w:eastAsia="Arial" w:hAnsi="Arial" w:cs="Arial"/>
                <w:sz w:val="24"/>
                <w:szCs w:val="24"/>
              </w:rPr>
            </w:pPr>
            <w:r>
              <w:rPr>
                <w:rFonts w:ascii="Arial" w:eastAsia="Arial" w:hAnsi="Arial" w:cs="Arial"/>
                <w:sz w:val="24"/>
                <w:szCs w:val="24"/>
              </w:rPr>
              <w:t>ESI2021 &gt; ESI2018 OR</w:t>
            </w:r>
          </w:p>
          <w:p w14:paraId="535199C9" w14:textId="77777777" w:rsidR="00404EA0" w:rsidRDefault="00195580" w:rsidP="00725819">
            <w:pPr>
              <w:numPr>
                <w:ilvl w:val="3"/>
                <w:numId w:val="51"/>
              </w:numPr>
              <w:spacing w:after="0" w:line="240" w:lineRule="auto"/>
              <w:rPr>
                <w:rFonts w:ascii="Arial" w:eastAsia="Arial" w:hAnsi="Arial" w:cs="Arial"/>
                <w:sz w:val="24"/>
                <w:szCs w:val="24"/>
              </w:rPr>
            </w:pPr>
            <w:r>
              <w:rPr>
                <w:rFonts w:ascii="Arial" w:eastAsia="Arial" w:hAnsi="Arial" w:cs="Arial"/>
                <w:sz w:val="24"/>
                <w:szCs w:val="24"/>
              </w:rPr>
              <w:t>ESI2019 &gt; ESI2018</w:t>
            </w:r>
          </w:p>
          <w:p w14:paraId="76A20099" w14:textId="3FFDD38F" w:rsidR="003C277E"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Note: For ATSI, upward trend is comparing the ESSA School Index Subgroup(s) scores that led to identification.</w:t>
            </w:r>
          </w:p>
          <w:p w14:paraId="2A91A33E" w14:textId="77777777" w:rsidR="00404EA0" w:rsidRDefault="00195580">
            <w:pPr>
              <w:spacing w:before="200" w:after="200" w:line="276" w:lineRule="auto"/>
              <w:rPr>
                <w:rFonts w:ascii="Arial" w:eastAsia="Arial" w:hAnsi="Arial" w:cs="Arial"/>
                <w:i/>
                <w:sz w:val="24"/>
                <w:szCs w:val="24"/>
              </w:rPr>
            </w:pPr>
            <w:r>
              <w:rPr>
                <w:rFonts w:ascii="Arial" w:eastAsia="Arial" w:hAnsi="Arial" w:cs="Arial"/>
                <w:i/>
                <w:sz w:val="24"/>
                <w:szCs w:val="24"/>
              </w:rPr>
              <w:t xml:space="preserve">*In the figure below, Case 1 illustrates the classic example of upward trend where the school progressively increases their scores year after year until they finally exceed the fifth percentile cut score and then exit. </w:t>
            </w:r>
          </w:p>
          <w:p w14:paraId="3030493B" w14:textId="77777777" w:rsidR="00404EA0" w:rsidRDefault="00195580">
            <w:pPr>
              <w:spacing w:before="200" w:after="200" w:line="276"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14:anchorId="54B93241" wp14:editId="5FC9D95A">
                  <wp:extent cx="5391150" cy="3327400"/>
                  <wp:effectExtent l="0" t="0" r="0" b="0"/>
                  <wp:docPr id="9"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43"/>
                          <a:srcRect/>
                          <a:stretch>
                            <a:fillRect/>
                          </a:stretch>
                        </pic:blipFill>
                        <pic:spPr>
                          <a:xfrm>
                            <a:off x="0" y="0"/>
                            <a:ext cx="5391150" cy="3327400"/>
                          </a:xfrm>
                          <a:prstGeom prst="rect">
                            <a:avLst/>
                          </a:prstGeom>
                          <a:ln/>
                        </pic:spPr>
                      </pic:pic>
                    </a:graphicData>
                  </a:graphic>
                </wp:inline>
              </w:drawing>
            </w:r>
          </w:p>
          <w:p w14:paraId="47762FC1" w14:textId="77777777" w:rsidR="00404EA0" w:rsidRDefault="00195580">
            <w:pPr>
              <w:spacing w:before="200" w:after="200" w:line="276" w:lineRule="auto"/>
              <w:rPr>
                <w:rFonts w:ascii="Arial" w:eastAsia="Arial" w:hAnsi="Arial" w:cs="Arial"/>
                <w:i/>
                <w:sz w:val="24"/>
                <w:szCs w:val="24"/>
              </w:rPr>
            </w:pPr>
            <w:r>
              <w:rPr>
                <w:rFonts w:ascii="Arial" w:eastAsia="Arial" w:hAnsi="Arial" w:cs="Arial"/>
                <w:i/>
                <w:sz w:val="24"/>
                <w:szCs w:val="24"/>
              </w:rPr>
              <w:t>*In the figure below, Case 2 illustrates upward trend in that the 2022 ESSA School Index Score is strictly greater than the 2018 ESSA School Index Score AND the 2021 ESSA School Index Score is strictly greater than the 2018 ESSA School Index Score. Upward trend should be thought of as a comparative measure to the identification score.</w:t>
            </w:r>
          </w:p>
          <w:p w14:paraId="1C12D85B" w14:textId="77777777" w:rsidR="00404EA0" w:rsidRDefault="00195580">
            <w:pPr>
              <w:spacing w:before="200" w:after="200" w:line="276" w:lineRule="auto"/>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5DA4478E" wp14:editId="025A0814">
                  <wp:extent cx="5391150" cy="3327400"/>
                  <wp:effectExtent l="0" t="0" r="0" b="0"/>
                  <wp:docPr id="11"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44"/>
                          <a:srcRect/>
                          <a:stretch>
                            <a:fillRect/>
                          </a:stretch>
                        </pic:blipFill>
                        <pic:spPr>
                          <a:xfrm>
                            <a:off x="0" y="0"/>
                            <a:ext cx="5391150" cy="3327400"/>
                          </a:xfrm>
                          <a:prstGeom prst="rect">
                            <a:avLst/>
                          </a:prstGeom>
                          <a:ln/>
                        </pic:spPr>
                      </pic:pic>
                    </a:graphicData>
                  </a:graphic>
                </wp:inline>
              </w:drawing>
            </w:r>
          </w:p>
          <w:p w14:paraId="1A02DB5A" w14:textId="77777777" w:rsidR="00404EA0" w:rsidRDefault="00404EA0">
            <w:pPr>
              <w:spacing w:before="200" w:after="200" w:line="276" w:lineRule="auto"/>
              <w:rPr>
                <w:rFonts w:ascii="Arial" w:eastAsia="Arial" w:hAnsi="Arial" w:cs="Arial"/>
                <w:sz w:val="24"/>
                <w:szCs w:val="24"/>
              </w:rPr>
            </w:pPr>
          </w:p>
        </w:tc>
      </w:tr>
    </w:tbl>
    <w:p w14:paraId="42C396BE" w14:textId="77777777" w:rsidR="00404EA0" w:rsidRDefault="00404EA0">
      <w:pPr>
        <w:spacing w:before="200" w:after="200" w:line="276" w:lineRule="auto"/>
        <w:rPr>
          <w:rFonts w:ascii="Arial" w:eastAsia="Arial" w:hAnsi="Arial" w:cs="Arial"/>
          <w:sz w:val="24"/>
          <w:szCs w:val="24"/>
        </w:rPr>
      </w:pPr>
    </w:p>
    <w:tbl>
      <w:tblPr>
        <w:tblW w:w="108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220"/>
        <w:gridCol w:w="8670"/>
      </w:tblGrid>
      <w:tr w:rsidR="00404EA0" w14:paraId="58C7E7A4" w14:textId="77777777">
        <w:tc>
          <w:tcPr>
            <w:tcW w:w="10890" w:type="dxa"/>
            <w:gridSpan w:val="2"/>
            <w:shd w:val="clear" w:color="auto" w:fill="00539B"/>
          </w:tcPr>
          <w:p w14:paraId="647ADEF2" w14:textId="77777777" w:rsidR="00404EA0" w:rsidRDefault="00195580">
            <w:pPr>
              <w:spacing w:before="200" w:after="200" w:line="276" w:lineRule="auto"/>
              <w:rPr>
                <w:rFonts w:ascii="Arial" w:eastAsia="Arial" w:hAnsi="Arial" w:cs="Arial"/>
                <w:color w:val="FFFFFF"/>
                <w:sz w:val="24"/>
                <w:szCs w:val="24"/>
              </w:rPr>
            </w:pPr>
            <w:r>
              <w:rPr>
                <w:rFonts w:ascii="Arial" w:eastAsia="Arial" w:hAnsi="Arial" w:cs="Arial"/>
                <w:color w:val="FFFFFF"/>
                <w:sz w:val="24"/>
                <w:szCs w:val="24"/>
              </w:rPr>
              <w:t>Comprehensive Support &amp; Improvement - Additional Targeted Support &amp; Improvement (CSI - ATSI)</w:t>
            </w:r>
          </w:p>
        </w:tc>
      </w:tr>
      <w:tr w:rsidR="00404EA0" w14:paraId="52C0C003" w14:textId="77777777">
        <w:tc>
          <w:tcPr>
            <w:tcW w:w="2220" w:type="dxa"/>
            <w:shd w:val="clear" w:color="auto" w:fill="auto"/>
          </w:tcPr>
          <w:p w14:paraId="080E76D7"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Description of Status</w:t>
            </w:r>
          </w:p>
        </w:tc>
        <w:tc>
          <w:tcPr>
            <w:tcW w:w="8670" w:type="dxa"/>
            <w:shd w:val="clear" w:color="auto" w:fill="auto"/>
          </w:tcPr>
          <w:p w14:paraId="2DF1DE0A"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Public schools (Title I and non-Title I) that were previously identified for additional targeted support and improvement (ATSI) and that did not meet the statewide exit criteria for ATSI schools within the number of years determined by the State will advance into comprehensive support and improvement - additional targeted support and improvement.</w:t>
            </w:r>
          </w:p>
          <w:p w14:paraId="32DFE77F" w14:textId="3DCF36F5" w:rsidR="00404EA0" w:rsidRDefault="00195580">
            <w:pPr>
              <w:spacing w:before="200" w:after="200" w:line="276" w:lineRule="auto"/>
              <w:rPr>
                <w:rFonts w:ascii="Arial" w:eastAsia="Arial" w:hAnsi="Arial" w:cs="Arial"/>
                <w:sz w:val="24"/>
                <w:szCs w:val="24"/>
              </w:rPr>
            </w:pPr>
            <w:bookmarkStart w:id="40" w:name="_uta51dnzjuzh" w:colFirst="0" w:colLast="0"/>
            <w:bookmarkEnd w:id="40"/>
            <w:r>
              <w:rPr>
                <w:rFonts w:ascii="Arial Unicode MS" w:eastAsia="Arial Unicode MS" w:hAnsi="Arial Unicode MS" w:cs="Arial Unicode MS"/>
                <w:sz w:val="24"/>
                <w:szCs w:val="24"/>
              </w:rPr>
              <w:t xml:space="preserve">Beginning in the 2022−2023 school year and every three years thereafter, Arkansas will identify schools that previously received additional targeted support not meeting exit criteria as schools in need of </w:t>
            </w:r>
            <w:r w:rsidR="009B27CC">
              <w:rPr>
                <w:rFonts w:ascii="Arial Unicode MS" w:eastAsia="Arial Unicode MS" w:hAnsi="Arial Unicode MS" w:cs="Arial Unicode MS"/>
                <w:sz w:val="24"/>
                <w:szCs w:val="24"/>
              </w:rPr>
              <w:t>comprehensive support</w:t>
            </w:r>
            <w:r>
              <w:rPr>
                <w:rFonts w:ascii="Arial Unicode MS" w:eastAsia="Arial Unicode MS" w:hAnsi="Arial Unicode MS" w:cs="Arial Unicode MS"/>
                <w:sz w:val="24"/>
                <w:szCs w:val="24"/>
              </w:rPr>
              <w:t xml:space="preserve"> and </w:t>
            </w:r>
            <w:r w:rsidR="009B27CC">
              <w:rPr>
                <w:rFonts w:ascii="Arial Unicode MS" w:eastAsia="Arial Unicode MS" w:hAnsi="Arial Unicode MS" w:cs="Arial Unicode MS"/>
                <w:sz w:val="24"/>
                <w:szCs w:val="24"/>
              </w:rPr>
              <w:t>improvement</w:t>
            </w:r>
            <w:r>
              <w:rPr>
                <w:rFonts w:ascii="Arial Unicode MS" w:eastAsia="Arial Unicode MS" w:hAnsi="Arial Unicode MS" w:cs="Arial Unicode MS"/>
                <w:sz w:val="24"/>
                <w:szCs w:val="24"/>
              </w:rPr>
              <w:t xml:space="preserve"> as per ESEA section 1111(c)(4)(D)(</w:t>
            </w:r>
            <w:proofErr w:type="spellStart"/>
            <w:r>
              <w:rPr>
                <w:rFonts w:ascii="Arial Unicode MS" w:eastAsia="Arial Unicode MS" w:hAnsi="Arial Unicode MS" w:cs="Arial Unicode MS"/>
                <w:sz w:val="24"/>
                <w:szCs w:val="24"/>
              </w:rPr>
              <w:t>i</w:t>
            </w:r>
            <w:proofErr w:type="spellEnd"/>
            <w:r>
              <w:rPr>
                <w:rFonts w:ascii="Arial Unicode MS" w:eastAsia="Arial Unicode MS" w:hAnsi="Arial Unicode MS" w:cs="Arial Unicode MS"/>
                <w:sz w:val="24"/>
                <w:szCs w:val="24"/>
              </w:rPr>
              <w:t>)(I).</w:t>
            </w:r>
          </w:p>
        </w:tc>
      </w:tr>
      <w:tr w:rsidR="00404EA0" w14:paraId="3F58594C" w14:textId="77777777">
        <w:tc>
          <w:tcPr>
            <w:tcW w:w="2220" w:type="dxa"/>
            <w:shd w:val="clear" w:color="auto" w:fill="auto"/>
          </w:tcPr>
          <w:p w14:paraId="53C2B20A"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Plan Requirements</w:t>
            </w:r>
          </w:p>
        </w:tc>
        <w:tc>
          <w:tcPr>
            <w:tcW w:w="8670" w:type="dxa"/>
            <w:shd w:val="clear" w:color="auto" w:fill="auto"/>
          </w:tcPr>
          <w:p w14:paraId="6F34F981" w14:textId="77777777" w:rsidR="00404EA0" w:rsidRDefault="00195580">
            <w:pPr>
              <w:spacing w:before="200" w:after="200" w:line="276" w:lineRule="auto"/>
              <w:rPr>
                <w:rFonts w:ascii="Arial" w:eastAsia="Arial" w:hAnsi="Arial" w:cs="Arial"/>
                <w:sz w:val="24"/>
                <w:szCs w:val="24"/>
              </w:rPr>
            </w:pPr>
            <w:bookmarkStart w:id="41" w:name="_ty27azebmzos" w:colFirst="0" w:colLast="0"/>
            <w:bookmarkEnd w:id="41"/>
            <w:r>
              <w:rPr>
                <w:rFonts w:ascii="Arial" w:eastAsia="Arial" w:hAnsi="Arial" w:cs="Arial"/>
                <w:sz w:val="24"/>
                <w:szCs w:val="24"/>
              </w:rPr>
              <w:t>The school must develop a plan that is reviewed and approved by the school and LEA that:</w:t>
            </w:r>
          </w:p>
          <w:p w14:paraId="5E54BBD4" w14:textId="77777777" w:rsidR="00404EA0" w:rsidRDefault="00195580">
            <w:pPr>
              <w:spacing w:before="200" w:after="200" w:line="276" w:lineRule="auto"/>
              <w:rPr>
                <w:rFonts w:ascii="Arial" w:eastAsia="Arial" w:hAnsi="Arial" w:cs="Arial"/>
                <w:sz w:val="24"/>
                <w:szCs w:val="24"/>
              </w:rPr>
            </w:pPr>
            <w:bookmarkStart w:id="42" w:name="_2oagnb5tgte0" w:colFirst="0" w:colLast="0"/>
            <w:bookmarkEnd w:id="42"/>
            <w:r>
              <w:rPr>
                <w:rFonts w:ascii="Arial" w:eastAsia="Arial" w:hAnsi="Arial" w:cs="Arial"/>
                <w:sz w:val="24"/>
                <w:szCs w:val="24"/>
              </w:rPr>
              <w:t>(1) Is informed by all indicators in the accountability system;</w:t>
            </w:r>
          </w:p>
          <w:p w14:paraId="73B6987E" w14:textId="77777777" w:rsidR="00404EA0" w:rsidRDefault="00195580">
            <w:pPr>
              <w:spacing w:before="200" w:after="200" w:line="276" w:lineRule="auto"/>
              <w:rPr>
                <w:rFonts w:ascii="Arial" w:eastAsia="Arial" w:hAnsi="Arial" w:cs="Arial"/>
                <w:sz w:val="24"/>
                <w:szCs w:val="24"/>
              </w:rPr>
            </w:pPr>
            <w:bookmarkStart w:id="43" w:name="_pyl7rb66im48" w:colFirst="0" w:colLast="0"/>
            <w:bookmarkEnd w:id="43"/>
            <w:r>
              <w:rPr>
                <w:rFonts w:ascii="Arial" w:eastAsia="Arial" w:hAnsi="Arial" w:cs="Arial"/>
                <w:sz w:val="24"/>
                <w:szCs w:val="24"/>
              </w:rPr>
              <w:t xml:space="preserve">(2) Includes one or more evidence-based interventions; and </w:t>
            </w:r>
          </w:p>
          <w:p w14:paraId="3F0509DE"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(3) Identifies resource inequities to be addressed through implementation of the plan per ESEA section 1111(d)(2)(C).</w:t>
            </w:r>
          </w:p>
        </w:tc>
      </w:tr>
      <w:tr w:rsidR="00404EA0" w14:paraId="47044896" w14:textId="77777777">
        <w:tc>
          <w:tcPr>
            <w:tcW w:w="2220" w:type="dxa"/>
            <w:shd w:val="clear" w:color="auto" w:fill="auto"/>
          </w:tcPr>
          <w:p w14:paraId="3B6695AC"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lastRenderedPageBreak/>
              <w:t>Exit Criteria</w:t>
            </w:r>
          </w:p>
        </w:tc>
        <w:tc>
          <w:tcPr>
            <w:tcW w:w="8670" w:type="dxa"/>
            <w:shd w:val="clear" w:color="auto" w:fill="auto"/>
          </w:tcPr>
          <w:p w14:paraId="6988B1E3"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The school must demonstrate continued progress by:</w:t>
            </w:r>
          </w:p>
          <w:p w14:paraId="3C1D3977" w14:textId="7D0E055E" w:rsidR="00404EA0" w:rsidRDefault="00195580">
            <w:pPr>
              <w:numPr>
                <w:ilvl w:val="0"/>
                <w:numId w:val="51"/>
              </w:numPr>
              <w:spacing w:before="200" w:after="200" w:line="276" w:lineRule="auto"/>
              <w:rPr>
                <w:rFonts w:ascii="Arial" w:eastAsia="Arial" w:hAnsi="Arial" w:cs="Arial"/>
                <w:sz w:val="24"/>
                <w:szCs w:val="24"/>
              </w:rPr>
            </w:pPr>
            <w:r>
              <w:rPr>
                <w:rFonts w:ascii="Arial" w:eastAsia="Arial" w:hAnsi="Arial" w:cs="Arial"/>
                <w:sz w:val="24"/>
                <w:szCs w:val="24"/>
              </w:rPr>
              <w:t xml:space="preserve">Exhibiting an upward trend on the ESSA School Index for </w:t>
            </w:r>
            <w:r w:rsidR="0093270E">
              <w:rPr>
                <w:rFonts w:ascii="Arial" w:eastAsia="Arial" w:hAnsi="Arial" w:cs="Arial"/>
                <w:sz w:val="24"/>
                <w:szCs w:val="24"/>
              </w:rPr>
              <w:t>the All Students group</w:t>
            </w:r>
            <w:r>
              <w:rPr>
                <w:rFonts w:ascii="Arial" w:eastAsia="Arial" w:hAnsi="Arial" w:cs="Arial"/>
                <w:sz w:val="24"/>
                <w:szCs w:val="24"/>
              </w:rPr>
              <w:t xml:space="preserve"> AND meeting or exceeding the fifth percentile cut score for the respective grade span of the year of identification.</w:t>
            </w:r>
          </w:p>
          <w:p w14:paraId="48326891" w14:textId="77777777" w:rsidR="00404EA0" w:rsidRDefault="00195580">
            <w:pPr>
              <w:numPr>
                <w:ilvl w:val="1"/>
                <w:numId w:val="51"/>
              </w:numPr>
              <w:spacing w:before="200" w:after="200" w:line="276" w:lineRule="auto"/>
              <w:rPr>
                <w:rFonts w:ascii="Arial" w:eastAsia="Arial" w:hAnsi="Arial" w:cs="Arial"/>
                <w:sz w:val="24"/>
                <w:szCs w:val="24"/>
              </w:rPr>
            </w:pPr>
            <w:r>
              <w:rPr>
                <w:rFonts w:ascii="Arial" w:eastAsia="Arial" w:hAnsi="Arial" w:cs="Arial"/>
                <w:sz w:val="24"/>
                <w:szCs w:val="24"/>
              </w:rPr>
              <w:t>Upward trend is defined to mean two or more years where the ESSA School Index score for the given year is strictly greater than the ESSA School Index score that led to identification. For example,</w:t>
            </w:r>
          </w:p>
          <w:p w14:paraId="50E25073" w14:textId="77777777" w:rsidR="00404EA0" w:rsidRDefault="00195580">
            <w:pPr>
              <w:numPr>
                <w:ilvl w:val="2"/>
                <w:numId w:val="51"/>
              </w:numPr>
              <w:spacing w:before="200" w:after="200" w:line="276" w:lineRule="auto"/>
              <w:rPr>
                <w:rFonts w:ascii="Arial" w:eastAsia="Arial" w:hAnsi="Arial" w:cs="Arial"/>
                <w:sz w:val="24"/>
                <w:szCs w:val="24"/>
              </w:rPr>
            </w:pPr>
            <w:r>
              <w:rPr>
                <w:rFonts w:ascii="Arial" w:eastAsia="Arial" w:hAnsi="Arial" w:cs="Arial"/>
                <w:sz w:val="24"/>
                <w:szCs w:val="24"/>
              </w:rPr>
              <w:t>ESI2022 &gt; ESI2018 AND</w:t>
            </w:r>
          </w:p>
          <w:p w14:paraId="15353A73" w14:textId="77777777" w:rsidR="00404EA0" w:rsidRDefault="00195580">
            <w:pPr>
              <w:numPr>
                <w:ilvl w:val="3"/>
                <w:numId w:val="51"/>
              </w:numPr>
              <w:spacing w:before="200" w:after="200" w:line="276" w:lineRule="auto"/>
              <w:rPr>
                <w:rFonts w:ascii="Arial" w:eastAsia="Arial" w:hAnsi="Arial" w:cs="Arial"/>
                <w:sz w:val="24"/>
                <w:szCs w:val="24"/>
              </w:rPr>
            </w:pPr>
            <w:r>
              <w:rPr>
                <w:rFonts w:ascii="Arial" w:eastAsia="Arial" w:hAnsi="Arial" w:cs="Arial"/>
                <w:sz w:val="24"/>
                <w:szCs w:val="24"/>
              </w:rPr>
              <w:t>ESI2021 &gt; ESI2018 OR</w:t>
            </w:r>
          </w:p>
          <w:p w14:paraId="36100C1E" w14:textId="77777777" w:rsidR="00404EA0" w:rsidRDefault="00195580">
            <w:pPr>
              <w:numPr>
                <w:ilvl w:val="3"/>
                <w:numId w:val="51"/>
              </w:numPr>
              <w:spacing w:before="200" w:after="200" w:line="276" w:lineRule="auto"/>
              <w:rPr>
                <w:rFonts w:ascii="Arial" w:eastAsia="Arial" w:hAnsi="Arial" w:cs="Arial"/>
                <w:sz w:val="24"/>
                <w:szCs w:val="24"/>
              </w:rPr>
            </w:pPr>
            <w:r>
              <w:rPr>
                <w:rFonts w:ascii="Arial" w:eastAsia="Arial" w:hAnsi="Arial" w:cs="Arial"/>
                <w:sz w:val="24"/>
                <w:szCs w:val="24"/>
              </w:rPr>
              <w:t>ESI2019 &gt; ESI2018</w:t>
            </w:r>
          </w:p>
          <w:p w14:paraId="20ADB989"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Note: For CSI-ATSI, upward trend is comparing the ESSA School Index All Students scores that led to identification.</w:t>
            </w:r>
          </w:p>
          <w:p w14:paraId="43B3800E" w14:textId="77777777" w:rsidR="00404EA0" w:rsidRDefault="00195580">
            <w:pPr>
              <w:spacing w:before="200" w:after="200" w:line="276" w:lineRule="auto"/>
              <w:rPr>
                <w:rFonts w:ascii="Arial" w:eastAsia="Arial" w:hAnsi="Arial" w:cs="Arial"/>
                <w:i/>
                <w:sz w:val="24"/>
                <w:szCs w:val="24"/>
              </w:rPr>
            </w:pPr>
            <w:r>
              <w:rPr>
                <w:rFonts w:ascii="Arial" w:eastAsia="Arial" w:hAnsi="Arial" w:cs="Arial"/>
                <w:i/>
                <w:sz w:val="24"/>
                <w:szCs w:val="24"/>
              </w:rPr>
              <w:t xml:space="preserve">*In the figure below, Case 1 illustrates the classic example of upward trend where the school progressively increases their scores year after year until they finally exceed the fifth percentile cut score and then exit. </w:t>
            </w:r>
          </w:p>
          <w:p w14:paraId="58447745" w14:textId="77777777" w:rsidR="00404EA0" w:rsidRDefault="00195580">
            <w:pPr>
              <w:spacing w:before="200" w:after="200" w:line="276"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14:anchorId="52F4938C" wp14:editId="0BCD491E">
                  <wp:extent cx="5372100" cy="3314700"/>
                  <wp:effectExtent l="0" t="0" r="0" b="0"/>
                  <wp:docPr id="3"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43"/>
                          <a:srcRect/>
                          <a:stretch>
                            <a:fillRect/>
                          </a:stretch>
                        </pic:blipFill>
                        <pic:spPr>
                          <a:xfrm>
                            <a:off x="0" y="0"/>
                            <a:ext cx="5372100" cy="3314700"/>
                          </a:xfrm>
                          <a:prstGeom prst="rect">
                            <a:avLst/>
                          </a:prstGeom>
                          <a:ln/>
                        </pic:spPr>
                      </pic:pic>
                    </a:graphicData>
                  </a:graphic>
                </wp:inline>
              </w:drawing>
            </w:r>
          </w:p>
          <w:p w14:paraId="55A07845" w14:textId="77777777" w:rsidR="00404EA0" w:rsidRDefault="00195580">
            <w:pPr>
              <w:spacing w:before="200" w:after="200" w:line="276" w:lineRule="auto"/>
              <w:rPr>
                <w:rFonts w:ascii="Arial" w:eastAsia="Arial" w:hAnsi="Arial" w:cs="Arial"/>
                <w:i/>
                <w:sz w:val="24"/>
                <w:szCs w:val="24"/>
              </w:rPr>
            </w:pPr>
            <w:r>
              <w:rPr>
                <w:rFonts w:ascii="Arial" w:eastAsia="Arial" w:hAnsi="Arial" w:cs="Arial"/>
                <w:i/>
                <w:sz w:val="24"/>
                <w:szCs w:val="24"/>
              </w:rPr>
              <w:lastRenderedPageBreak/>
              <w:t>*In the figure below, Case 2 illustrates upward trend in that the 2022 ESSA School Index Score is strictly greater than the 2018 ESSA School Index Score AND the 2021 ESSA School Index Score is strictly greater than the 2018 ESSA School Index Score. Upward trend should be thought of as a comparative measure to the identification score.</w:t>
            </w:r>
          </w:p>
          <w:p w14:paraId="0832BF9E" w14:textId="77777777" w:rsidR="00404EA0" w:rsidRDefault="00195580">
            <w:pPr>
              <w:spacing w:before="200" w:after="200" w:line="276"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14:anchorId="5D7AB38D" wp14:editId="47471624">
                  <wp:extent cx="5372100" cy="3327400"/>
                  <wp:effectExtent l="0" t="0" r="0" b="0"/>
                  <wp:docPr id="7"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44"/>
                          <a:srcRect/>
                          <a:stretch>
                            <a:fillRect/>
                          </a:stretch>
                        </pic:blipFill>
                        <pic:spPr>
                          <a:xfrm>
                            <a:off x="0" y="0"/>
                            <a:ext cx="5372100" cy="3327400"/>
                          </a:xfrm>
                          <a:prstGeom prst="rect">
                            <a:avLst/>
                          </a:prstGeom>
                          <a:ln/>
                        </pic:spPr>
                      </pic:pic>
                    </a:graphicData>
                  </a:graphic>
                </wp:inline>
              </w:drawing>
            </w:r>
          </w:p>
          <w:p w14:paraId="1DEDCDFE" w14:textId="77777777" w:rsidR="00404EA0" w:rsidRDefault="00404EA0">
            <w:pPr>
              <w:spacing w:before="200" w:after="200" w:line="276" w:lineRule="auto"/>
              <w:rPr>
                <w:rFonts w:ascii="Arial" w:eastAsia="Arial" w:hAnsi="Arial" w:cs="Arial"/>
                <w:sz w:val="24"/>
                <w:szCs w:val="24"/>
              </w:rPr>
            </w:pPr>
          </w:p>
        </w:tc>
      </w:tr>
    </w:tbl>
    <w:p w14:paraId="0A618EFE" w14:textId="77777777" w:rsidR="00404EA0" w:rsidRDefault="00404EA0">
      <w:pPr>
        <w:spacing w:before="200" w:after="200" w:line="276" w:lineRule="auto"/>
        <w:rPr>
          <w:rFonts w:ascii="Arial" w:eastAsia="Arial" w:hAnsi="Arial" w:cs="Arial"/>
          <w:sz w:val="24"/>
          <w:szCs w:val="24"/>
        </w:rPr>
      </w:pPr>
    </w:p>
    <w:tbl>
      <w:tblPr>
        <w:tblW w:w="108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980"/>
        <w:gridCol w:w="8910"/>
      </w:tblGrid>
      <w:tr w:rsidR="00404EA0" w14:paraId="2411EB64" w14:textId="77777777">
        <w:tc>
          <w:tcPr>
            <w:tcW w:w="10890" w:type="dxa"/>
            <w:gridSpan w:val="2"/>
            <w:shd w:val="clear" w:color="auto" w:fill="00539B"/>
          </w:tcPr>
          <w:p w14:paraId="5BB75A59" w14:textId="77777777" w:rsidR="00404EA0" w:rsidRDefault="00195580">
            <w:pPr>
              <w:spacing w:before="200" w:after="200" w:line="276" w:lineRule="auto"/>
              <w:rPr>
                <w:rFonts w:ascii="Arial" w:eastAsia="Arial" w:hAnsi="Arial" w:cs="Arial"/>
                <w:color w:val="FFFFFF"/>
                <w:sz w:val="24"/>
                <w:szCs w:val="24"/>
              </w:rPr>
            </w:pPr>
            <w:r>
              <w:rPr>
                <w:rFonts w:ascii="Arial" w:eastAsia="Arial" w:hAnsi="Arial" w:cs="Arial"/>
                <w:color w:val="FFFFFF"/>
                <w:sz w:val="24"/>
                <w:szCs w:val="24"/>
              </w:rPr>
              <w:t>Comprehensive Support &amp; Improvement - All Students Performance (CSI)</w:t>
            </w:r>
          </w:p>
        </w:tc>
      </w:tr>
      <w:tr w:rsidR="00404EA0" w14:paraId="3DCB0588" w14:textId="77777777">
        <w:tc>
          <w:tcPr>
            <w:tcW w:w="1980" w:type="dxa"/>
            <w:shd w:val="clear" w:color="auto" w:fill="auto"/>
          </w:tcPr>
          <w:p w14:paraId="5E8013BF"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Description of Status</w:t>
            </w:r>
          </w:p>
        </w:tc>
        <w:tc>
          <w:tcPr>
            <w:tcW w:w="8910" w:type="dxa"/>
            <w:shd w:val="clear" w:color="auto" w:fill="auto"/>
          </w:tcPr>
          <w:p w14:paraId="13278F67" w14:textId="73D4C0FD"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Public schools performing in the lowest five percent of all Title I schools for the All Students group will be identified for comprehensive support and improvement. ESEA section 1111(c)(4)(D)(</w:t>
            </w:r>
            <w:proofErr w:type="spellStart"/>
            <w:r>
              <w:rPr>
                <w:rFonts w:ascii="Arial" w:eastAsia="Arial" w:hAnsi="Arial" w:cs="Arial"/>
                <w:sz w:val="24"/>
                <w:szCs w:val="24"/>
              </w:rPr>
              <w:t>i</w:t>
            </w:r>
            <w:proofErr w:type="spellEnd"/>
            <w:r>
              <w:rPr>
                <w:rFonts w:ascii="Arial" w:eastAsia="Arial" w:hAnsi="Arial" w:cs="Arial"/>
                <w:sz w:val="24"/>
                <w:szCs w:val="24"/>
              </w:rPr>
              <w:t>)(I)</w:t>
            </w:r>
            <w:bookmarkStart w:id="44" w:name="_o62oho392ntr" w:colFirst="0" w:colLast="0"/>
            <w:bookmarkEnd w:id="44"/>
          </w:p>
          <w:p w14:paraId="130FAD1B" w14:textId="43FCA1CC" w:rsidR="00404EA0" w:rsidRDefault="00195580">
            <w:pPr>
              <w:spacing w:before="200" w:after="200" w:line="276" w:lineRule="auto"/>
              <w:rPr>
                <w:rFonts w:ascii="Arial" w:eastAsia="Arial" w:hAnsi="Arial" w:cs="Arial"/>
                <w:sz w:val="24"/>
                <w:szCs w:val="24"/>
              </w:rPr>
            </w:pPr>
            <w:bookmarkStart w:id="45" w:name="_486qltrqjs91" w:colFirst="0" w:colLast="0"/>
            <w:bookmarkEnd w:id="45"/>
            <w:r>
              <w:rPr>
                <w:rFonts w:ascii="Arial" w:eastAsia="Arial" w:hAnsi="Arial" w:cs="Arial"/>
                <w:sz w:val="24"/>
                <w:szCs w:val="24"/>
              </w:rPr>
              <w:t xml:space="preserve">Arkansas will identify schools in need of comprehensive support and improvement in 2018-2019 and every three years thereafter (as per the approved addendum the next identification year will be 2022-2023 and every three years thereafter). </w:t>
            </w:r>
            <w:bookmarkStart w:id="46" w:name="_dqq8ydu4g6xr" w:colFirst="0" w:colLast="0"/>
            <w:bookmarkEnd w:id="46"/>
          </w:p>
          <w:p w14:paraId="5B709B94" w14:textId="517C2314" w:rsidR="00404EA0" w:rsidRDefault="00195580">
            <w:pPr>
              <w:spacing w:before="200" w:after="200" w:line="276" w:lineRule="auto"/>
              <w:rPr>
                <w:rFonts w:ascii="Arial" w:eastAsia="Arial" w:hAnsi="Arial" w:cs="Arial"/>
                <w:sz w:val="24"/>
                <w:szCs w:val="24"/>
              </w:rPr>
            </w:pPr>
            <w:bookmarkStart w:id="47" w:name="_cdzffkk75zjm" w:colFirst="0" w:colLast="0"/>
            <w:bookmarkEnd w:id="47"/>
            <w:r>
              <w:rPr>
                <w:rFonts w:ascii="Arial" w:eastAsia="Arial" w:hAnsi="Arial" w:cs="Arial"/>
                <w:sz w:val="24"/>
                <w:szCs w:val="24"/>
              </w:rPr>
              <w:t xml:space="preserve">Arkansas will use the ESSA School Index to identify schools receiving Title I, Part A funds that </w:t>
            </w:r>
            <w:proofErr w:type="gramStart"/>
            <w:r>
              <w:rPr>
                <w:rFonts w:ascii="Arial" w:eastAsia="Arial" w:hAnsi="Arial" w:cs="Arial"/>
                <w:sz w:val="24"/>
                <w:szCs w:val="24"/>
              </w:rPr>
              <w:t>are in need of</w:t>
            </w:r>
            <w:proofErr w:type="gramEnd"/>
            <w:r>
              <w:rPr>
                <w:rFonts w:ascii="Arial" w:eastAsia="Arial" w:hAnsi="Arial" w:cs="Arial"/>
                <w:sz w:val="24"/>
                <w:szCs w:val="24"/>
              </w:rPr>
              <w:t xml:space="preserve"> comprehensive support and improvement using the following method</w:t>
            </w:r>
            <w:r w:rsidR="000E2E44">
              <w:rPr>
                <w:rFonts w:ascii="Arial" w:eastAsia="Arial" w:hAnsi="Arial" w:cs="Arial"/>
                <w:sz w:val="24"/>
                <w:szCs w:val="24"/>
              </w:rPr>
              <w:t>:</w:t>
            </w:r>
          </w:p>
          <w:p w14:paraId="0A0D7481" w14:textId="77777777" w:rsidR="00404EA0" w:rsidRDefault="00195580">
            <w:pPr>
              <w:numPr>
                <w:ilvl w:val="0"/>
                <w:numId w:val="45"/>
              </w:numPr>
              <w:spacing w:before="200" w:after="200" w:line="276" w:lineRule="auto"/>
              <w:rPr>
                <w:rFonts w:ascii="Arial" w:eastAsia="Arial" w:hAnsi="Arial" w:cs="Arial"/>
                <w:sz w:val="24"/>
                <w:szCs w:val="24"/>
              </w:rPr>
            </w:pPr>
            <w:bookmarkStart w:id="48" w:name="_1aq314k7wg8f" w:colFirst="0" w:colLast="0"/>
            <w:bookmarkEnd w:id="48"/>
            <w:r>
              <w:rPr>
                <w:rFonts w:ascii="Arial" w:eastAsia="Arial" w:hAnsi="Arial" w:cs="Arial"/>
                <w:sz w:val="24"/>
                <w:szCs w:val="24"/>
              </w:rPr>
              <w:lastRenderedPageBreak/>
              <w:t>All schools will be assigned to three grade spans based on each school’s grade configuration: PK – 5, 6 – 8, and 9 – 12.</w:t>
            </w:r>
          </w:p>
          <w:p w14:paraId="413B3661" w14:textId="4C83AB73" w:rsidR="00404EA0" w:rsidRDefault="00195580">
            <w:pPr>
              <w:numPr>
                <w:ilvl w:val="0"/>
                <w:numId w:val="45"/>
              </w:numPr>
              <w:spacing w:before="200" w:after="200" w:line="276" w:lineRule="auto"/>
              <w:rPr>
                <w:rFonts w:ascii="Arial" w:eastAsia="Arial" w:hAnsi="Arial" w:cs="Arial"/>
                <w:sz w:val="24"/>
                <w:szCs w:val="24"/>
              </w:rPr>
            </w:pPr>
            <w:bookmarkStart w:id="49" w:name="_do6lmkcc1cu1" w:colFirst="0" w:colLast="0"/>
            <w:bookmarkEnd w:id="49"/>
            <w:r>
              <w:rPr>
                <w:rFonts w:ascii="Arial" w:eastAsia="Arial" w:hAnsi="Arial" w:cs="Arial"/>
                <w:sz w:val="24"/>
                <w:szCs w:val="24"/>
              </w:rPr>
              <w:t xml:space="preserve">Schools receiving Title I, Part A funds will be ranked by ESSA School Index score within their respective </w:t>
            </w:r>
            <w:r w:rsidR="003C277E">
              <w:rPr>
                <w:rFonts w:ascii="Arial" w:eastAsia="Arial" w:hAnsi="Arial" w:cs="Arial"/>
                <w:sz w:val="24"/>
                <w:szCs w:val="24"/>
              </w:rPr>
              <w:t>grade span</w:t>
            </w:r>
            <w:r>
              <w:rPr>
                <w:rFonts w:ascii="Arial" w:eastAsia="Arial" w:hAnsi="Arial" w:cs="Arial"/>
                <w:sz w:val="24"/>
                <w:szCs w:val="24"/>
              </w:rPr>
              <w:t>.</w:t>
            </w:r>
          </w:p>
          <w:p w14:paraId="17A205F3" w14:textId="77777777" w:rsidR="00404EA0" w:rsidRDefault="00195580">
            <w:pPr>
              <w:numPr>
                <w:ilvl w:val="0"/>
                <w:numId w:val="45"/>
              </w:numPr>
              <w:spacing w:before="200" w:after="200" w:line="276" w:lineRule="auto"/>
              <w:rPr>
                <w:rFonts w:ascii="Arial" w:eastAsia="Arial" w:hAnsi="Arial" w:cs="Arial"/>
                <w:sz w:val="24"/>
                <w:szCs w:val="24"/>
              </w:rPr>
            </w:pPr>
            <w:r>
              <w:rPr>
                <w:rFonts w:ascii="Arial" w:eastAsia="Arial" w:hAnsi="Arial" w:cs="Arial"/>
                <w:sz w:val="24"/>
                <w:szCs w:val="24"/>
              </w:rPr>
              <w:t>Schools receiving Title I, Part A funds with ESSA School Index scores at or below the ESSA School Index score of the lowest five percent in each grade span will be identified as in need of comprehensive support and improvement.</w:t>
            </w:r>
          </w:p>
        </w:tc>
      </w:tr>
      <w:tr w:rsidR="00404EA0" w14:paraId="7760AADC" w14:textId="77777777">
        <w:tc>
          <w:tcPr>
            <w:tcW w:w="1980" w:type="dxa"/>
            <w:shd w:val="clear" w:color="auto" w:fill="auto"/>
          </w:tcPr>
          <w:p w14:paraId="30A00C79"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lastRenderedPageBreak/>
              <w:t>Plan Requirements</w:t>
            </w:r>
          </w:p>
        </w:tc>
        <w:tc>
          <w:tcPr>
            <w:tcW w:w="8910" w:type="dxa"/>
            <w:shd w:val="clear" w:color="auto" w:fill="auto"/>
          </w:tcPr>
          <w:p w14:paraId="070B3E2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For each identified, school, the LEA must develop a 1003 plan that is reviewed and approved by the school, LEA, and State that:</w:t>
            </w:r>
          </w:p>
          <w:p w14:paraId="555CEB02"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(1) Is informed by all indicators in the accountability system; </w:t>
            </w:r>
          </w:p>
          <w:p w14:paraId="68B0A170"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(2) Includes one or more evidence-based interventions; </w:t>
            </w:r>
          </w:p>
          <w:p w14:paraId="5B2E2D3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(3) Is based on a needs assessment; and</w:t>
            </w:r>
          </w:p>
          <w:p w14:paraId="158A580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(4) Identifies resource inequities to be addressed through implementation of the plan. ESEA section 1111(d)(1)(B)</w:t>
            </w:r>
          </w:p>
        </w:tc>
      </w:tr>
      <w:tr w:rsidR="00404EA0" w14:paraId="026C0A8B" w14:textId="77777777">
        <w:tc>
          <w:tcPr>
            <w:tcW w:w="1980" w:type="dxa"/>
            <w:shd w:val="clear" w:color="auto" w:fill="auto"/>
          </w:tcPr>
          <w:p w14:paraId="5287A658"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Exit Criteria</w:t>
            </w:r>
          </w:p>
        </w:tc>
        <w:tc>
          <w:tcPr>
            <w:tcW w:w="8910" w:type="dxa"/>
            <w:shd w:val="clear" w:color="auto" w:fill="auto"/>
          </w:tcPr>
          <w:p w14:paraId="39055184"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The school must demonstrate continued progress by:</w:t>
            </w:r>
          </w:p>
          <w:p w14:paraId="1C14FCBD" w14:textId="2EFD25BE" w:rsidR="00404EA0" w:rsidRDefault="00195580">
            <w:pPr>
              <w:numPr>
                <w:ilvl w:val="0"/>
                <w:numId w:val="51"/>
              </w:numPr>
              <w:spacing w:before="200" w:after="200" w:line="276" w:lineRule="auto"/>
              <w:rPr>
                <w:rFonts w:ascii="Arial" w:eastAsia="Arial" w:hAnsi="Arial" w:cs="Arial"/>
                <w:sz w:val="24"/>
                <w:szCs w:val="24"/>
              </w:rPr>
            </w:pPr>
            <w:r>
              <w:rPr>
                <w:rFonts w:ascii="Arial" w:eastAsia="Arial" w:hAnsi="Arial" w:cs="Arial"/>
                <w:sz w:val="24"/>
                <w:szCs w:val="24"/>
              </w:rPr>
              <w:t xml:space="preserve">Exhibiting an upward trend on the ESSA School Index for </w:t>
            </w:r>
            <w:r w:rsidR="0093270E">
              <w:rPr>
                <w:rFonts w:ascii="Arial" w:eastAsia="Arial" w:hAnsi="Arial" w:cs="Arial"/>
                <w:sz w:val="24"/>
                <w:szCs w:val="24"/>
              </w:rPr>
              <w:t>the All Students group</w:t>
            </w:r>
            <w:r>
              <w:rPr>
                <w:rFonts w:ascii="Arial" w:eastAsia="Arial" w:hAnsi="Arial" w:cs="Arial"/>
                <w:sz w:val="24"/>
                <w:szCs w:val="24"/>
              </w:rPr>
              <w:t xml:space="preserve"> AND meeting or exceeding the fifth percentile cut score for the respective grade span of the year of identification.</w:t>
            </w:r>
          </w:p>
          <w:p w14:paraId="6C309295" w14:textId="77777777" w:rsidR="00404EA0" w:rsidRDefault="00195580">
            <w:pPr>
              <w:numPr>
                <w:ilvl w:val="1"/>
                <w:numId w:val="51"/>
              </w:numPr>
              <w:spacing w:before="200" w:after="200" w:line="276" w:lineRule="auto"/>
              <w:rPr>
                <w:rFonts w:ascii="Arial" w:eastAsia="Arial" w:hAnsi="Arial" w:cs="Arial"/>
                <w:sz w:val="24"/>
                <w:szCs w:val="24"/>
              </w:rPr>
            </w:pPr>
            <w:r>
              <w:rPr>
                <w:rFonts w:ascii="Arial" w:eastAsia="Arial" w:hAnsi="Arial" w:cs="Arial"/>
                <w:sz w:val="24"/>
                <w:szCs w:val="24"/>
              </w:rPr>
              <w:t>Upward trend is defined to mean two or more years where the ESSA School Index score for the given year is strictly greater than the ESSA School Index score that led to identification. For example,</w:t>
            </w:r>
          </w:p>
          <w:p w14:paraId="1E74599D" w14:textId="77777777" w:rsidR="00404EA0" w:rsidRDefault="00195580">
            <w:pPr>
              <w:numPr>
                <w:ilvl w:val="2"/>
                <w:numId w:val="51"/>
              </w:numPr>
              <w:spacing w:before="200" w:after="200" w:line="276" w:lineRule="auto"/>
              <w:rPr>
                <w:rFonts w:ascii="Arial" w:eastAsia="Arial" w:hAnsi="Arial" w:cs="Arial"/>
                <w:sz w:val="24"/>
                <w:szCs w:val="24"/>
              </w:rPr>
            </w:pPr>
            <w:r>
              <w:rPr>
                <w:rFonts w:ascii="Arial" w:eastAsia="Arial" w:hAnsi="Arial" w:cs="Arial"/>
                <w:sz w:val="24"/>
                <w:szCs w:val="24"/>
              </w:rPr>
              <w:t>ESI2022 &gt; ESI2018 AND</w:t>
            </w:r>
          </w:p>
          <w:p w14:paraId="709E9CB2" w14:textId="77777777" w:rsidR="00404EA0" w:rsidRDefault="00195580">
            <w:pPr>
              <w:numPr>
                <w:ilvl w:val="3"/>
                <w:numId w:val="51"/>
              </w:numPr>
              <w:spacing w:before="200" w:after="200" w:line="276" w:lineRule="auto"/>
              <w:rPr>
                <w:rFonts w:ascii="Arial" w:eastAsia="Arial" w:hAnsi="Arial" w:cs="Arial"/>
                <w:sz w:val="24"/>
                <w:szCs w:val="24"/>
              </w:rPr>
            </w:pPr>
            <w:r>
              <w:rPr>
                <w:rFonts w:ascii="Arial" w:eastAsia="Arial" w:hAnsi="Arial" w:cs="Arial"/>
                <w:sz w:val="24"/>
                <w:szCs w:val="24"/>
              </w:rPr>
              <w:t>ESI2021 &gt; ESI2018 OR</w:t>
            </w:r>
          </w:p>
          <w:p w14:paraId="0FEE4F81" w14:textId="77777777" w:rsidR="00404EA0" w:rsidRDefault="00195580">
            <w:pPr>
              <w:numPr>
                <w:ilvl w:val="3"/>
                <w:numId w:val="51"/>
              </w:numPr>
              <w:spacing w:before="200" w:after="200" w:line="276" w:lineRule="auto"/>
              <w:rPr>
                <w:rFonts w:ascii="Arial" w:eastAsia="Arial" w:hAnsi="Arial" w:cs="Arial"/>
                <w:sz w:val="24"/>
                <w:szCs w:val="24"/>
              </w:rPr>
            </w:pPr>
            <w:r>
              <w:rPr>
                <w:rFonts w:ascii="Arial" w:eastAsia="Arial" w:hAnsi="Arial" w:cs="Arial"/>
                <w:sz w:val="24"/>
                <w:szCs w:val="24"/>
              </w:rPr>
              <w:t>ESI2019 &gt; ESI2018</w:t>
            </w:r>
          </w:p>
          <w:p w14:paraId="446CBEA3"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Note: For CSI, upward trend is comparing the ESSA School Index All Students scores that led to identification.</w:t>
            </w:r>
          </w:p>
          <w:p w14:paraId="1ADA4497" w14:textId="77777777" w:rsidR="00404EA0" w:rsidRDefault="00195580">
            <w:pPr>
              <w:spacing w:before="200" w:after="200" w:line="276" w:lineRule="auto"/>
              <w:rPr>
                <w:rFonts w:ascii="Arial" w:eastAsia="Arial" w:hAnsi="Arial" w:cs="Arial"/>
                <w:i/>
                <w:sz w:val="24"/>
                <w:szCs w:val="24"/>
              </w:rPr>
            </w:pPr>
            <w:r>
              <w:rPr>
                <w:rFonts w:ascii="Arial" w:eastAsia="Arial" w:hAnsi="Arial" w:cs="Arial"/>
                <w:i/>
                <w:sz w:val="24"/>
                <w:szCs w:val="24"/>
              </w:rPr>
              <w:t xml:space="preserve">*In the figure below, Case 1 illustrates the classic example of upward trend where the school progressively increases their scores year after year until they finally exceed the fifth percentile cut score and then exit. </w:t>
            </w:r>
          </w:p>
          <w:p w14:paraId="4286125F" w14:textId="77777777" w:rsidR="00404EA0" w:rsidRDefault="00195580">
            <w:pPr>
              <w:spacing w:before="200" w:after="200" w:line="276" w:lineRule="auto"/>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0D294ED4" wp14:editId="04C1D623">
                  <wp:extent cx="5372100" cy="3314700"/>
                  <wp:effectExtent l="0" t="0" r="0" b="0"/>
                  <wp:docPr id="10"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43"/>
                          <a:srcRect/>
                          <a:stretch>
                            <a:fillRect/>
                          </a:stretch>
                        </pic:blipFill>
                        <pic:spPr>
                          <a:xfrm>
                            <a:off x="0" y="0"/>
                            <a:ext cx="5372100" cy="3314700"/>
                          </a:xfrm>
                          <a:prstGeom prst="rect">
                            <a:avLst/>
                          </a:prstGeom>
                          <a:ln/>
                        </pic:spPr>
                      </pic:pic>
                    </a:graphicData>
                  </a:graphic>
                </wp:inline>
              </w:drawing>
            </w:r>
          </w:p>
          <w:p w14:paraId="2C7BA539" w14:textId="77777777" w:rsidR="00404EA0" w:rsidRDefault="00195580">
            <w:pPr>
              <w:spacing w:before="200" w:after="200" w:line="276" w:lineRule="auto"/>
              <w:rPr>
                <w:rFonts w:ascii="Arial" w:eastAsia="Arial" w:hAnsi="Arial" w:cs="Arial"/>
                <w:i/>
                <w:sz w:val="24"/>
                <w:szCs w:val="24"/>
              </w:rPr>
            </w:pPr>
            <w:r>
              <w:rPr>
                <w:rFonts w:ascii="Arial" w:eastAsia="Arial" w:hAnsi="Arial" w:cs="Arial"/>
                <w:i/>
                <w:sz w:val="24"/>
                <w:szCs w:val="24"/>
              </w:rPr>
              <w:t>*In the figure below, Case 2 illustrates upward trend in that the 2022 ESSA School Index Score is strictly greater than the 2018 ESSA School Index Score AND the 2021 ESSA School Index Score is strictly greater than the 2018 ESSA School Index Score. Upward trend should be thought of as a comparative measure to the identification score.</w:t>
            </w:r>
          </w:p>
          <w:p w14:paraId="1E7E45F7" w14:textId="77777777" w:rsidR="00404EA0" w:rsidRDefault="00195580">
            <w:pPr>
              <w:spacing w:before="200" w:after="200" w:line="276"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14:anchorId="1B40BC42" wp14:editId="1D82E4A7">
                  <wp:extent cx="5372100" cy="3327400"/>
                  <wp:effectExtent l="0" t="0" r="0" b="0"/>
                  <wp:docPr id="2"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44"/>
                          <a:srcRect/>
                          <a:stretch>
                            <a:fillRect/>
                          </a:stretch>
                        </pic:blipFill>
                        <pic:spPr>
                          <a:xfrm>
                            <a:off x="0" y="0"/>
                            <a:ext cx="5372100" cy="3327400"/>
                          </a:xfrm>
                          <a:prstGeom prst="rect">
                            <a:avLst/>
                          </a:prstGeom>
                          <a:ln/>
                        </pic:spPr>
                      </pic:pic>
                    </a:graphicData>
                  </a:graphic>
                </wp:inline>
              </w:drawing>
            </w:r>
          </w:p>
          <w:p w14:paraId="6D4EC86E" w14:textId="77777777" w:rsidR="00404EA0" w:rsidRDefault="00404EA0">
            <w:pPr>
              <w:spacing w:before="200" w:after="200" w:line="276" w:lineRule="auto"/>
              <w:rPr>
                <w:rFonts w:ascii="Arial" w:eastAsia="Arial" w:hAnsi="Arial" w:cs="Arial"/>
                <w:sz w:val="24"/>
                <w:szCs w:val="24"/>
              </w:rPr>
            </w:pPr>
          </w:p>
        </w:tc>
      </w:tr>
    </w:tbl>
    <w:p w14:paraId="05DD1D3D" w14:textId="77777777" w:rsidR="00404EA0" w:rsidRDefault="00404EA0">
      <w:pPr>
        <w:spacing w:before="200" w:after="200" w:line="276" w:lineRule="auto"/>
        <w:rPr>
          <w:rFonts w:ascii="Arial" w:eastAsia="Arial" w:hAnsi="Arial" w:cs="Arial"/>
          <w:sz w:val="24"/>
          <w:szCs w:val="24"/>
        </w:rPr>
      </w:pPr>
    </w:p>
    <w:tbl>
      <w:tblPr>
        <w:tblW w:w="108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980"/>
        <w:gridCol w:w="8910"/>
      </w:tblGrid>
      <w:tr w:rsidR="00404EA0" w14:paraId="2B7C1BF6" w14:textId="77777777">
        <w:tc>
          <w:tcPr>
            <w:tcW w:w="10890" w:type="dxa"/>
            <w:gridSpan w:val="2"/>
            <w:shd w:val="clear" w:color="auto" w:fill="00539B"/>
          </w:tcPr>
          <w:p w14:paraId="0EB75D1F" w14:textId="77777777" w:rsidR="00404EA0" w:rsidRDefault="00195580">
            <w:pPr>
              <w:spacing w:before="200" w:after="200" w:line="276" w:lineRule="auto"/>
              <w:rPr>
                <w:rFonts w:ascii="Arial" w:eastAsia="Arial" w:hAnsi="Arial" w:cs="Arial"/>
                <w:color w:val="FFFFFF"/>
                <w:sz w:val="24"/>
                <w:szCs w:val="24"/>
              </w:rPr>
            </w:pPr>
            <w:r>
              <w:rPr>
                <w:rFonts w:ascii="Arial" w:eastAsia="Arial" w:hAnsi="Arial" w:cs="Arial"/>
                <w:color w:val="FFFFFF"/>
                <w:sz w:val="24"/>
                <w:szCs w:val="24"/>
              </w:rPr>
              <w:t>Comprehensive Support &amp; Improvement - Graduation Rate (CSI)</w:t>
            </w:r>
          </w:p>
        </w:tc>
      </w:tr>
      <w:tr w:rsidR="00404EA0" w14:paraId="1476A7C8" w14:textId="77777777">
        <w:tc>
          <w:tcPr>
            <w:tcW w:w="1980" w:type="dxa"/>
            <w:shd w:val="clear" w:color="auto" w:fill="auto"/>
          </w:tcPr>
          <w:p w14:paraId="53496F51"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Description of Status</w:t>
            </w:r>
          </w:p>
        </w:tc>
        <w:tc>
          <w:tcPr>
            <w:tcW w:w="8910" w:type="dxa"/>
            <w:shd w:val="clear" w:color="auto" w:fill="auto"/>
          </w:tcPr>
          <w:p w14:paraId="4340486F"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All public high schools in the State (Title I and non-Title I) failing to graduate one third or more of their students (66.67%) during an identification year will be identified for comprehensive support and improvement.</w:t>
            </w:r>
          </w:p>
          <w:p w14:paraId="1427AFEE" w14:textId="730D18F7" w:rsidR="00404EA0" w:rsidRDefault="00195580">
            <w:pPr>
              <w:spacing w:before="200" w:after="200" w:line="276" w:lineRule="auto"/>
              <w:rPr>
                <w:rFonts w:ascii="Arial" w:eastAsia="Arial" w:hAnsi="Arial" w:cs="Arial"/>
                <w:sz w:val="24"/>
                <w:szCs w:val="24"/>
              </w:rPr>
            </w:pPr>
            <w:bookmarkStart w:id="50" w:name="_lr3f6o8hiicr" w:colFirst="0" w:colLast="0"/>
            <w:bookmarkEnd w:id="50"/>
            <w:r>
              <w:rPr>
                <w:rFonts w:ascii="Arial" w:eastAsia="Arial" w:hAnsi="Arial" w:cs="Arial"/>
                <w:sz w:val="24"/>
                <w:szCs w:val="24"/>
              </w:rPr>
              <w:t xml:space="preserve">Arkansas will identify schools with a four-year Adjusted Cohort Graduation Rate below 66.667 percent for all students as in need of comprehensive support and improvement in 2018-2019 and every three years thereafter (as per the approved addendum the next identification year will be 2022-2023 and every three years thereafter). </w:t>
            </w:r>
          </w:p>
          <w:p w14:paraId="5194FCA0" w14:textId="3F411DA9" w:rsidR="00404EA0" w:rsidRDefault="00195580">
            <w:pPr>
              <w:spacing w:before="200" w:after="200" w:line="276" w:lineRule="auto"/>
              <w:rPr>
                <w:rFonts w:ascii="Arial" w:eastAsia="Arial" w:hAnsi="Arial" w:cs="Arial"/>
                <w:sz w:val="24"/>
                <w:szCs w:val="24"/>
              </w:rPr>
            </w:pPr>
            <w:bookmarkStart w:id="51" w:name="_wgqpgbnmyfko" w:colFirst="0" w:colLast="0"/>
            <w:bookmarkEnd w:id="51"/>
            <w:r>
              <w:rPr>
                <w:rFonts w:ascii="Arial" w:eastAsia="Arial" w:hAnsi="Arial" w:cs="Arial"/>
                <w:sz w:val="24"/>
                <w:szCs w:val="24"/>
              </w:rPr>
              <w:t>The rate is computed annually for all students and separately for each subgroup of students. The four-year Adjusted Cohort Graduation Rate is calculated on lagging data and applies to all students and subgroups meeting the minimum N-size of 15. In the case of a high school that does not meet the minimum N-size of 15 in the cohort a weighted three-year average (most recent three years) of the four-year Adjusted Cohort Graduation Rate will be used to determine if the school meets this threshold for the All Students group.</w:t>
            </w:r>
          </w:p>
          <w:p w14:paraId="5BAC64AF" w14:textId="77777777" w:rsidR="00404EA0" w:rsidRDefault="00195580">
            <w:pPr>
              <w:spacing w:before="200" w:after="200" w:line="276" w:lineRule="auto"/>
              <w:rPr>
                <w:rFonts w:ascii="Arial" w:eastAsia="Arial" w:hAnsi="Arial" w:cs="Arial"/>
                <w:sz w:val="24"/>
                <w:szCs w:val="24"/>
              </w:rPr>
            </w:pPr>
            <w:bookmarkStart w:id="52" w:name="_gu9br5yhiqqu" w:colFirst="0" w:colLast="0"/>
            <w:bookmarkEnd w:id="52"/>
            <w:r>
              <w:rPr>
                <w:rFonts w:ascii="Arial" w:eastAsia="Arial" w:hAnsi="Arial" w:cs="Arial"/>
                <w:noProof/>
                <w:sz w:val="24"/>
                <w:szCs w:val="24"/>
              </w:rPr>
              <w:drawing>
                <wp:inline distT="19050" distB="19050" distL="19050" distR="19050" wp14:anchorId="418AA8BE" wp14:editId="7F786533">
                  <wp:extent cx="5453063" cy="436973"/>
                  <wp:effectExtent l="0" t="0" r="0" b="0"/>
                  <wp:docPr id="5" name="image6.png" descr="{&quot;backgroundColor&quot;:&quot;#ffffff&quot;,&quot;code&quot;:&quot;\\begin{lalign*}\n&amp;{3\\,Yr\\,Weighted\\,Average\\,ACGR\\,for\\,2022\\,=}\\\\\n&amp;{\\left(\\frac{\\left(\\#\\,in2020\\,cohort\\right)\\left(ACGR2020\\right)+\\left(\\#\\,in2021cohort\\right)\\left(ACGR2021\\right)+\\left(\\#\\,in2022\\,cohort\\right)\\left(ACGR2022\\right)}{\\#\\,in2020\\,cohort\\,+\\,\\#in2021\\,cohort\\,+\\#\\,in2022\\,cohort}\\right)}\\\\\n\\end{lalign*}&quot;,&quot;font&quot;:{&quot;size&quot;:10,&quot;family&quot;:&quot;Times New Roman&quot;,&quot;color&quot;:&quot;#000000&quot;},&quot;id&quot;:&quot;1&quot;,&quot;aid&quot;:null,&quot;type&quot;:&quot;lalign*&quot;,&quot;backgroundColorModified&quot;:null,&quot;ts&quot;:1653621719436,&quot;cs&quot;:&quot;UuHAUneoZjkTP8n5P5esDA==&quot;,&quot;size&quot;:{&quot;width&quot;:598,&quot;height&quot;:48}}"/>
                  <wp:cNvGraphicFramePr/>
                  <a:graphic xmlns:a="http://schemas.openxmlformats.org/drawingml/2006/main">
                    <a:graphicData uri="http://schemas.openxmlformats.org/drawingml/2006/picture">
                      <pic:pic xmlns:pic="http://schemas.openxmlformats.org/drawingml/2006/picture">
                        <pic:nvPicPr>
                          <pic:cNvPr id="0" name="image6.png" descr="{&quot;backgroundColor&quot;:&quot;#ffffff&quot;,&quot;code&quot;:&quot;\\begin{lalign*}\n&amp;{3\\,Yr\\,Weighted\\,Average\\,ACGR\\,for\\,2022\\,=}\\\\\n&amp;{\\left(\\frac{\\left(\\#\\,in2020\\,cohort\\right)\\left(ACGR2020\\right)+\\left(\\#\\,in2021cohort\\right)\\left(ACGR2021\\right)+\\left(\\#\\,in2022\\,cohort\\right)\\left(ACGR2022\\right)}{\\#\\,in2020\\,cohort\\,+\\,\\#in2021\\,cohort\\,+\\#\\,in2022\\,cohort}\\right)}\\\\\n\\end{lalign*}&quot;,&quot;font&quot;:{&quot;size&quot;:10,&quot;family&quot;:&quot;Times New Roman&quot;,&quot;color&quot;:&quot;#000000&quot;},&quot;id&quot;:&quot;1&quot;,&quot;aid&quot;:null,&quot;type&quot;:&quot;lalign*&quot;,&quot;backgroundColorModified&quot;:null,&quot;ts&quot;:1653621719436,&quot;cs&quot;:&quot;UuHAUneoZjkTP8n5P5esDA==&quot;,&quot;size&quot;:{&quot;width&quot;:598,&quot;height&quot;:48}}"/>
                          <pic:cNvPicPr preferRelativeResize="0"/>
                        </pic:nvPicPr>
                        <pic:blipFill>
                          <a:blip r:embed="rId45"/>
                          <a:srcRect/>
                          <a:stretch>
                            <a:fillRect/>
                          </a:stretch>
                        </pic:blipFill>
                        <pic:spPr>
                          <a:xfrm>
                            <a:off x="0" y="0"/>
                            <a:ext cx="5453063" cy="436973"/>
                          </a:xfrm>
                          <a:prstGeom prst="rect">
                            <a:avLst/>
                          </a:prstGeom>
                          <a:ln/>
                        </pic:spPr>
                      </pic:pic>
                    </a:graphicData>
                  </a:graphic>
                </wp:inline>
              </w:drawing>
            </w:r>
          </w:p>
          <w:p w14:paraId="7F9F7040" w14:textId="77777777" w:rsidR="00404EA0" w:rsidRDefault="00195580">
            <w:pPr>
              <w:spacing w:before="200" w:after="200" w:line="276" w:lineRule="auto"/>
              <w:rPr>
                <w:rFonts w:ascii="Arial" w:eastAsia="Arial" w:hAnsi="Arial" w:cs="Arial"/>
                <w:sz w:val="24"/>
                <w:szCs w:val="24"/>
              </w:rPr>
            </w:pPr>
            <w:bookmarkStart w:id="53" w:name="_mfujkna84fwz" w:colFirst="0" w:colLast="0"/>
            <w:bookmarkEnd w:id="53"/>
            <w:r>
              <w:rPr>
                <w:rFonts w:ascii="Arial" w:eastAsia="Arial" w:hAnsi="Arial" w:cs="Arial"/>
                <w:sz w:val="24"/>
                <w:szCs w:val="24"/>
              </w:rPr>
              <w:t>Pursuant to ESEA Section 1111 (d) (1) (C) (</w:t>
            </w:r>
            <w:proofErr w:type="spellStart"/>
            <w:r>
              <w:rPr>
                <w:rFonts w:ascii="Arial" w:eastAsia="Arial" w:hAnsi="Arial" w:cs="Arial"/>
                <w:sz w:val="24"/>
                <w:szCs w:val="24"/>
              </w:rPr>
              <w:t>i</w:t>
            </w:r>
            <w:proofErr w:type="spellEnd"/>
            <w:r>
              <w:rPr>
                <w:rFonts w:ascii="Arial" w:eastAsia="Arial" w:hAnsi="Arial" w:cs="Arial"/>
                <w:sz w:val="24"/>
                <w:szCs w:val="24"/>
              </w:rPr>
              <w:t>) (II) Arkansas will differentiate support for high schools that are identified under subsection (c) (4) (D) (</w:t>
            </w:r>
            <w:proofErr w:type="spellStart"/>
            <w:r>
              <w:rPr>
                <w:rFonts w:ascii="Arial" w:eastAsia="Arial" w:hAnsi="Arial" w:cs="Arial"/>
                <w:sz w:val="24"/>
                <w:szCs w:val="24"/>
              </w:rPr>
              <w:t>i</w:t>
            </w:r>
            <w:proofErr w:type="spellEnd"/>
            <w:r>
              <w:rPr>
                <w:rFonts w:ascii="Arial" w:eastAsia="Arial" w:hAnsi="Arial" w:cs="Arial"/>
                <w:sz w:val="24"/>
                <w:szCs w:val="24"/>
              </w:rPr>
              <w:t>) (II) that are predominantly serving students:</w:t>
            </w:r>
          </w:p>
          <w:p w14:paraId="22A24FEC" w14:textId="77777777" w:rsidR="00404EA0" w:rsidRDefault="00195580">
            <w:pPr>
              <w:numPr>
                <w:ilvl w:val="0"/>
                <w:numId w:val="37"/>
              </w:numPr>
              <w:spacing w:before="200" w:after="200" w:line="276" w:lineRule="auto"/>
              <w:rPr>
                <w:rFonts w:ascii="Arial" w:eastAsia="Arial" w:hAnsi="Arial" w:cs="Arial"/>
                <w:sz w:val="24"/>
                <w:szCs w:val="24"/>
              </w:rPr>
            </w:pPr>
            <w:bookmarkStart w:id="54" w:name="_1191r4uhn3bv" w:colFirst="0" w:colLast="0"/>
            <w:bookmarkEnd w:id="54"/>
            <w:r>
              <w:rPr>
                <w:rFonts w:ascii="Arial" w:eastAsia="Arial" w:hAnsi="Arial" w:cs="Arial"/>
                <w:sz w:val="24"/>
                <w:szCs w:val="24"/>
              </w:rPr>
              <w:t>returning to education after having exited secondary school without a regular high school diploma; or</w:t>
            </w:r>
          </w:p>
          <w:p w14:paraId="47E0D033" w14:textId="77777777" w:rsidR="00404EA0" w:rsidRDefault="00195580">
            <w:pPr>
              <w:numPr>
                <w:ilvl w:val="0"/>
                <w:numId w:val="37"/>
              </w:numPr>
              <w:spacing w:before="200" w:after="200" w:line="276" w:lineRule="auto"/>
              <w:rPr>
                <w:rFonts w:ascii="Arial" w:eastAsia="Arial" w:hAnsi="Arial" w:cs="Arial"/>
                <w:sz w:val="24"/>
                <w:szCs w:val="24"/>
              </w:rPr>
            </w:pPr>
            <w:bookmarkStart w:id="55" w:name="_9wxdimgudg5c" w:colFirst="0" w:colLast="0"/>
            <w:bookmarkEnd w:id="55"/>
            <w:r>
              <w:rPr>
                <w:rFonts w:ascii="Arial" w:eastAsia="Arial" w:hAnsi="Arial" w:cs="Arial"/>
                <w:sz w:val="24"/>
                <w:szCs w:val="24"/>
              </w:rPr>
              <w:t xml:space="preserve">who, based on their grade or age, are significantly off track to accumulate sufficient academic credits to meet high school graduation requirements as established by the </w:t>
            </w:r>
            <w:proofErr w:type="gramStart"/>
            <w:r>
              <w:rPr>
                <w:rFonts w:ascii="Arial" w:eastAsia="Arial" w:hAnsi="Arial" w:cs="Arial"/>
                <w:sz w:val="24"/>
                <w:szCs w:val="24"/>
              </w:rPr>
              <w:t>State.</w:t>
            </w:r>
            <w:proofErr w:type="gramEnd"/>
          </w:p>
          <w:p w14:paraId="16A0089A" w14:textId="77777777" w:rsidR="00404EA0" w:rsidRDefault="00195580">
            <w:pPr>
              <w:spacing w:before="200" w:after="200" w:line="276" w:lineRule="auto"/>
              <w:rPr>
                <w:rFonts w:ascii="Arial" w:eastAsia="Arial" w:hAnsi="Arial" w:cs="Arial"/>
                <w:sz w:val="24"/>
                <w:szCs w:val="24"/>
              </w:rPr>
            </w:pPr>
            <w:bookmarkStart w:id="56" w:name="_ta1em7m492rl" w:colFirst="0" w:colLast="0"/>
            <w:bookmarkEnd w:id="56"/>
            <w:r>
              <w:rPr>
                <w:rFonts w:ascii="Arial" w:eastAsia="Arial" w:hAnsi="Arial" w:cs="Arial"/>
                <w:sz w:val="24"/>
                <w:szCs w:val="24"/>
              </w:rPr>
              <w:t>If such a high school has a total enrollment of less than 100 students, the LEA may forego implementation of improvement activities required under this paragraph.</w:t>
            </w:r>
          </w:p>
        </w:tc>
      </w:tr>
      <w:tr w:rsidR="00404EA0" w14:paraId="418FFF1C" w14:textId="77777777">
        <w:tc>
          <w:tcPr>
            <w:tcW w:w="1980" w:type="dxa"/>
            <w:shd w:val="clear" w:color="auto" w:fill="auto"/>
          </w:tcPr>
          <w:p w14:paraId="270F6119"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Plan Requirements</w:t>
            </w:r>
          </w:p>
        </w:tc>
        <w:tc>
          <w:tcPr>
            <w:tcW w:w="8910" w:type="dxa"/>
            <w:shd w:val="clear" w:color="auto" w:fill="auto"/>
          </w:tcPr>
          <w:p w14:paraId="140CD3D3"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For each identified, school, the LEA must develop a 1003 plan that is reviewed and approved by the school, LEA, and State that:</w:t>
            </w:r>
          </w:p>
          <w:p w14:paraId="4B271407"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(1) Is informed by all indicators in the accountability system; </w:t>
            </w:r>
          </w:p>
          <w:p w14:paraId="35382A3C"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lastRenderedPageBreak/>
              <w:t xml:space="preserve">(2) Includes one or more evidence-based interventions; </w:t>
            </w:r>
          </w:p>
          <w:p w14:paraId="46B90388"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(3) Is based on a needs assessment; and</w:t>
            </w:r>
          </w:p>
          <w:p w14:paraId="42C95A0A"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(4) Identifies resource inequities to be addressed through implementation of the plan. ESEA section 1111(d)(1)(B)</w:t>
            </w:r>
          </w:p>
        </w:tc>
      </w:tr>
      <w:tr w:rsidR="00404EA0" w14:paraId="277F4B82" w14:textId="77777777">
        <w:tc>
          <w:tcPr>
            <w:tcW w:w="1980" w:type="dxa"/>
            <w:shd w:val="clear" w:color="auto" w:fill="auto"/>
          </w:tcPr>
          <w:p w14:paraId="4C3AA7F8"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lastRenderedPageBreak/>
              <w:t>Exit Criteria</w:t>
            </w:r>
          </w:p>
        </w:tc>
        <w:tc>
          <w:tcPr>
            <w:tcW w:w="8910" w:type="dxa"/>
            <w:shd w:val="clear" w:color="auto" w:fill="auto"/>
          </w:tcPr>
          <w:p w14:paraId="014AA3EC" w14:textId="21FFE2CA"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High schools will exit from </w:t>
            </w:r>
            <w:r w:rsidR="00814311">
              <w:rPr>
                <w:rFonts w:ascii="Arial" w:eastAsia="Arial" w:hAnsi="Arial" w:cs="Arial"/>
                <w:sz w:val="24"/>
                <w:szCs w:val="24"/>
              </w:rPr>
              <w:t>comprehensive support</w:t>
            </w:r>
            <w:r>
              <w:rPr>
                <w:rFonts w:ascii="Arial" w:eastAsia="Arial" w:hAnsi="Arial" w:cs="Arial"/>
                <w:sz w:val="24"/>
                <w:szCs w:val="24"/>
              </w:rPr>
              <w:t xml:space="preserve"> and </w:t>
            </w:r>
            <w:r w:rsidR="00814311">
              <w:rPr>
                <w:rFonts w:ascii="Arial" w:eastAsia="Arial" w:hAnsi="Arial" w:cs="Arial"/>
                <w:sz w:val="24"/>
                <w:szCs w:val="24"/>
              </w:rPr>
              <w:t>improvement services</w:t>
            </w:r>
            <w:r>
              <w:rPr>
                <w:rFonts w:ascii="Arial" w:eastAsia="Arial" w:hAnsi="Arial" w:cs="Arial"/>
                <w:sz w:val="24"/>
                <w:szCs w:val="24"/>
              </w:rPr>
              <w:t xml:space="preserve"> after three years if the schools’ four-year Adjusted Cohort Graduation Rate is greater than 66.667 percent or the three-year weighted average of the four-year Adjusted Cohort Graduation Rate is greater than 66.667 percent.</w:t>
            </w:r>
          </w:p>
        </w:tc>
      </w:tr>
    </w:tbl>
    <w:p w14:paraId="59808B99" w14:textId="77777777" w:rsidR="00404EA0" w:rsidRDefault="00404EA0">
      <w:pPr>
        <w:spacing w:before="200" w:after="200" w:line="276" w:lineRule="auto"/>
        <w:rPr>
          <w:rFonts w:ascii="Arial" w:eastAsia="Arial" w:hAnsi="Arial" w:cs="Arial"/>
          <w:sz w:val="24"/>
          <w:szCs w:val="24"/>
        </w:rPr>
      </w:pPr>
    </w:p>
    <w:tbl>
      <w:tblPr>
        <w:tblW w:w="108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980"/>
        <w:gridCol w:w="8910"/>
      </w:tblGrid>
      <w:tr w:rsidR="00404EA0" w14:paraId="2B6CD9C4" w14:textId="77777777">
        <w:tc>
          <w:tcPr>
            <w:tcW w:w="10890" w:type="dxa"/>
            <w:gridSpan w:val="2"/>
            <w:shd w:val="clear" w:color="auto" w:fill="00539B"/>
          </w:tcPr>
          <w:p w14:paraId="33785BF7" w14:textId="77777777" w:rsidR="00404EA0" w:rsidRDefault="00195580">
            <w:pPr>
              <w:spacing w:before="200" w:after="200" w:line="276" w:lineRule="auto"/>
              <w:rPr>
                <w:rFonts w:ascii="Arial" w:eastAsia="Arial" w:hAnsi="Arial" w:cs="Arial"/>
                <w:color w:val="FFFFFF"/>
                <w:sz w:val="24"/>
                <w:szCs w:val="24"/>
              </w:rPr>
            </w:pPr>
            <w:r>
              <w:rPr>
                <w:rFonts w:ascii="Arial" w:eastAsia="Arial" w:hAnsi="Arial" w:cs="Arial"/>
                <w:color w:val="FFFFFF"/>
                <w:sz w:val="24"/>
                <w:szCs w:val="24"/>
              </w:rPr>
              <w:t>More Rigorous Interventions - Comprehensive Support &amp; Improvement (MRI - CSI)</w:t>
            </w:r>
          </w:p>
        </w:tc>
      </w:tr>
      <w:tr w:rsidR="00404EA0" w14:paraId="66BED231" w14:textId="77777777">
        <w:tc>
          <w:tcPr>
            <w:tcW w:w="1980" w:type="dxa"/>
            <w:shd w:val="clear" w:color="auto" w:fill="auto"/>
          </w:tcPr>
          <w:p w14:paraId="09EAEF2D"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Description of Status</w:t>
            </w:r>
          </w:p>
        </w:tc>
        <w:tc>
          <w:tcPr>
            <w:tcW w:w="8910" w:type="dxa"/>
            <w:shd w:val="clear" w:color="auto" w:fill="auto"/>
          </w:tcPr>
          <w:p w14:paraId="14E642F4" w14:textId="77777777" w:rsidR="00404EA0" w:rsidRDefault="00195580">
            <w:pPr>
              <w:spacing w:before="200" w:after="200" w:line="276" w:lineRule="auto"/>
              <w:rPr>
                <w:rFonts w:ascii="Arial" w:eastAsia="Arial" w:hAnsi="Arial" w:cs="Arial"/>
                <w:sz w:val="24"/>
                <w:szCs w:val="24"/>
              </w:rPr>
            </w:pPr>
            <w:bookmarkStart w:id="57" w:name="_g0oaoft7vjhb" w:colFirst="0" w:colLast="0"/>
            <w:bookmarkEnd w:id="57"/>
            <w:r>
              <w:rPr>
                <w:rFonts w:ascii="Arial" w:eastAsia="Arial" w:hAnsi="Arial" w:cs="Arial"/>
                <w:sz w:val="24"/>
                <w:szCs w:val="24"/>
              </w:rPr>
              <w:t>Schools receiving comprehensive support improvement that do not meet the exit criteria on their ESSA School Index for the identified student groups through year three will progress to more rigorous intervention consistent with ESEA section 1111(d)(3)(A)(</w:t>
            </w:r>
            <w:proofErr w:type="spellStart"/>
            <w:r>
              <w:rPr>
                <w:rFonts w:ascii="Arial" w:eastAsia="Arial" w:hAnsi="Arial" w:cs="Arial"/>
                <w:sz w:val="24"/>
                <w:szCs w:val="24"/>
              </w:rPr>
              <w:t>i</w:t>
            </w:r>
            <w:proofErr w:type="spellEnd"/>
            <w:r>
              <w:rPr>
                <w:rFonts w:ascii="Arial" w:eastAsia="Arial" w:hAnsi="Arial" w:cs="Arial"/>
                <w:sz w:val="24"/>
                <w:szCs w:val="24"/>
              </w:rPr>
              <w:t>)(I).</w:t>
            </w:r>
          </w:p>
          <w:p w14:paraId="60A3478E" w14:textId="4D702D7D" w:rsidR="00404EA0" w:rsidRDefault="00195580">
            <w:pPr>
              <w:spacing w:before="200" w:after="200" w:line="276" w:lineRule="auto"/>
              <w:rPr>
                <w:rFonts w:ascii="Arial" w:eastAsia="Arial" w:hAnsi="Arial" w:cs="Arial"/>
                <w:sz w:val="24"/>
                <w:szCs w:val="24"/>
              </w:rPr>
            </w:pPr>
            <w:bookmarkStart w:id="58" w:name="_dg3htzsz0mpp" w:colFirst="0" w:colLast="0"/>
            <w:bookmarkEnd w:id="58"/>
            <w:r>
              <w:rPr>
                <w:rFonts w:ascii="Arial" w:eastAsia="Arial" w:hAnsi="Arial" w:cs="Arial"/>
                <w:sz w:val="24"/>
                <w:szCs w:val="24"/>
              </w:rPr>
              <w:t xml:space="preserve">Schools receiving </w:t>
            </w:r>
            <w:commentRangeStart w:id="59"/>
            <w:commentRangeStart w:id="60"/>
            <w:r w:rsidR="00814311">
              <w:rPr>
                <w:rFonts w:ascii="Arial" w:eastAsia="Arial" w:hAnsi="Arial" w:cs="Arial"/>
                <w:sz w:val="24"/>
                <w:szCs w:val="24"/>
              </w:rPr>
              <w:t>comprehensive support</w:t>
            </w:r>
            <w:r>
              <w:rPr>
                <w:rFonts w:ascii="Arial" w:eastAsia="Arial" w:hAnsi="Arial" w:cs="Arial"/>
                <w:sz w:val="24"/>
                <w:szCs w:val="24"/>
              </w:rPr>
              <w:t xml:space="preserve"> and </w:t>
            </w:r>
            <w:r w:rsidR="00814311">
              <w:rPr>
                <w:rFonts w:ascii="Arial" w:eastAsia="Arial" w:hAnsi="Arial" w:cs="Arial"/>
                <w:sz w:val="24"/>
                <w:szCs w:val="24"/>
              </w:rPr>
              <w:t>improvement</w:t>
            </w:r>
            <w:commentRangeEnd w:id="59"/>
            <w:r w:rsidR="008315CE">
              <w:rPr>
                <w:rStyle w:val="CommentReference"/>
              </w:rPr>
              <w:commentReference w:id="59"/>
            </w:r>
            <w:commentRangeEnd w:id="60"/>
            <w:r w:rsidR="00CB7DEE">
              <w:rPr>
                <w:rStyle w:val="CommentReference"/>
              </w:rPr>
              <w:commentReference w:id="60"/>
            </w:r>
            <w:r>
              <w:rPr>
                <w:rFonts w:ascii="Arial" w:eastAsia="Arial" w:hAnsi="Arial" w:cs="Arial"/>
                <w:sz w:val="24"/>
                <w:szCs w:val="24"/>
              </w:rPr>
              <w:t xml:space="preserve"> that do not demonstrate an upward trend in their graduation rate through year three will receive more rigorous intervention consistent with ESEA section 1111(d)(3)(A)(</w:t>
            </w:r>
            <w:proofErr w:type="spellStart"/>
            <w:r>
              <w:rPr>
                <w:rFonts w:ascii="Arial" w:eastAsia="Arial" w:hAnsi="Arial" w:cs="Arial"/>
                <w:sz w:val="24"/>
                <w:szCs w:val="24"/>
              </w:rPr>
              <w:t>i</w:t>
            </w:r>
            <w:proofErr w:type="spellEnd"/>
            <w:r>
              <w:rPr>
                <w:rFonts w:ascii="Arial" w:eastAsia="Arial" w:hAnsi="Arial" w:cs="Arial"/>
                <w:sz w:val="24"/>
                <w:szCs w:val="24"/>
              </w:rPr>
              <w:t xml:space="preserve">)(I). </w:t>
            </w:r>
          </w:p>
          <w:p w14:paraId="72FD0646" w14:textId="77777777" w:rsidR="00404EA0" w:rsidRDefault="00195580">
            <w:pPr>
              <w:spacing w:before="200" w:after="200" w:line="276" w:lineRule="auto"/>
              <w:rPr>
                <w:rFonts w:ascii="Arial" w:eastAsia="Arial" w:hAnsi="Arial" w:cs="Arial"/>
                <w:sz w:val="24"/>
                <w:szCs w:val="24"/>
              </w:rPr>
            </w:pPr>
            <w:bookmarkStart w:id="61" w:name="_5k0ltguy4lm2" w:colFirst="0" w:colLast="0"/>
            <w:bookmarkEnd w:id="61"/>
            <w:r>
              <w:rPr>
                <w:rFonts w:ascii="Arial" w:eastAsia="Arial" w:hAnsi="Arial" w:cs="Arial"/>
                <w:sz w:val="24"/>
                <w:szCs w:val="24"/>
              </w:rPr>
              <w:t>The DESE and the LEA will collaborate to analyze previous school improvement efforts/plans, examining why the school-level plan was not effective (as outlined in the original evidence- based Theory of Action). The analysis will assist in determining if the challenges and barriers were the result of:</w:t>
            </w:r>
          </w:p>
          <w:p w14:paraId="6FE696A6" w14:textId="77777777" w:rsidR="00404EA0" w:rsidRDefault="00195580">
            <w:pPr>
              <w:numPr>
                <w:ilvl w:val="0"/>
                <w:numId w:val="45"/>
              </w:numPr>
              <w:spacing w:before="200" w:after="200" w:line="276" w:lineRule="auto"/>
              <w:rPr>
                <w:rFonts w:ascii="Arial" w:eastAsia="Arial" w:hAnsi="Arial" w:cs="Arial"/>
                <w:sz w:val="24"/>
                <w:szCs w:val="24"/>
              </w:rPr>
            </w:pPr>
            <w:bookmarkStart w:id="62" w:name="_n5v51s5uf81v" w:colFirst="0" w:colLast="0"/>
            <w:bookmarkEnd w:id="62"/>
            <w:r>
              <w:rPr>
                <w:rFonts w:ascii="Arial" w:eastAsia="Arial" w:hAnsi="Arial" w:cs="Arial"/>
                <w:sz w:val="24"/>
                <w:szCs w:val="24"/>
              </w:rPr>
              <w:t>limited implementation or minimal capacity to implement chosen evidenced-based practices, or;</w:t>
            </w:r>
          </w:p>
          <w:p w14:paraId="7C2E5BCE" w14:textId="74471DCB" w:rsidR="00404EA0" w:rsidRDefault="00195580">
            <w:pPr>
              <w:numPr>
                <w:ilvl w:val="0"/>
                <w:numId w:val="45"/>
              </w:numPr>
              <w:spacing w:before="200" w:after="200" w:line="276" w:lineRule="auto"/>
              <w:rPr>
                <w:rFonts w:ascii="Arial" w:eastAsia="Arial" w:hAnsi="Arial" w:cs="Arial"/>
                <w:sz w:val="24"/>
                <w:szCs w:val="24"/>
              </w:rPr>
            </w:pPr>
            <w:bookmarkStart w:id="63" w:name="_btf5y6ld2x0o" w:colFirst="0" w:colLast="0"/>
            <w:bookmarkEnd w:id="63"/>
            <w:r>
              <w:rPr>
                <w:rFonts w:ascii="Arial" w:eastAsia="Arial" w:hAnsi="Arial" w:cs="Arial"/>
                <w:sz w:val="24"/>
                <w:szCs w:val="24"/>
              </w:rPr>
              <w:t xml:space="preserve">lack of fidelity in implementation of the evidence-based </w:t>
            </w:r>
            <w:r w:rsidR="003C277E">
              <w:rPr>
                <w:rFonts w:ascii="Arial" w:eastAsia="Arial" w:hAnsi="Arial" w:cs="Arial"/>
                <w:sz w:val="24"/>
                <w:szCs w:val="24"/>
              </w:rPr>
              <w:t>interventions, or</w:t>
            </w:r>
            <w:r>
              <w:rPr>
                <w:rFonts w:ascii="Arial" w:eastAsia="Arial" w:hAnsi="Arial" w:cs="Arial"/>
                <w:sz w:val="24"/>
                <w:szCs w:val="24"/>
              </w:rPr>
              <w:t>;</w:t>
            </w:r>
          </w:p>
          <w:p w14:paraId="1984F7A2" w14:textId="77777777" w:rsidR="00404EA0" w:rsidRDefault="00195580">
            <w:pPr>
              <w:numPr>
                <w:ilvl w:val="0"/>
                <w:numId w:val="45"/>
              </w:numPr>
              <w:spacing w:before="200" w:after="200" w:line="276" w:lineRule="auto"/>
              <w:rPr>
                <w:rFonts w:ascii="Arial" w:eastAsia="Arial" w:hAnsi="Arial" w:cs="Arial"/>
                <w:sz w:val="24"/>
                <w:szCs w:val="24"/>
              </w:rPr>
            </w:pPr>
            <w:bookmarkStart w:id="64" w:name="_hsiqff423hhw" w:colFirst="0" w:colLast="0"/>
            <w:bookmarkEnd w:id="64"/>
            <w:r>
              <w:rPr>
                <w:rFonts w:ascii="Arial" w:eastAsia="Arial" w:hAnsi="Arial" w:cs="Arial"/>
                <w:sz w:val="24"/>
                <w:szCs w:val="24"/>
              </w:rPr>
              <w:t>the inability of leadership to communicate a compelling vision or inability to overcome a resistive school culture, or;</w:t>
            </w:r>
          </w:p>
          <w:p w14:paraId="1D1CB6D4" w14:textId="77777777" w:rsidR="00404EA0" w:rsidRDefault="00195580">
            <w:pPr>
              <w:numPr>
                <w:ilvl w:val="0"/>
                <w:numId w:val="45"/>
              </w:numPr>
              <w:spacing w:before="200" w:after="200" w:line="276" w:lineRule="auto"/>
              <w:rPr>
                <w:rFonts w:ascii="Arial" w:eastAsia="Arial" w:hAnsi="Arial" w:cs="Arial"/>
                <w:sz w:val="24"/>
                <w:szCs w:val="24"/>
              </w:rPr>
            </w:pPr>
            <w:r>
              <w:rPr>
                <w:rFonts w:ascii="Arial" w:eastAsia="Arial" w:hAnsi="Arial" w:cs="Arial"/>
                <w:sz w:val="24"/>
                <w:szCs w:val="24"/>
              </w:rPr>
              <w:t>other variable(s) not considered in the original comprehensive needs assessment and analysis.</w:t>
            </w:r>
          </w:p>
          <w:p w14:paraId="719EA699" w14:textId="77777777" w:rsidR="00404EA0" w:rsidRDefault="00195580">
            <w:pPr>
              <w:spacing w:before="200" w:after="200" w:line="276" w:lineRule="auto"/>
              <w:rPr>
                <w:rFonts w:ascii="Arial" w:eastAsia="Arial" w:hAnsi="Arial" w:cs="Arial"/>
                <w:sz w:val="24"/>
                <w:szCs w:val="24"/>
              </w:rPr>
            </w:pPr>
            <w:bookmarkStart w:id="65" w:name="_vpijthyhj055" w:colFirst="0" w:colLast="0"/>
            <w:bookmarkEnd w:id="65"/>
            <w:r>
              <w:rPr>
                <w:rFonts w:ascii="Arial" w:eastAsia="Arial" w:hAnsi="Arial" w:cs="Arial"/>
                <w:sz w:val="24"/>
                <w:szCs w:val="24"/>
              </w:rPr>
              <w:t xml:space="preserve">DESE will also assist the LEA in determining why the LEA support plan was inadequate, insufficient, or not timely enough to support the school in overcoming the challenges. Using this evaluative study of the school’s Theory of Action and </w:t>
            </w:r>
            <w:r>
              <w:rPr>
                <w:rFonts w:ascii="Arial" w:eastAsia="Arial" w:hAnsi="Arial" w:cs="Arial"/>
                <w:sz w:val="24"/>
                <w:szCs w:val="24"/>
              </w:rPr>
              <w:lastRenderedPageBreak/>
              <w:t>the impact on outcomes, as well as the limitation of the supports provided by the LEA, the DESE will assist the LEA and school in determining the next course of action.</w:t>
            </w:r>
          </w:p>
          <w:p w14:paraId="6E6A35A3" w14:textId="5993D168" w:rsidR="00404EA0" w:rsidRDefault="00195580">
            <w:pPr>
              <w:spacing w:before="200" w:after="200" w:line="276" w:lineRule="auto"/>
              <w:rPr>
                <w:rFonts w:ascii="Arial" w:eastAsia="Arial" w:hAnsi="Arial" w:cs="Arial"/>
                <w:sz w:val="24"/>
                <w:szCs w:val="24"/>
              </w:rPr>
            </w:pPr>
            <w:bookmarkStart w:id="66" w:name="_ja5f0icoymki" w:colFirst="0" w:colLast="0"/>
            <w:bookmarkEnd w:id="66"/>
            <w:r>
              <w:rPr>
                <w:rFonts w:ascii="Arial" w:eastAsia="Arial" w:hAnsi="Arial" w:cs="Arial"/>
                <w:sz w:val="24"/>
                <w:szCs w:val="24"/>
              </w:rPr>
              <w:t xml:space="preserve">The next steps may include requirements for interventions that have substantially greater support through research and study. The LEA may be requested to refine their implementation fidelity or to provide more in-depth training. Thus, Arkansas will not have a set of predetermined next </w:t>
            </w:r>
            <w:r w:rsidR="003C277E">
              <w:rPr>
                <w:rFonts w:ascii="Arial" w:eastAsia="Arial" w:hAnsi="Arial" w:cs="Arial"/>
                <w:sz w:val="24"/>
                <w:szCs w:val="24"/>
              </w:rPr>
              <w:t>interventions but</w:t>
            </w:r>
            <w:r>
              <w:rPr>
                <w:rFonts w:ascii="Arial" w:eastAsia="Arial" w:hAnsi="Arial" w:cs="Arial"/>
                <w:sz w:val="24"/>
                <w:szCs w:val="24"/>
              </w:rPr>
              <w:t xml:space="preserve"> will use the action research model to continue the improvement process to ensure individualized support to LEAs.</w:t>
            </w:r>
          </w:p>
          <w:p w14:paraId="7B98AA5E" w14:textId="77777777" w:rsidR="00404EA0" w:rsidRDefault="00195580">
            <w:pPr>
              <w:spacing w:before="200" w:after="200" w:line="276" w:lineRule="auto"/>
              <w:rPr>
                <w:rFonts w:ascii="Arial" w:eastAsia="Arial" w:hAnsi="Arial" w:cs="Arial"/>
                <w:sz w:val="24"/>
                <w:szCs w:val="24"/>
              </w:rPr>
            </w:pPr>
            <w:bookmarkStart w:id="67" w:name="_18d5uc2jc2ja" w:colFirst="0" w:colLast="0"/>
            <w:bookmarkEnd w:id="67"/>
            <w:r>
              <w:rPr>
                <w:rFonts w:ascii="Arial" w:eastAsia="Arial" w:hAnsi="Arial" w:cs="Arial"/>
                <w:sz w:val="24"/>
                <w:szCs w:val="24"/>
              </w:rPr>
              <w:t>Therefore, based upon the conclusions of the analysis, the ADE may be more directive in the next steps. The next steps may include, but are not limited to:</w:t>
            </w:r>
          </w:p>
          <w:p w14:paraId="2ACCD79A" w14:textId="77777777" w:rsidR="00404EA0" w:rsidRDefault="00195580">
            <w:pPr>
              <w:numPr>
                <w:ilvl w:val="0"/>
                <w:numId w:val="45"/>
              </w:numPr>
              <w:spacing w:before="200" w:after="200" w:line="276" w:lineRule="auto"/>
              <w:rPr>
                <w:rFonts w:ascii="Arial" w:eastAsia="Arial" w:hAnsi="Arial" w:cs="Arial"/>
                <w:sz w:val="24"/>
                <w:szCs w:val="24"/>
              </w:rPr>
            </w:pPr>
            <w:bookmarkStart w:id="68" w:name="_c5fd5io0hmne" w:colFirst="0" w:colLast="0"/>
            <w:bookmarkEnd w:id="68"/>
            <w:r>
              <w:rPr>
                <w:rFonts w:ascii="Arial" w:eastAsia="Arial" w:hAnsi="Arial" w:cs="Arial"/>
                <w:sz w:val="24"/>
                <w:szCs w:val="24"/>
              </w:rPr>
              <w:t>directing additional funding to specific schools through required local set-aside of state and federal categorical dollars;</w:t>
            </w:r>
          </w:p>
          <w:p w14:paraId="0F7807BD" w14:textId="77777777" w:rsidR="00404EA0" w:rsidRDefault="00195580">
            <w:pPr>
              <w:numPr>
                <w:ilvl w:val="0"/>
                <w:numId w:val="45"/>
              </w:numPr>
              <w:spacing w:before="200" w:after="200" w:line="276" w:lineRule="auto"/>
              <w:rPr>
                <w:rFonts w:ascii="Arial" w:eastAsia="Arial" w:hAnsi="Arial" w:cs="Arial"/>
                <w:sz w:val="24"/>
                <w:szCs w:val="24"/>
              </w:rPr>
            </w:pPr>
            <w:bookmarkStart w:id="69" w:name="_4wpz32f60r7i" w:colFirst="0" w:colLast="0"/>
            <w:bookmarkEnd w:id="69"/>
            <w:r>
              <w:rPr>
                <w:rFonts w:ascii="Arial" w:eastAsia="Arial" w:hAnsi="Arial" w:cs="Arial"/>
                <w:sz w:val="24"/>
                <w:szCs w:val="24"/>
              </w:rPr>
              <w:t>directing state and federal categorical funding to increase access to quality pre-kindergarten programming;</w:t>
            </w:r>
          </w:p>
          <w:p w14:paraId="0ACD9A81" w14:textId="77777777" w:rsidR="00404EA0" w:rsidRDefault="00195580">
            <w:pPr>
              <w:numPr>
                <w:ilvl w:val="0"/>
                <w:numId w:val="45"/>
              </w:numPr>
              <w:spacing w:before="200" w:after="200" w:line="276" w:lineRule="auto"/>
              <w:rPr>
                <w:rFonts w:ascii="Arial" w:eastAsia="Arial" w:hAnsi="Arial" w:cs="Arial"/>
                <w:sz w:val="24"/>
                <w:szCs w:val="24"/>
              </w:rPr>
            </w:pPr>
            <w:bookmarkStart w:id="70" w:name="_emhi5crrsqky" w:colFirst="0" w:colLast="0"/>
            <w:bookmarkEnd w:id="70"/>
            <w:r>
              <w:rPr>
                <w:rFonts w:ascii="Arial" w:eastAsia="Arial" w:hAnsi="Arial" w:cs="Arial"/>
                <w:sz w:val="24"/>
                <w:szCs w:val="24"/>
              </w:rPr>
              <w:t>reduction of LEA-selected initiatives or evidence-based practices;</w:t>
            </w:r>
          </w:p>
          <w:p w14:paraId="0CAD0D39" w14:textId="77777777" w:rsidR="00404EA0" w:rsidRDefault="00195580">
            <w:pPr>
              <w:numPr>
                <w:ilvl w:val="0"/>
                <w:numId w:val="45"/>
              </w:numPr>
              <w:spacing w:before="200" w:after="200" w:line="276" w:lineRule="auto"/>
              <w:rPr>
                <w:rFonts w:ascii="Arial" w:eastAsia="Arial" w:hAnsi="Arial" w:cs="Arial"/>
                <w:sz w:val="24"/>
                <w:szCs w:val="24"/>
              </w:rPr>
            </w:pPr>
            <w:bookmarkStart w:id="71" w:name="_h2c8v1sjqkny" w:colFirst="0" w:colLast="0"/>
            <w:bookmarkEnd w:id="71"/>
            <w:r>
              <w:rPr>
                <w:rFonts w:ascii="Arial" w:eastAsia="Arial" w:hAnsi="Arial" w:cs="Arial"/>
                <w:sz w:val="24"/>
                <w:szCs w:val="24"/>
              </w:rPr>
              <w:t>required participation in organizational culture-building practices;</w:t>
            </w:r>
          </w:p>
          <w:p w14:paraId="65E10CAF" w14:textId="77777777" w:rsidR="00404EA0" w:rsidRDefault="00195580">
            <w:pPr>
              <w:numPr>
                <w:ilvl w:val="0"/>
                <w:numId w:val="45"/>
              </w:numPr>
              <w:spacing w:before="200" w:after="200" w:line="276" w:lineRule="auto"/>
              <w:rPr>
                <w:rFonts w:ascii="Arial" w:eastAsia="Arial" w:hAnsi="Arial" w:cs="Arial"/>
                <w:sz w:val="24"/>
                <w:szCs w:val="24"/>
              </w:rPr>
            </w:pPr>
            <w:bookmarkStart w:id="72" w:name="_8k7lak2jus1u" w:colFirst="0" w:colLast="0"/>
            <w:bookmarkEnd w:id="72"/>
            <w:r>
              <w:rPr>
                <w:rFonts w:ascii="Arial" w:eastAsia="Arial" w:hAnsi="Arial" w:cs="Arial"/>
                <w:sz w:val="24"/>
                <w:szCs w:val="24"/>
              </w:rPr>
              <w:t>increased monitoring and support visits;</w:t>
            </w:r>
          </w:p>
          <w:p w14:paraId="05B092A2" w14:textId="77777777" w:rsidR="00404EA0" w:rsidRDefault="00195580">
            <w:pPr>
              <w:numPr>
                <w:ilvl w:val="0"/>
                <w:numId w:val="45"/>
              </w:numPr>
              <w:spacing w:before="200" w:after="200" w:line="276" w:lineRule="auto"/>
              <w:rPr>
                <w:rFonts w:ascii="Arial" w:eastAsia="Arial" w:hAnsi="Arial" w:cs="Arial"/>
                <w:sz w:val="24"/>
                <w:szCs w:val="24"/>
              </w:rPr>
            </w:pPr>
            <w:bookmarkStart w:id="73" w:name="_xyt718y9af75" w:colFirst="0" w:colLast="0"/>
            <w:bookmarkEnd w:id="73"/>
            <w:r>
              <w:rPr>
                <w:rFonts w:ascii="Arial" w:eastAsia="Arial" w:hAnsi="Arial" w:cs="Arial"/>
                <w:sz w:val="24"/>
                <w:szCs w:val="24"/>
              </w:rPr>
              <w:t xml:space="preserve">access to performing schools via </w:t>
            </w:r>
            <w:proofErr w:type="spellStart"/>
            <w:r>
              <w:rPr>
                <w:rFonts w:ascii="Arial" w:eastAsia="Arial" w:hAnsi="Arial" w:cs="Arial"/>
                <w:sz w:val="24"/>
                <w:szCs w:val="24"/>
              </w:rPr>
              <w:t>intradistrict</w:t>
            </w:r>
            <w:proofErr w:type="spellEnd"/>
            <w:r>
              <w:rPr>
                <w:rFonts w:ascii="Arial" w:eastAsia="Arial" w:hAnsi="Arial" w:cs="Arial"/>
                <w:sz w:val="24"/>
                <w:szCs w:val="24"/>
              </w:rPr>
              <w:t xml:space="preserve"> school choice as authorized under section 1111(d)(1)(D);</w:t>
            </w:r>
          </w:p>
          <w:p w14:paraId="61F60A65" w14:textId="77777777" w:rsidR="00404EA0" w:rsidRDefault="00195580">
            <w:pPr>
              <w:numPr>
                <w:ilvl w:val="0"/>
                <w:numId w:val="45"/>
              </w:numPr>
              <w:spacing w:before="200" w:after="200" w:line="276" w:lineRule="auto"/>
              <w:rPr>
                <w:rFonts w:ascii="Arial" w:eastAsia="Arial" w:hAnsi="Arial" w:cs="Arial"/>
                <w:sz w:val="24"/>
                <w:szCs w:val="24"/>
              </w:rPr>
            </w:pPr>
            <w:bookmarkStart w:id="74" w:name="_a4kz7xo937ua" w:colFirst="0" w:colLast="0"/>
            <w:bookmarkEnd w:id="74"/>
            <w:r>
              <w:rPr>
                <w:rFonts w:ascii="Arial" w:eastAsia="Arial" w:hAnsi="Arial" w:cs="Arial"/>
                <w:sz w:val="24"/>
                <w:szCs w:val="24"/>
              </w:rPr>
              <w:t>additional or more in-depth training in the selected evidence-based practices;</w:t>
            </w:r>
          </w:p>
          <w:p w14:paraId="36F9B1B7" w14:textId="77777777" w:rsidR="00404EA0" w:rsidRDefault="00195580">
            <w:pPr>
              <w:numPr>
                <w:ilvl w:val="0"/>
                <w:numId w:val="45"/>
              </w:numPr>
              <w:spacing w:before="200" w:after="200" w:line="276" w:lineRule="auto"/>
              <w:rPr>
                <w:rFonts w:ascii="Arial" w:eastAsia="Arial" w:hAnsi="Arial" w:cs="Arial"/>
                <w:sz w:val="24"/>
                <w:szCs w:val="24"/>
              </w:rPr>
            </w:pPr>
            <w:bookmarkStart w:id="75" w:name="_5nor0pn9utdu" w:colFirst="0" w:colLast="0"/>
            <w:bookmarkEnd w:id="75"/>
            <w:r>
              <w:rPr>
                <w:rFonts w:ascii="Arial" w:eastAsia="Arial" w:hAnsi="Arial" w:cs="Arial"/>
                <w:sz w:val="24"/>
                <w:szCs w:val="24"/>
              </w:rPr>
              <w:t>reconstitute chronically underperforming schools via Arkansas law regarding conversion or open-enrollment charter schools, charter waivers available to traditional public schools, or Schools of Innovation; and/or</w:t>
            </w:r>
          </w:p>
          <w:p w14:paraId="242377F9" w14:textId="77777777" w:rsidR="00404EA0" w:rsidRDefault="00195580">
            <w:pPr>
              <w:numPr>
                <w:ilvl w:val="0"/>
                <w:numId w:val="45"/>
              </w:numPr>
              <w:spacing w:before="200" w:after="200" w:line="276" w:lineRule="auto"/>
              <w:rPr>
                <w:rFonts w:ascii="Arial" w:eastAsia="Arial" w:hAnsi="Arial" w:cs="Arial"/>
                <w:sz w:val="24"/>
                <w:szCs w:val="24"/>
              </w:rPr>
            </w:pPr>
            <w:bookmarkStart w:id="76" w:name="_jlp2x1usltw3" w:colFirst="0" w:colLast="0"/>
            <w:bookmarkEnd w:id="76"/>
            <w:r>
              <w:rPr>
                <w:rFonts w:ascii="Arial" w:eastAsia="Arial" w:hAnsi="Arial" w:cs="Arial"/>
                <w:sz w:val="24"/>
                <w:szCs w:val="24"/>
              </w:rPr>
              <w:t>removal of ineffective or marginally effective personnel, up to and including, the local governing board.</w:t>
            </w:r>
          </w:p>
          <w:p w14:paraId="7FBE51A9" w14:textId="77777777" w:rsidR="00404EA0" w:rsidRDefault="00404EA0">
            <w:pPr>
              <w:spacing w:before="200" w:after="200" w:line="276" w:lineRule="auto"/>
              <w:rPr>
                <w:rFonts w:ascii="Arial" w:eastAsia="Arial" w:hAnsi="Arial" w:cs="Arial"/>
                <w:sz w:val="24"/>
                <w:szCs w:val="24"/>
              </w:rPr>
            </w:pPr>
            <w:bookmarkStart w:id="77" w:name="_6tk6y4waxjrk" w:colFirst="0" w:colLast="0"/>
            <w:bookmarkEnd w:id="77"/>
          </w:p>
          <w:p w14:paraId="434FC82A" w14:textId="144B078D" w:rsidR="00404EA0" w:rsidRDefault="00195580">
            <w:pPr>
              <w:spacing w:before="200" w:after="200" w:line="276" w:lineRule="auto"/>
              <w:rPr>
                <w:rFonts w:ascii="Arial" w:eastAsia="Arial" w:hAnsi="Arial" w:cs="Arial"/>
                <w:sz w:val="24"/>
                <w:szCs w:val="24"/>
              </w:rPr>
            </w:pPr>
            <w:bookmarkStart w:id="78" w:name="_peuq4vorqiqf" w:colFirst="0" w:colLast="0"/>
            <w:bookmarkEnd w:id="78"/>
            <w:r>
              <w:rPr>
                <w:rFonts w:ascii="Arial" w:eastAsia="Arial" w:hAnsi="Arial" w:cs="Arial"/>
                <w:sz w:val="24"/>
                <w:szCs w:val="24"/>
              </w:rPr>
              <w:t xml:space="preserve">*For more information on Resource Allocation Review, see </w:t>
            </w:r>
            <w:hyperlink r:id="rId46">
              <w:r>
                <w:rPr>
                  <w:rFonts w:ascii="Arial" w:eastAsia="Arial" w:hAnsi="Arial" w:cs="Arial"/>
                  <w:color w:val="1155CC"/>
                  <w:sz w:val="24"/>
                  <w:szCs w:val="24"/>
                  <w:u w:val="single"/>
                </w:rPr>
                <w:t>p. 70 of the Arkansas ESSA Plan</w:t>
              </w:r>
            </w:hyperlink>
            <w:r>
              <w:rPr>
                <w:rFonts w:ascii="Arial" w:eastAsia="Arial" w:hAnsi="Arial" w:cs="Arial"/>
                <w:sz w:val="24"/>
                <w:szCs w:val="24"/>
              </w:rPr>
              <w:t>.</w:t>
            </w:r>
          </w:p>
        </w:tc>
      </w:tr>
      <w:tr w:rsidR="00404EA0" w14:paraId="50343443" w14:textId="77777777">
        <w:tc>
          <w:tcPr>
            <w:tcW w:w="1980" w:type="dxa"/>
            <w:shd w:val="clear" w:color="auto" w:fill="auto"/>
          </w:tcPr>
          <w:p w14:paraId="419280F6"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lastRenderedPageBreak/>
              <w:t>Plan Requirements</w:t>
            </w:r>
          </w:p>
        </w:tc>
        <w:tc>
          <w:tcPr>
            <w:tcW w:w="8910" w:type="dxa"/>
            <w:shd w:val="clear" w:color="auto" w:fill="auto"/>
          </w:tcPr>
          <w:p w14:paraId="2C6A2B12" w14:textId="77777777" w:rsidR="00404EA0" w:rsidRDefault="00195580">
            <w:pPr>
              <w:spacing w:before="200" w:after="200" w:line="276" w:lineRule="auto"/>
              <w:rPr>
                <w:rFonts w:ascii="Arial" w:eastAsia="Arial" w:hAnsi="Arial" w:cs="Arial"/>
                <w:sz w:val="24"/>
                <w:szCs w:val="24"/>
              </w:rPr>
            </w:pPr>
            <w:bookmarkStart w:id="79" w:name="_boucw573qu8c" w:colFirst="0" w:colLast="0"/>
            <w:bookmarkEnd w:id="79"/>
            <w:r>
              <w:rPr>
                <w:rFonts w:ascii="Arial" w:eastAsia="Arial" w:hAnsi="Arial" w:cs="Arial"/>
                <w:sz w:val="24"/>
                <w:szCs w:val="24"/>
              </w:rPr>
              <w:t>For each identified, school, the LEA must develop a 1003 plan that is reviewed and approved by the school, LEA, and State that:</w:t>
            </w:r>
          </w:p>
          <w:p w14:paraId="000312E1" w14:textId="77777777" w:rsidR="00404EA0" w:rsidRDefault="00195580">
            <w:pPr>
              <w:spacing w:before="200" w:after="200" w:line="276" w:lineRule="auto"/>
              <w:rPr>
                <w:rFonts w:ascii="Arial" w:eastAsia="Arial" w:hAnsi="Arial" w:cs="Arial"/>
                <w:sz w:val="24"/>
                <w:szCs w:val="24"/>
              </w:rPr>
            </w:pPr>
            <w:bookmarkStart w:id="80" w:name="_fk3gbz3yq6zu" w:colFirst="0" w:colLast="0"/>
            <w:bookmarkEnd w:id="80"/>
            <w:r>
              <w:rPr>
                <w:rFonts w:ascii="Arial" w:eastAsia="Arial" w:hAnsi="Arial" w:cs="Arial"/>
                <w:sz w:val="24"/>
                <w:szCs w:val="24"/>
              </w:rPr>
              <w:lastRenderedPageBreak/>
              <w:t xml:space="preserve">(1) Is informed by all indicators in the accountability system; </w:t>
            </w:r>
          </w:p>
          <w:p w14:paraId="10F80434" w14:textId="77777777" w:rsidR="00404EA0" w:rsidRDefault="00195580">
            <w:pPr>
              <w:spacing w:before="200" w:after="200" w:line="276" w:lineRule="auto"/>
              <w:rPr>
                <w:rFonts w:ascii="Arial" w:eastAsia="Arial" w:hAnsi="Arial" w:cs="Arial"/>
                <w:sz w:val="24"/>
                <w:szCs w:val="24"/>
              </w:rPr>
            </w:pPr>
            <w:bookmarkStart w:id="81" w:name="_rw01crzb0qbo" w:colFirst="0" w:colLast="0"/>
            <w:bookmarkEnd w:id="81"/>
            <w:r>
              <w:rPr>
                <w:rFonts w:ascii="Arial" w:eastAsia="Arial" w:hAnsi="Arial" w:cs="Arial"/>
                <w:sz w:val="24"/>
                <w:szCs w:val="24"/>
              </w:rPr>
              <w:t xml:space="preserve">(2) Includes one or more evidence-based interventions; </w:t>
            </w:r>
          </w:p>
          <w:p w14:paraId="15C5F6CB" w14:textId="77777777" w:rsidR="00404EA0" w:rsidRDefault="00195580">
            <w:pPr>
              <w:spacing w:before="200" w:after="200" w:line="276" w:lineRule="auto"/>
              <w:rPr>
                <w:rFonts w:ascii="Arial" w:eastAsia="Arial" w:hAnsi="Arial" w:cs="Arial"/>
                <w:sz w:val="24"/>
                <w:szCs w:val="24"/>
              </w:rPr>
            </w:pPr>
            <w:bookmarkStart w:id="82" w:name="_2t01z5tdfw6r" w:colFirst="0" w:colLast="0"/>
            <w:bookmarkEnd w:id="82"/>
            <w:r>
              <w:rPr>
                <w:rFonts w:ascii="Arial" w:eastAsia="Arial" w:hAnsi="Arial" w:cs="Arial"/>
                <w:sz w:val="24"/>
                <w:szCs w:val="24"/>
              </w:rPr>
              <w:t>(3) Is based on a needs assessment; and</w:t>
            </w:r>
          </w:p>
          <w:p w14:paraId="66997803" w14:textId="77777777" w:rsidR="00404EA0" w:rsidRDefault="00195580">
            <w:pPr>
              <w:spacing w:before="200" w:after="200" w:line="276" w:lineRule="auto"/>
              <w:rPr>
                <w:rFonts w:ascii="Arial" w:eastAsia="Arial" w:hAnsi="Arial" w:cs="Arial"/>
                <w:sz w:val="24"/>
                <w:szCs w:val="24"/>
              </w:rPr>
            </w:pPr>
            <w:bookmarkStart w:id="83" w:name="_2t2fsugdkjfk" w:colFirst="0" w:colLast="0"/>
            <w:bookmarkEnd w:id="83"/>
            <w:r>
              <w:rPr>
                <w:rFonts w:ascii="Arial" w:eastAsia="Arial" w:hAnsi="Arial" w:cs="Arial"/>
                <w:sz w:val="24"/>
                <w:szCs w:val="24"/>
              </w:rPr>
              <w:t>(4) Identifies resource inequities to be addressed through implementation of the plan. ESEA section 1111(d)(1)(B)</w:t>
            </w:r>
          </w:p>
          <w:p w14:paraId="289DFE5E" w14:textId="092BC1B6" w:rsidR="00404EA0" w:rsidRDefault="00195580">
            <w:pPr>
              <w:spacing w:before="200" w:after="200" w:line="276" w:lineRule="auto"/>
              <w:rPr>
                <w:rFonts w:ascii="Arial" w:eastAsia="Arial" w:hAnsi="Arial" w:cs="Arial"/>
                <w:sz w:val="24"/>
                <w:szCs w:val="24"/>
              </w:rPr>
            </w:pPr>
            <w:bookmarkStart w:id="84" w:name="_oq5g4j3x2ab8" w:colFirst="0" w:colLast="0"/>
            <w:bookmarkEnd w:id="84"/>
            <w:r>
              <w:rPr>
                <w:rFonts w:ascii="Arial" w:eastAsia="Arial" w:hAnsi="Arial" w:cs="Arial"/>
                <w:sz w:val="24"/>
                <w:szCs w:val="24"/>
              </w:rPr>
              <w:t xml:space="preserve">If a school or schools are not making progress on their identified leading indicators, DESE will conduct a resource allocation analysis with the LEA with the intent to re-evaluate the allocation of resources. In addition, DESE will examine human capital resources to ensure that all students enrolled in schools in need of </w:t>
            </w:r>
            <w:r w:rsidR="009C7E58">
              <w:rPr>
                <w:rFonts w:ascii="Arial" w:eastAsia="Arial" w:hAnsi="Arial" w:cs="Arial"/>
                <w:sz w:val="24"/>
                <w:szCs w:val="24"/>
              </w:rPr>
              <w:t>comprehensive support</w:t>
            </w:r>
            <w:r>
              <w:rPr>
                <w:rFonts w:ascii="Arial" w:eastAsia="Arial" w:hAnsi="Arial" w:cs="Arial"/>
                <w:sz w:val="24"/>
                <w:szCs w:val="24"/>
              </w:rPr>
              <w:t xml:space="preserve"> and </w:t>
            </w:r>
            <w:r w:rsidR="009C7E58">
              <w:rPr>
                <w:rFonts w:ascii="Arial" w:eastAsia="Arial" w:hAnsi="Arial" w:cs="Arial"/>
                <w:sz w:val="24"/>
                <w:szCs w:val="24"/>
              </w:rPr>
              <w:t>improvement</w:t>
            </w:r>
            <w:r>
              <w:rPr>
                <w:rFonts w:ascii="Arial" w:eastAsia="Arial" w:hAnsi="Arial" w:cs="Arial"/>
                <w:sz w:val="24"/>
                <w:szCs w:val="24"/>
              </w:rPr>
              <w:t xml:space="preserve"> have access to effective teachers. Interventions may include reallocation of resources, reassignment of personnel, use of a specified intervention model, or other conditions that the DESE determines are necessary for the LEA plan to succeed.</w:t>
            </w:r>
          </w:p>
        </w:tc>
      </w:tr>
      <w:tr w:rsidR="00404EA0" w14:paraId="77842550" w14:textId="77777777">
        <w:tc>
          <w:tcPr>
            <w:tcW w:w="1980" w:type="dxa"/>
            <w:shd w:val="clear" w:color="auto" w:fill="auto"/>
          </w:tcPr>
          <w:p w14:paraId="7DC5DF8E"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lastRenderedPageBreak/>
              <w:t>Exit Criteria</w:t>
            </w:r>
          </w:p>
        </w:tc>
        <w:tc>
          <w:tcPr>
            <w:tcW w:w="8910" w:type="dxa"/>
            <w:shd w:val="clear" w:color="auto" w:fill="auto"/>
          </w:tcPr>
          <w:p w14:paraId="2B1E3609" w14:textId="77777777" w:rsidR="00404EA0" w:rsidRDefault="00195580">
            <w:pPr>
              <w:spacing w:before="200" w:after="200" w:line="276" w:lineRule="auto"/>
              <w:rPr>
                <w:rFonts w:ascii="Arial" w:eastAsia="Arial" w:hAnsi="Arial" w:cs="Arial"/>
                <w:sz w:val="24"/>
                <w:szCs w:val="24"/>
              </w:rPr>
            </w:pPr>
            <w:bookmarkStart w:id="85" w:name="_3whwml4" w:colFirst="0" w:colLast="0"/>
            <w:bookmarkEnd w:id="85"/>
            <w:r>
              <w:rPr>
                <w:rFonts w:ascii="Arial" w:eastAsia="Arial" w:hAnsi="Arial" w:cs="Arial"/>
                <w:sz w:val="24"/>
                <w:szCs w:val="24"/>
              </w:rPr>
              <w:t>The school must demonstrate continued progress by:</w:t>
            </w:r>
          </w:p>
          <w:p w14:paraId="410BBD07" w14:textId="7DC65A18" w:rsidR="00404EA0" w:rsidRDefault="00195580">
            <w:pPr>
              <w:numPr>
                <w:ilvl w:val="0"/>
                <w:numId w:val="51"/>
              </w:numPr>
              <w:spacing w:before="200" w:after="200" w:line="276" w:lineRule="auto"/>
              <w:rPr>
                <w:rFonts w:ascii="Arial" w:eastAsia="Arial" w:hAnsi="Arial" w:cs="Arial"/>
                <w:sz w:val="24"/>
                <w:szCs w:val="24"/>
              </w:rPr>
            </w:pPr>
            <w:bookmarkStart w:id="86" w:name="_x22q6x4y44dj" w:colFirst="0" w:colLast="0"/>
            <w:bookmarkEnd w:id="86"/>
            <w:r>
              <w:rPr>
                <w:rFonts w:ascii="Arial" w:eastAsia="Arial" w:hAnsi="Arial" w:cs="Arial"/>
                <w:sz w:val="24"/>
                <w:szCs w:val="24"/>
              </w:rPr>
              <w:t xml:space="preserve">Exhibiting an upward trend on the ESSA School Index </w:t>
            </w:r>
            <w:r w:rsidR="0093270E">
              <w:rPr>
                <w:rFonts w:ascii="Arial" w:eastAsia="Arial" w:hAnsi="Arial" w:cs="Arial"/>
                <w:sz w:val="24"/>
                <w:szCs w:val="24"/>
              </w:rPr>
              <w:t>for the All Students group</w:t>
            </w:r>
            <w:r>
              <w:rPr>
                <w:rFonts w:ascii="Arial" w:eastAsia="Arial" w:hAnsi="Arial" w:cs="Arial"/>
                <w:sz w:val="24"/>
                <w:szCs w:val="24"/>
              </w:rPr>
              <w:t xml:space="preserve"> AND meeting or exceeding the fifth percentile cut score for the respective grade span of the year of identification.</w:t>
            </w:r>
          </w:p>
          <w:p w14:paraId="7A5F9380" w14:textId="77777777" w:rsidR="00404EA0" w:rsidRDefault="00195580">
            <w:pPr>
              <w:numPr>
                <w:ilvl w:val="1"/>
                <w:numId w:val="51"/>
              </w:numPr>
              <w:spacing w:before="200" w:after="200" w:line="276" w:lineRule="auto"/>
              <w:rPr>
                <w:rFonts w:ascii="Arial" w:eastAsia="Arial" w:hAnsi="Arial" w:cs="Arial"/>
                <w:sz w:val="24"/>
                <w:szCs w:val="24"/>
              </w:rPr>
            </w:pPr>
            <w:bookmarkStart w:id="87" w:name="_khnpp36hgmg" w:colFirst="0" w:colLast="0"/>
            <w:bookmarkEnd w:id="87"/>
            <w:r>
              <w:rPr>
                <w:rFonts w:ascii="Arial" w:eastAsia="Arial" w:hAnsi="Arial" w:cs="Arial"/>
                <w:sz w:val="24"/>
                <w:szCs w:val="24"/>
              </w:rPr>
              <w:t>Upward trend is defined to mean two or more years where the ESSA School Index score for the given year is strictly greater than the ESSA School Index score that led to identification. For example,</w:t>
            </w:r>
          </w:p>
          <w:p w14:paraId="3FAA8D29" w14:textId="77777777" w:rsidR="00404EA0" w:rsidRDefault="00195580">
            <w:pPr>
              <w:numPr>
                <w:ilvl w:val="2"/>
                <w:numId w:val="51"/>
              </w:numPr>
              <w:spacing w:before="200" w:after="200" w:line="276" w:lineRule="auto"/>
              <w:rPr>
                <w:rFonts w:ascii="Arial" w:eastAsia="Arial" w:hAnsi="Arial" w:cs="Arial"/>
                <w:sz w:val="24"/>
                <w:szCs w:val="24"/>
              </w:rPr>
            </w:pPr>
            <w:r>
              <w:rPr>
                <w:rFonts w:ascii="Arial" w:eastAsia="Arial" w:hAnsi="Arial" w:cs="Arial"/>
                <w:sz w:val="24"/>
                <w:szCs w:val="24"/>
              </w:rPr>
              <w:t>ESI2022 &gt; ESI2018 AND</w:t>
            </w:r>
          </w:p>
          <w:p w14:paraId="0CF63AE2" w14:textId="77777777" w:rsidR="00404EA0" w:rsidRDefault="00195580">
            <w:pPr>
              <w:numPr>
                <w:ilvl w:val="3"/>
                <w:numId w:val="51"/>
              </w:numPr>
              <w:spacing w:before="200" w:after="200" w:line="276" w:lineRule="auto"/>
              <w:rPr>
                <w:rFonts w:ascii="Arial" w:eastAsia="Arial" w:hAnsi="Arial" w:cs="Arial"/>
                <w:sz w:val="24"/>
                <w:szCs w:val="24"/>
              </w:rPr>
            </w:pPr>
            <w:bookmarkStart w:id="88" w:name="_duq3isspqpnl" w:colFirst="0" w:colLast="0"/>
            <w:bookmarkEnd w:id="88"/>
            <w:r>
              <w:rPr>
                <w:rFonts w:ascii="Arial" w:eastAsia="Arial" w:hAnsi="Arial" w:cs="Arial"/>
                <w:sz w:val="24"/>
                <w:szCs w:val="24"/>
              </w:rPr>
              <w:t>ESI2021 &gt; ESI2018 OR</w:t>
            </w:r>
          </w:p>
          <w:p w14:paraId="5D3DB389" w14:textId="77777777" w:rsidR="00404EA0" w:rsidRDefault="00195580">
            <w:pPr>
              <w:numPr>
                <w:ilvl w:val="3"/>
                <w:numId w:val="51"/>
              </w:numPr>
              <w:spacing w:before="200" w:after="200" w:line="276" w:lineRule="auto"/>
              <w:rPr>
                <w:rFonts w:ascii="Arial" w:eastAsia="Arial" w:hAnsi="Arial" w:cs="Arial"/>
                <w:sz w:val="24"/>
                <w:szCs w:val="24"/>
              </w:rPr>
            </w:pPr>
            <w:bookmarkStart w:id="89" w:name="_1ae25ids5t5r" w:colFirst="0" w:colLast="0"/>
            <w:bookmarkEnd w:id="89"/>
            <w:r>
              <w:rPr>
                <w:rFonts w:ascii="Arial" w:eastAsia="Arial" w:hAnsi="Arial" w:cs="Arial"/>
                <w:sz w:val="24"/>
                <w:szCs w:val="24"/>
              </w:rPr>
              <w:t>ESI2019 &gt; ESI2018</w:t>
            </w:r>
          </w:p>
          <w:p w14:paraId="231D7AE5" w14:textId="77777777" w:rsidR="00404EA0" w:rsidRDefault="00195580">
            <w:pPr>
              <w:spacing w:before="200" w:after="200" w:line="276" w:lineRule="auto"/>
              <w:rPr>
                <w:rFonts w:ascii="Arial" w:eastAsia="Arial" w:hAnsi="Arial" w:cs="Arial"/>
                <w:sz w:val="24"/>
                <w:szCs w:val="24"/>
              </w:rPr>
            </w:pPr>
            <w:bookmarkStart w:id="90" w:name="_2qme5azibrmb" w:colFirst="0" w:colLast="0"/>
            <w:bookmarkEnd w:id="90"/>
            <w:r>
              <w:rPr>
                <w:rFonts w:ascii="Arial" w:eastAsia="Arial" w:hAnsi="Arial" w:cs="Arial"/>
                <w:sz w:val="24"/>
                <w:szCs w:val="24"/>
              </w:rPr>
              <w:t>Note: For MRI-CSI, upward trend is comparing the ESSA School Index All Students scores that led to identification.</w:t>
            </w:r>
          </w:p>
          <w:p w14:paraId="3D005ACA" w14:textId="77777777" w:rsidR="00404EA0" w:rsidRDefault="00195580">
            <w:pPr>
              <w:spacing w:before="200" w:after="200" w:line="276" w:lineRule="auto"/>
              <w:rPr>
                <w:rFonts w:ascii="Arial" w:eastAsia="Arial" w:hAnsi="Arial" w:cs="Arial"/>
                <w:i/>
                <w:sz w:val="24"/>
                <w:szCs w:val="24"/>
              </w:rPr>
            </w:pPr>
            <w:bookmarkStart w:id="91" w:name="_y9nzfdjn67pn" w:colFirst="0" w:colLast="0"/>
            <w:bookmarkEnd w:id="91"/>
            <w:r>
              <w:rPr>
                <w:rFonts w:ascii="Arial" w:eastAsia="Arial" w:hAnsi="Arial" w:cs="Arial"/>
                <w:i/>
                <w:sz w:val="24"/>
                <w:szCs w:val="24"/>
              </w:rPr>
              <w:t xml:space="preserve">*In the figure below, Case 1 illustrates the classic example of upward trend where the school progressively increases their scores year after year until they finally exceed the fifth percentile cut score and then exit. </w:t>
            </w:r>
          </w:p>
          <w:p w14:paraId="51A7C8AE" w14:textId="77777777" w:rsidR="00404EA0" w:rsidRDefault="00195580">
            <w:pPr>
              <w:spacing w:before="200" w:after="200" w:line="276" w:lineRule="auto"/>
              <w:rPr>
                <w:rFonts w:ascii="Arial" w:eastAsia="Arial" w:hAnsi="Arial" w:cs="Arial"/>
                <w:sz w:val="24"/>
                <w:szCs w:val="24"/>
              </w:rPr>
            </w:pPr>
            <w:bookmarkStart w:id="92" w:name="_ivygtlb2vsn3" w:colFirst="0" w:colLast="0"/>
            <w:bookmarkEnd w:id="92"/>
            <w:r>
              <w:rPr>
                <w:rFonts w:ascii="Arial" w:eastAsia="Arial" w:hAnsi="Arial" w:cs="Arial"/>
                <w:noProof/>
                <w:sz w:val="24"/>
                <w:szCs w:val="24"/>
              </w:rPr>
              <w:lastRenderedPageBreak/>
              <w:drawing>
                <wp:inline distT="114300" distB="114300" distL="114300" distR="114300" wp14:anchorId="48CF501C" wp14:editId="5441224E">
                  <wp:extent cx="5372100" cy="3314700"/>
                  <wp:effectExtent l="0" t="0" r="0" b="0"/>
                  <wp:docPr id="4"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43"/>
                          <a:srcRect/>
                          <a:stretch>
                            <a:fillRect/>
                          </a:stretch>
                        </pic:blipFill>
                        <pic:spPr>
                          <a:xfrm>
                            <a:off x="0" y="0"/>
                            <a:ext cx="5372100" cy="3314700"/>
                          </a:xfrm>
                          <a:prstGeom prst="rect">
                            <a:avLst/>
                          </a:prstGeom>
                          <a:ln/>
                        </pic:spPr>
                      </pic:pic>
                    </a:graphicData>
                  </a:graphic>
                </wp:inline>
              </w:drawing>
            </w:r>
          </w:p>
          <w:p w14:paraId="2CCA9820" w14:textId="77777777" w:rsidR="00404EA0" w:rsidRDefault="00195580">
            <w:pPr>
              <w:spacing w:before="200" w:after="200" w:line="276" w:lineRule="auto"/>
              <w:rPr>
                <w:rFonts w:ascii="Arial" w:eastAsia="Arial" w:hAnsi="Arial" w:cs="Arial"/>
                <w:i/>
                <w:sz w:val="24"/>
                <w:szCs w:val="24"/>
              </w:rPr>
            </w:pPr>
            <w:bookmarkStart w:id="93" w:name="_bwtt6lsvpch7" w:colFirst="0" w:colLast="0"/>
            <w:bookmarkEnd w:id="93"/>
            <w:r>
              <w:rPr>
                <w:rFonts w:ascii="Arial" w:eastAsia="Arial" w:hAnsi="Arial" w:cs="Arial"/>
                <w:i/>
                <w:sz w:val="24"/>
                <w:szCs w:val="24"/>
              </w:rPr>
              <w:t>*In the figure below, Case 2 illustrates upward trend in that the 2022 ESSA School Index Score is strictly greater than the 2018 ESSA School Index Score AND the 2021 ESSA School Index Score is strictly greater than the 2018 ESSA School Index Score. Upward trend should be thought of as a comparative measure to the identification score.</w:t>
            </w:r>
          </w:p>
          <w:p w14:paraId="733AC017" w14:textId="77777777" w:rsidR="00404EA0" w:rsidRDefault="00195580">
            <w:pPr>
              <w:spacing w:before="200" w:after="200" w:line="276" w:lineRule="auto"/>
              <w:rPr>
                <w:rFonts w:ascii="Arial" w:eastAsia="Arial" w:hAnsi="Arial" w:cs="Arial"/>
                <w:sz w:val="24"/>
                <w:szCs w:val="24"/>
              </w:rPr>
            </w:pPr>
            <w:bookmarkStart w:id="94" w:name="_b8xclxk0ln63" w:colFirst="0" w:colLast="0"/>
            <w:bookmarkEnd w:id="94"/>
            <w:r>
              <w:rPr>
                <w:rFonts w:ascii="Arial" w:eastAsia="Arial" w:hAnsi="Arial" w:cs="Arial"/>
                <w:noProof/>
                <w:sz w:val="24"/>
                <w:szCs w:val="24"/>
              </w:rPr>
              <w:drawing>
                <wp:inline distT="114300" distB="114300" distL="114300" distR="114300" wp14:anchorId="61CDE5E6" wp14:editId="32F9810C">
                  <wp:extent cx="5372100" cy="3327400"/>
                  <wp:effectExtent l="0" t="0" r="0" b="0"/>
                  <wp:docPr id="6"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44"/>
                          <a:srcRect/>
                          <a:stretch>
                            <a:fillRect/>
                          </a:stretch>
                        </pic:blipFill>
                        <pic:spPr>
                          <a:xfrm>
                            <a:off x="0" y="0"/>
                            <a:ext cx="5372100" cy="3327400"/>
                          </a:xfrm>
                          <a:prstGeom prst="rect">
                            <a:avLst/>
                          </a:prstGeom>
                          <a:ln/>
                        </pic:spPr>
                      </pic:pic>
                    </a:graphicData>
                  </a:graphic>
                </wp:inline>
              </w:drawing>
            </w:r>
          </w:p>
          <w:p w14:paraId="2FE82299" w14:textId="77777777" w:rsidR="00404EA0" w:rsidRDefault="00404EA0">
            <w:pPr>
              <w:spacing w:before="200" w:after="200" w:line="276" w:lineRule="auto"/>
              <w:rPr>
                <w:rFonts w:ascii="Arial" w:eastAsia="Arial" w:hAnsi="Arial" w:cs="Arial"/>
                <w:sz w:val="24"/>
                <w:szCs w:val="24"/>
              </w:rPr>
            </w:pPr>
            <w:bookmarkStart w:id="95" w:name="_duxlyuwei6d7" w:colFirst="0" w:colLast="0"/>
            <w:bookmarkEnd w:id="95"/>
          </w:p>
        </w:tc>
      </w:tr>
    </w:tbl>
    <w:p w14:paraId="2398772F" w14:textId="77777777" w:rsidR="00404EA0" w:rsidRDefault="00404EA0">
      <w:pPr>
        <w:spacing w:before="200" w:after="200" w:line="276" w:lineRule="auto"/>
        <w:rPr>
          <w:rFonts w:ascii="Arial" w:eastAsia="Arial" w:hAnsi="Arial" w:cs="Arial"/>
          <w:sz w:val="24"/>
          <w:szCs w:val="24"/>
        </w:rPr>
      </w:pPr>
    </w:p>
    <w:tbl>
      <w:tblPr>
        <w:tblW w:w="108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980"/>
        <w:gridCol w:w="8910"/>
      </w:tblGrid>
      <w:tr w:rsidR="00404EA0" w14:paraId="2D684CFF" w14:textId="77777777">
        <w:tc>
          <w:tcPr>
            <w:tcW w:w="10890" w:type="dxa"/>
            <w:gridSpan w:val="2"/>
            <w:shd w:val="clear" w:color="auto" w:fill="00539B"/>
          </w:tcPr>
          <w:p w14:paraId="2B210923" w14:textId="77777777" w:rsidR="00404EA0" w:rsidRDefault="00195580">
            <w:pPr>
              <w:spacing w:before="200" w:after="200" w:line="276" w:lineRule="auto"/>
              <w:rPr>
                <w:rFonts w:ascii="Arial" w:eastAsia="Arial" w:hAnsi="Arial" w:cs="Arial"/>
                <w:color w:val="FFFFFF"/>
                <w:sz w:val="24"/>
                <w:szCs w:val="24"/>
              </w:rPr>
            </w:pPr>
            <w:r>
              <w:rPr>
                <w:rFonts w:ascii="Arial" w:eastAsia="Arial" w:hAnsi="Arial" w:cs="Arial"/>
                <w:color w:val="FFFFFF"/>
                <w:sz w:val="24"/>
                <w:szCs w:val="24"/>
              </w:rPr>
              <w:t>Technical Assistance - Support for Identified Schools</w:t>
            </w:r>
          </w:p>
        </w:tc>
      </w:tr>
      <w:tr w:rsidR="00404EA0" w14:paraId="24573717" w14:textId="77777777">
        <w:tc>
          <w:tcPr>
            <w:tcW w:w="1980" w:type="dxa"/>
            <w:shd w:val="clear" w:color="auto" w:fill="auto"/>
          </w:tcPr>
          <w:p w14:paraId="155E9ED7" w14:textId="77777777" w:rsidR="00404EA0" w:rsidRDefault="00195580">
            <w:pPr>
              <w:spacing w:before="200" w:after="200" w:line="276" w:lineRule="auto"/>
              <w:rPr>
                <w:rFonts w:ascii="Arial" w:eastAsia="Arial" w:hAnsi="Arial" w:cs="Arial"/>
                <w:b/>
                <w:sz w:val="24"/>
                <w:szCs w:val="24"/>
              </w:rPr>
            </w:pPr>
            <w:r>
              <w:rPr>
                <w:rFonts w:ascii="Arial" w:eastAsia="Arial" w:hAnsi="Arial" w:cs="Arial"/>
                <w:b/>
                <w:sz w:val="24"/>
                <w:szCs w:val="24"/>
              </w:rPr>
              <w:t>Support for Districts with a Significant Number of Schools Identified for TSI, ATSI, CSI, MRI - CSI</w:t>
            </w:r>
          </w:p>
        </w:tc>
        <w:tc>
          <w:tcPr>
            <w:tcW w:w="8910" w:type="dxa"/>
            <w:shd w:val="clear" w:color="auto" w:fill="auto"/>
          </w:tcPr>
          <w:p w14:paraId="6A006D87" w14:textId="77777777" w:rsidR="00404EA0" w:rsidRDefault="00195580">
            <w:pPr>
              <w:spacing w:before="200" w:after="200" w:line="276" w:lineRule="auto"/>
              <w:rPr>
                <w:rFonts w:ascii="Arial" w:eastAsia="Arial" w:hAnsi="Arial" w:cs="Arial"/>
                <w:sz w:val="24"/>
                <w:szCs w:val="24"/>
              </w:rPr>
            </w:pPr>
            <w:bookmarkStart w:id="96" w:name="_nsgoq3gjkh0" w:colFirst="0" w:colLast="0"/>
            <w:bookmarkEnd w:id="96"/>
            <w:r>
              <w:rPr>
                <w:rFonts w:ascii="Arial" w:eastAsia="Arial" w:hAnsi="Arial" w:cs="Arial"/>
                <w:sz w:val="24"/>
                <w:szCs w:val="24"/>
              </w:rPr>
              <w:t>Individualized support will be provided to schools through DESE and LEA collaboration.</w:t>
            </w:r>
          </w:p>
          <w:p w14:paraId="2D76C290" w14:textId="77777777" w:rsidR="00404EA0" w:rsidRDefault="00195580">
            <w:pPr>
              <w:spacing w:before="200" w:after="200" w:line="276" w:lineRule="auto"/>
              <w:rPr>
                <w:rFonts w:ascii="Arial" w:eastAsia="Arial" w:hAnsi="Arial" w:cs="Arial"/>
                <w:sz w:val="24"/>
                <w:szCs w:val="24"/>
              </w:rPr>
            </w:pPr>
            <w:bookmarkStart w:id="97" w:name="_wyackoyy61ay" w:colFirst="0" w:colLast="0"/>
            <w:bookmarkEnd w:id="97"/>
            <w:r>
              <w:rPr>
                <w:rFonts w:ascii="Arial" w:eastAsia="Arial" w:hAnsi="Arial" w:cs="Arial"/>
                <w:sz w:val="24"/>
                <w:szCs w:val="24"/>
              </w:rPr>
              <w:t>A DESE designee will work with the LEA support liaison to gather information, answer questions on issues, consult on alignment of local actions with the local evidence-based Theory of Action, and provide guidance to LEAs as they respond to school’s needs and efforts.</w:t>
            </w:r>
          </w:p>
          <w:p w14:paraId="4012E514" w14:textId="77777777" w:rsidR="00404EA0" w:rsidRDefault="00195580">
            <w:pPr>
              <w:spacing w:before="200" w:after="200" w:line="276" w:lineRule="auto"/>
              <w:rPr>
                <w:rFonts w:ascii="Arial" w:eastAsia="Arial" w:hAnsi="Arial" w:cs="Arial"/>
                <w:sz w:val="24"/>
                <w:szCs w:val="24"/>
              </w:rPr>
            </w:pPr>
            <w:bookmarkStart w:id="98" w:name="_bse6ji9546e4" w:colFirst="0" w:colLast="0"/>
            <w:bookmarkEnd w:id="98"/>
            <w:r>
              <w:rPr>
                <w:rFonts w:ascii="Arial" w:eastAsia="Arial" w:hAnsi="Arial" w:cs="Arial"/>
                <w:sz w:val="24"/>
                <w:szCs w:val="24"/>
              </w:rPr>
              <w:t>DESE will differentiate technical support in the areas of:</w:t>
            </w:r>
          </w:p>
          <w:p w14:paraId="2FEB1725" w14:textId="77777777" w:rsidR="00404EA0" w:rsidRDefault="00195580">
            <w:pPr>
              <w:numPr>
                <w:ilvl w:val="0"/>
                <w:numId w:val="45"/>
              </w:numPr>
              <w:spacing w:before="200" w:after="200" w:line="276" w:lineRule="auto"/>
              <w:rPr>
                <w:rFonts w:ascii="Arial" w:eastAsia="Arial" w:hAnsi="Arial" w:cs="Arial"/>
                <w:sz w:val="24"/>
                <w:szCs w:val="24"/>
              </w:rPr>
            </w:pPr>
            <w:bookmarkStart w:id="99" w:name="_x2urda193f0v" w:colFirst="0" w:colLast="0"/>
            <w:bookmarkEnd w:id="99"/>
            <w:r>
              <w:rPr>
                <w:rFonts w:ascii="Arial" w:eastAsia="Arial" w:hAnsi="Arial" w:cs="Arial"/>
                <w:sz w:val="24"/>
                <w:szCs w:val="24"/>
              </w:rPr>
              <w:t>comprehensive needs assessment and analysis;</w:t>
            </w:r>
          </w:p>
          <w:p w14:paraId="68E3A8FA" w14:textId="77777777" w:rsidR="00404EA0" w:rsidRDefault="00195580">
            <w:pPr>
              <w:numPr>
                <w:ilvl w:val="0"/>
                <w:numId w:val="45"/>
              </w:numPr>
              <w:spacing w:before="200" w:after="200" w:line="276" w:lineRule="auto"/>
              <w:rPr>
                <w:rFonts w:ascii="Arial" w:eastAsia="Arial" w:hAnsi="Arial" w:cs="Arial"/>
                <w:sz w:val="24"/>
                <w:szCs w:val="24"/>
              </w:rPr>
            </w:pPr>
            <w:bookmarkStart w:id="100" w:name="_ars4a5v51tuq" w:colFirst="0" w:colLast="0"/>
            <w:bookmarkEnd w:id="100"/>
            <w:r>
              <w:rPr>
                <w:rFonts w:ascii="Arial" w:eastAsia="Arial" w:hAnsi="Arial" w:cs="Arial"/>
                <w:sz w:val="24"/>
                <w:szCs w:val="24"/>
              </w:rPr>
              <w:t>prioritization of needs to be addressed in the school-level improvement plan;</w:t>
            </w:r>
          </w:p>
          <w:p w14:paraId="00D6640D" w14:textId="77777777" w:rsidR="00404EA0" w:rsidRDefault="00195580">
            <w:pPr>
              <w:numPr>
                <w:ilvl w:val="0"/>
                <w:numId w:val="45"/>
              </w:numPr>
              <w:spacing w:before="200" w:after="200" w:line="276" w:lineRule="auto"/>
              <w:rPr>
                <w:rFonts w:ascii="Arial" w:eastAsia="Arial" w:hAnsi="Arial" w:cs="Arial"/>
                <w:sz w:val="24"/>
                <w:szCs w:val="24"/>
              </w:rPr>
            </w:pPr>
            <w:bookmarkStart w:id="101" w:name="_r1p10otrjha4" w:colFirst="0" w:colLast="0"/>
            <w:bookmarkEnd w:id="101"/>
            <w:r>
              <w:rPr>
                <w:rFonts w:ascii="Arial" w:eastAsia="Arial" w:hAnsi="Arial" w:cs="Arial"/>
                <w:sz w:val="24"/>
                <w:szCs w:val="24"/>
              </w:rPr>
              <w:t>development of a local Theory of Action and continuous cycle of inquiry to drive improvement;</w:t>
            </w:r>
          </w:p>
          <w:p w14:paraId="3BC90969" w14:textId="77777777" w:rsidR="00404EA0" w:rsidRDefault="00195580">
            <w:pPr>
              <w:numPr>
                <w:ilvl w:val="0"/>
                <w:numId w:val="45"/>
              </w:numPr>
              <w:spacing w:before="200" w:after="200" w:line="276" w:lineRule="auto"/>
              <w:rPr>
                <w:rFonts w:ascii="Arial" w:eastAsia="Arial" w:hAnsi="Arial" w:cs="Arial"/>
                <w:sz w:val="24"/>
                <w:szCs w:val="24"/>
              </w:rPr>
            </w:pPr>
            <w:bookmarkStart w:id="102" w:name="_fmudszaf2bz8" w:colFirst="0" w:colLast="0"/>
            <w:bookmarkEnd w:id="102"/>
            <w:r>
              <w:rPr>
                <w:rFonts w:ascii="Arial" w:eastAsia="Arial" w:hAnsi="Arial" w:cs="Arial"/>
                <w:sz w:val="24"/>
                <w:szCs w:val="24"/>
              </w:rPr>
              <w:t>needed support for plan implementation to be provided by the LEA;</w:t>
            </w:r>
          </w:p>
          <w:p w14:paraId="2A7ACDF3" w14:textId="77777777" w:rsidR="00404EA0" w:rsidRDefault="00195580">
            <w:pPr>
              <w:numPr>
                <w:ilvl w:val="0"/>
                <w:numId w:val="45"/>
              </w:numPr>
              <w:spacing w:before="200" w:after="200" w:line="276" w:lineRule="auto"/>
              <w:rPr>
                <w:rFonts w:ascii="Arial" w:eastAsia="Arial" w:hAnsi="Arial" w:cs="Arial"/>
                <w:sz w:val="24"/>
                <w:szCs w:val="24"/>
              </w:rPr>
            </w:pPr>
            <w:bookmarkStart w:id="103" w:name="_xy0iiwl7meb1" w:colFirst="0" w:colLast="0"/>
            <w:bookmarkEnd w:id="103"/>
            <w:r>
              <w:rPr>
                <w:rFonts w:ascii="Arial" w:eastAsia="Arial" w:hAnsi="Arial" w:cs="Arial"/>
                <w:sz w:val="24"/>
                <w:szCs w:val="24"/>
              </w:rPr>
              <w:t>identification of evidence-based practices related to schools’ and LEAs’ identified needs;</w:t>
            </w:r>
          </w:p>
          <w:p w14:paraId="443BA92F" w14:textId="77777777" w:rsidR="00404EA0" w:rsidRDefault="00195580">
            <w:pPr>
              <w:numPr>
                <w:ilvl w:val="0"/>
                <w:numId w:val="45"/>
              </w:numPr>
              <w:spacing w:before="200" w:after="200" w:line="276" w:lineRule="auto"/>
              <w:rPr>
                <w:rFonts w:ascii="Arial" w:eastAsia="Arial" w:hAnsi="Arial" w:cs="Arial"/>
                <w:sz w:val="24"/>
                <w:szCs w:val="24"/>
              </w:rPr>
            </w:pPr>
            <w:bookmarkStart w:id="104" w:name="_5s88xu6cjplj" w:colFirst="0" w:colLast="0"/>
            <w:bookmarkEnd w:id="104"/>
            <w:r>
              <w:rPr>
                <w:rFonts w:ascii="Arial" w:eastAsia="Arial" w:hAnsi="Arial" w:cs="Arial"/>
                <w:sz w:val="24"/>
                <w:szCs w:val="24"/>
              </w:rPr>
              <w:t>metrics for evaluating the selected evidence-based practices;</w:t>
            </w:r>
          </w:p>
          <w:p w14:paraId="3FD65BF9" w14:textId="77777777" w:rsidR="00404EA0" w:rsidRDefault="00195580">
            <w:pPr>
              <w:numPr>
                <w:ilvl w:val="0"/>
                <w:numId w:val="45"/>
              </w:numPr>
              <w:spacing w:before="200" w:after="200" w:line="276" w:lineRule="auto"/>
              <w:rPr>
                <w:rFonts w:ascii="Arial" w:eastAsia="Arial" w:hAnsi="Arial" w:cs="Arial"/>
                <w:sz w:val="24"/>
                <w:szCs w:val="24"/>
              </w:rPr>
            </w:pPr>
            <w:bookmarkStart w:id="105" w:name="_gjrtkk9u3wt3" w:colFirst="0" w:colLast="0"/>
            <w:bookmarkEnd w:id="105"/>
            <w:r>
              <w:rPr>
                <w:rFonts w:ascii="Arial" w:eastAsia="Arial" w:hAnsi="Arial" w:cs="Arial"/>
                <w:sz w:val="24"/>
                <w:szCs w:val="24"/>
              </w:rPr>
              <w:t>staff professional development related to evidence-based practices to be implemented;</w:t>
            </w:r>
          </w:p>
          <w:p w14:paraId="1D932884" w14:textId="2F3DFDC8" w:rsidR="00404EA0" w:rsidRDefault="00195580">
            <w:pPr>
              <w:numPr>
                <w:ilvl w:val="0"/>
                <w:numId w:val="45"/>
              </w:numPr>
              <w:spacing w:before="200" w:after="200" w:line="276" w:lineRule="auto"/>
              <w:rPr>
                <w:rFonts w:ascii="Arial" w:eastAsia="Arial" w:hAnsi="Arial" w:cs="Arial"/>
                <w:sz w:val="24"/>
                <w:szCs w:val="24"/>
              </w:rPr>
            </w:pPr>
            <w:bookmarkStart w:id="106" w:name="_kf7putveifp7" w:colFirst="0" w:colLast="0"/>
            <w:bookmarkEnd w:id="106"/>
            <w:r>
              <w:rPr>
                <w:rFonts w:ascii="Arial" w:eastAsia="Arial" w:hAnsi="Arial" w:cs="Arial"/>
                <w:sz w:val="24"/>
                <w:szCs w:val="24"/>
              </w:rPr>
              <w:t xml:space="preserve">fiscal analysis for equities </w:t>
            </w:r>
            <w:r w:rsidR="003C277E">
              <w:rPr>
                <w:rFonts w:ascii="Arial" w:eastAsia="Arial" w:hAnsi="Arial" w:cs="Arial"/>
                <w:sz w:val="24"/>
                <w:szCs w:val="24"/>
              </w:rPr>
              <w:t>or inequities</w:t>
            </w:r>
            <w:r>
              <w:rPr>
                <w:rFonts w:ascii="Arial" w:eastAsia="Arial" w:hAnsi="Arial" w:cs="Arial"/>
                <w:sz w:val="24"/>
                <w:szCs w:val="24"/>
              </w:rPr>
              <w:t>;</w:t>
            </w:r>
          </w:p>
          <w:p w14:paraId="31860740" w14:textId="77777777" w:rsidR="00404EA0" w:rsidRDefault="00195580">
            <w:pPr>
              <w:numPr>
                <w:ilvl w:val="0"/>
                <w:numId w:val="45"/>
              </w:numPr>
              <w:spacing w:before="200" w:after="200" w:line="276" w:lineRule="auto"/>
              <w:rPr>
                <w:rFonts w:ascii="Arial" w:eastAsia="Arial" w:hAnsi="Arial" w:cs="Arial"/>
                <w:sz w:val="24"/>
                <w:szCs w:val="24"/>
              </w:rPr>
            </w:pPr>
            <w:bookmarkStart w:id="107" w:name="_b6bl7qol5xvy" w:colFirst="0" w:colLast="0"/>
            <w:bookmarkEnd w:id="107"/>
            <w:r>
              <w:rPr>
                <w:rFonts w:ascii="Arial" w:eastAsia="Arial" w:hAnsi="Arial" w:cs="Arial"/>
                <w:sz w:val="24"/>
                <w:szCs w:val="24"/>
              </w:rPr>
              <w:t>progress monitoring of LEA support to identified school(s); and</w:t>
            </w:r>
          </w:p>
          <w:p w14:paraId="7DD0FE09" w14:textId="77777777" w:rsidR="00404EA0" w:rsidRDefault="00195580">
            <w:pPr>
              <w:numPr>
                <w:ilvl w:val="0"/>
                <w:numId w:val="45"/>
              </w:numPr>
              <w:spacing w:before="200" w:after="200" w:line="276" w:lineRule="auto"/>
              <w:rPr>
                <w:rFonts w:ascii="Arial" w:eastAsia="Arial" w:hAnsi="Arial" w:cs="Arial"/>
                <w:sz w:val="24"/>
                <w:szCs w:val="24"/>
              </w:rPr>
            </w:pPr>
            <w:bookmarkStart w:id="108" w:name="_go8wimoog77" w:colFirst="0" w:colLast="0"/>
            <w:bookmarkEnd w:id="108"/>
            <w:r>
              <w:rPr>
                <w:rFonts w:ascii="Arial" w:eastAsia="Arial" w:hAnsi="Arial" w:cs="Arial"/>
                <w:sz w:val="24"/>
                <w:szCs w:val="24"/>
              </w:rPr>
              <w:t>implementation fidelity of evidence-based practices.</w:t>
            </w:r>
          </w:p>
          <w:p w14:paraId="55AE8CAA" w14:textId="77777777" w:rsidR="00404EA0" w:rsidRDefault="00195580">
            <w:pPr>
              <w:spacing w:before="200" w:after="200" w:line="276" w:lineRule="auto"/>
              <w:rPr>
                <w:rFonts w:ascii="Arial" w:eastAsia="Arial" w:hAnsi="Arial" w:cs="Arial"/>
                <w:sz w:val="24"/>
                <w:szCs w:val="24"/>
              </w:rPr>
            </w:pPr>
            <w:bookmarkStart w:id="109" w:name="_z2cjipe79q01" w:colFirst="0" w:colLast="0"/>
            <w:bookmarkEnd w:id="109"/>
            <w:r>
              <w:rPr>
                <w:rFonts w:ascii="Arial" w:eastAsia="Arial" w:hAnsi="Arial" w:cs="Arial"/>
                <w:sz w:val="24"/>
                <w:szCs w:val="24"/>
              </w:rPr>
              <w:t xml:space="preserve">The DESE will monitor implementation of targeted strategies throughout the year and provide the LEA with support in accordance with LEA needs. Further, DESE will collaborate and coordinate with the education service cooperatives to </w:t>
            </w:r>
            <w:proofErr w:type="gramStart"/>
            <w:r>
              <w:rPr>
                <w:rFonts w:ascii="Arial" w:eastAsia="Arial" w:hAnsi="Arial" w:cs="Arial"/>
                <w:sz w:val="24"/>
                <w:szCs w:val="24"/>
              </w:rPr>
              <w:t>efficiently and effectively support and monitor LEA school-level improvement planning and implementation</w:t>
            </w:r>
            <w:proofErr w:type="gramEnd"/>
            <w:r>
              <w:rPr>
                <w:rFonts w:ascii="Arial" w:eastAsia="Arial" w:hAnsi="Arial" w:cs="Arial"/>
                <w:sz w:val="24"/>
                <w:szCs w:val="24"/>
              </w:rPr>
              <w:t>.</w:t>
            </w:r>
          </w:p>
        </w:tc>
      </w:tr>
    </w:tbl>
    <w:p w14:paraId="40E94552" w14:textId="77777777" w:rsidR="00404EA0" w:rsidRDefault="00195580">
      <w:pPr>
        <w:pStyle w:val="Heading1"/>
        <w:spacing w:before="200" w:after="200" w:line="276" w:lineRule="auto"/>
        <w:rPr>
          <w:rFonts w:ascii="Arial" w:eastAsia="Arial" w:hAnsi="Arial" w:cs="Arial"/>
          <w:sz w:val="24"/>
          <w:szCs w:val="24"/>
        </w:rPr>
      </w:pPr>
      <w:bookmarkStart w:id="110" w:name="_kg1mk0fjek5a" w:colFirst="0" w:colLast="0"/>
      <w:bookmarkEnd w:id="110"/>
      <w:r>
        <w:br w:type="page"/>
      </w:r>
    </w:p>
    <w:p w14:paraId="50153E12" w14:textId="77777777" w:rsidR="00404EA0" w:rsidRDefault="00195580">
      <w:pPr>
        <w:pStyle w:val="Heading1"/>
        <w:spacing w:before="200" w:after="200" w:line="276" w:lineRule="auto"/>
        <w:rPr>
          <w:rFonts w:ascii="Arial" w:eastAsia="Arial" w:hAnsi="Arial" w:cs="Arial"/>
          <w:sz w:val="24"/>
          <w:szCs w:val="24"/>
        </w:rPr>
      </w:pPr>
      <w:bookmarkStart w:id="111" w:name="_Toc109115040"/>
      <w:r w:rsidRPr="2D092E2A">
        <w:rPr>
          <w:rFonts w:ascii="Arial" w:eastAsia="Arial" w:hAnsi="Arial" w:cs="Arial"/>
          <w:b/>
          <w:bCs/>
          <w:sz w:val="28"/>
          <w:szCs w:val="28"/>
        </w:rPr>
        <w:lastRenderedPageBreak/>
        <w:t>Appendix A - ELA Cut Scores</w:t>
      </w:r>
      <w:bookmarkEnd w:id="111"/>
    </w:p>
    <w:p w14:paraId="59FB05DD" w14:textId="77777777" w:rsidR="00404EA0" w:rsidRDefault="00195580">
      <w:pPr>
        <w:spacing w:before="200" w:after="200" w:line="276" w:lineRule="auto"/>
        <w:rPr>
          <w:rFonts w:ascii="Arial" w:eastAsia="Arial" w:hAnsi="Arial" w:cs="Arial"/>
          <w:sz w:val="24"/>
          <w:szCs w:val="24"/>
        </w:rPr>
      </w:pPr>
      <w:r>
        <w:rPr>
          <w:rFonts w:ascii="Arial" w:eastAsia="Arial" w:hAnsi="Arial" w:cs="Arial"/>
          <w:sz w:val="24"/>
          <w:szCs w:val="24"/>
        </w:rPr>
        <w:t xml:space="preserve">The ELA score for ACT Aspire is computed as the average of English, </w:t>
      </w:r>
      <w:proofErr w:type="gramStart"/>
      <w:r>
        <w:rPr>
          <w:rFonts w:ascii="Arial" w:eastAsia="Arial" w:hAnsi="Arial" w:cs="Arial"/>
          <w:sz w:val="24"/>
          <w:szCs w:val="24"/>
        </w:rPr>
        <w:t>reading</w:t>
      </w:r>
      <w:proofErr w:type="gramEnd"/>
      <w:r>
        <w:rPr>
          <w:rFonts w:ascii="Arial" w:eastAsia="Arial" w:hAnsi="Arial" w:cs="Arial"/>
          <w:sz w:val="24"/>
          <w:szCs w:val="24"/>
        </w:rPr>
        <w:t xml:space="preserve"> and writing scale scores. In fall 2017, the Aspire ELA and STEM benchmarks were updated to align with the corresponding ACT benchmarks. The Arkansas ELA cut scores for the four achievement levels are provided in the table below. </w:t>
      </w:r>
    </w:p>
    <w:tbl>
      <w:tblPr>
        <w:tblW w:w="10680" w:type="dxa"/>
        <w:jc w:val="center"/>
        <w:tblBorders>
          <w:top w:val="nil"/>
          <w:left w:val="nil"/>
          <w:bottom w:val="nil"/>
          <w:right w:val="nil"/>
          <w:insideH w:val="nil"/>
          <w:insideV w:val="nil"/>
        </w:tblBorders>
        <w:tblLayout w:type="fixed"/>
        <w:tblCellMar>
          <w:left w:w="115" w:type="dxa"/>
          <w:right w:w="115" w:type="dxa"/>
        </w:tblCellMar>
        <w:tblLook w:val="0600" w:firstRow="0" w:lastRow="0" w:firstColumn="0" w:lastColumn="0" w:noHBand="1" w:noVBand="1"/>
      </w:tblPr>
      <w:tblGrid>
        <w:gridCol w:w="3030"/>
        <w:gridCol w:w="960"/>
        <w:gridCol w:w="960"/>
        <w:gridCol w:w="960"/>
        <w:gridCol w:w="960"/>
        <w:gridCol w:w="960"/>
        <w:gridCol w:w="960"/>
        <w:gridCol w:w="960"/>
        <w:gridCol w:w="930"/>
      </w:tblGrid>
      <w:tr w:rsidR="00404EA0" w14:paraId="03F7844C" w14:textId="77777777" w:rsidTr="00DE0AAA">
        <w:trPr>
          <w:trHeight w:val="777"/>
          <w:jc w:val="center"/>
        </w:trPr>
        <w:tc>
          <w:tcPr>
            <w:tcW w:w="10680" w:type="dxa"/>
            <w:gridSpan w:val="9"/>
            <w:tcBorders>
              <w:top w:val="single" w:sz="8" w:space="0" w:color="000000"/>
              <w:left w:val="single" w:sz="8" w:space="0" w:color="000000"/>
              <w:bottom w:val="single" w:sz="8" w:space="0" w:color="000000"/>
              <w:right w:val="single" w:sz="8" w:space="0" w:color="000000"/>
            </w:tcBorders>
            <w:shd w:val="clear" w:color="auto" w:fill="00539B"/>
            <w:tcMar>
              <w:top w:w="100" w:type="dxa"/>
              <w:left w:w="100" w:type="dxa"/>
              <w:bottom w:w="100" w:type="dxa"/>
              <w:right w:w="100" w:type="dxa"/>
            </w:tcMar>
            <w:vAlign w:val="center"/>
          </w:tcPr>
          <w:p w14:paraId="0E1CDA83" w14:textId="77777777" w:rsidR="00404EA0" w:rsidRDefault="00195580">
            <w:pPr>
              <w:spacing w:before="40" w:after="40" w:line="276" w:lineRule="auto"/>
              <w:jc w:val="center"/>
              <w:rPr>
                <w:rFonts w:ascii="Arial" w:eastAsia="Arial" w:hAnsi="Arial" w:cs="Arial"/>
                <w:b/>
                <w:sz w:val="24"/>
                <w:szCs w:val="24"/>
              </w:rPr>
            </w:pPr>
            <w:r w:rsidRPr="00DE0AAA">
              <w:rPr>
                <w:rFonts w:ascii="Arial" w:eastAsia="Arial" w:hAnsi="Arial" w:cs="Arial"/>
                <w:b/>
                <w:color w:val="FFFFFF" w:themeColor="background1"/>
                <w:sz w:val="24"/>
                <w:szCs w:val="24"/>
              </w:rPr>
              <w:t>2018 Arkansas ELA Cut Scores</w:t>
            </w:r>
          </w:p>
        </w:tc>
      </w:tr>
      <w:tr w:rsidR="00404EA0" w14:paraId="29A7FAD9" w14:textId="77777777">
        <w:trPr>
          <w:trHeight w:val="580"/>
          <w:jc w:val="center"/>
        </w:trPr>
        <w:tc>
          <w:tcPr>
            <w:tcW w:w="3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9B0DA2" w14:textId="77777777" w:rsidR="00404EA0" w:rsidRDefault="00195580">
            <w:pPr>
              <w:spacing w:before="40" w:after="40" w:line="276" w:lineRule="auto"/>
              <w:rPr>
                <w:rFonts w:ascii="Arial" w:eastAsia="Arial" w:hAnsi="Arial" w:cs="Arial"/>
                <w:b/>
                <w:sz w:val="24"/>
                <w:szCs w:val="24"/>
              </w:rPr>
            </w:pPr>
            <w:r>
              <w:rPr>
                <w:rFonts w:ascii="Arial" w:eastAsia="Arial" w:hAnsi="Arial" w:cs="Arial"/>
                <w:b/>
                <w:sz w:val="24"/>
                <w:szCs w:val="24"/>
              </w:rPr>
              <w:t>Grade</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66D844" w14:textId="77777777" w:rsidR="00404EA0" w:rsidRDefault="00195580">
            <w:pPr>
              <w:spacing w:before="40" w:after="40" w:line="276" w:lineRule="auto"/>
              <w:jc w:val="center"/>
              <w:rPr>
                <w:rFonts w:ascii="Arial" w:eastAsia="Arial" w:hAnsi="Arial" w:cs="Arial"/>
                <w:b/>
                <w:sz w:val="24"/>
                <w:szCs w:val="24"/>
              </w:rPr>
            </w:pPr>
            <w:r>
              <w:rPr>
                <w:rFonts w:ascii="Arial" w:eastAsia="Arial" w:hAnsi="Arial" w:cs="Arial"/>
                <w:b/>
                <w:sz w:val="24"/>
                <w:szCs w:val="24"/>
              </w:rPr>
              <w:t>3</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838F6D" w14:textId="77777777" w:rsidR="00404EA0" w:rsidRDefault="00195580">
            <w:pPr>
              <w:spacing w:before="40" w:after="40" w:line="276" w:lineRule="auto"/>
              <w:jc w:val="center"/>
              <w:rPr>
                <w:rFonts w:ascii="Arial" w:eastAsia="Arial" w:hAnsi="Arial" w:cs="Arial"/>
                <w:b/>
                <w:sz w:val="24"/>
                <w:szCs w:val="24"/>
              </w:rPr>
            </w:pPr>
            <w:r>
              <w:rPr>
                <w:rFonts w:ascii="Arial" w:eastAsia="Arial" w:hAnsi="Arial" w:cs="Arial"/>
                <w:b/>
                <w:sz w:val="24"/>
                <w:szCs w:val="24"/>
              </w:rPr>
              <w:t>4</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2249EE" w14:textId="77777777" w:rsidR="00404EA0" w:rsidRDefault="00195580">
            <w:pPr>
              <w:spacing w:before="40" w:after="40" w:line="276" w:lineRule="auto"/>
              <w:jc w:val="center"/>
              <w:rPr>
                <w:rFonts w:ascii="Arial" w:eastAsia="Arial" w:hAnsi="Arial" w:cs="Arial"/>
                <w:b/>
                <w:sz w:val="24"/>
                <w:szCs w:val="24"/>
              </w:rPr>
            </w:pPr>
            <w:r>
              <w:rPr>
                <w:rFonts w:ascii="Arial" w:eastAsia="Arial" w:hAnsi="Arial" w:cs="Arial"/>
                <w:b/>
                <w:sz w:val="24"/>
                <w:szCs w:val="24"/>
              </w:rPr>
              <w:t>5</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87AD05A" w14:textId="77777777" w:rsidR="00404EA0" w:rsidRDefault="00195580">
            <w:pPr>
              <w:spacing w:before="40" w:after="40" w:line="276" w:lineRule="auto"/>
              <w:jc w:val="center"/>
              <w:rPr>
                <w:rFonts w:ascii="Arial" w:eastAsia="Arial" w:hAnsi="Arial" w:cs="Arial"/>
                <w:b/>
                <w:sz w:val="24"/>
                <w:szCs w:val="24"/>
              </w:rPr>
            </w:pPr>
            <w:r>
              <w:rPr>
                <w:rFonts w:ascii="Arial" w:eastAsia="Arial" w:hAnsi="Arial" w:cs="Arial"/>
                <w:b/>
                <w:sz w:val="24"/>
                <w:szCs w:val="24"/>
              </w:rPr>
              <w:t>6</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A9802F0" w14:textId="77777777" w:rsidR="00404EA0" w:rsidRDefault="00195580">
            <w:pPr>
              <w:spacing w:before="40" w:after="40" w:line="276" w:lineRule="auto"/>
              <w:jc w:val="center"/>
              <w:rPr>
                <w:rFonts w:ascii="Arial" w:eastAsia="Arial" w:hAnsi="Arial" w:cs="Arial"/>
                <w:b/>
                <w:sz w:val="24"/>
                <w:szCs w:val="24"/>
              </w:rPr>
            </w:pPr>
            <w:r>
              <w:rPr>
                <w:rFonts w:ascii="Arial" w:eastAsia="Arial" w:hAnsi="Arial" w:cs="Arial"/>
                <w:b/>
                <w:sz w:val="24"/>
                <w:szCs w:val="24"/>
              </w:rPr>
              <w:t>7</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4B56D81" w14:textId="77777777" w:rsidR="00404EA0" w:rsidRDefault="00195580">
            <w:pPr>
              <w:spacing w:before="40" w:after="40" w:line="276" w:lineRule="auto"/>
              <w:jc w:val="center"/>
              <w:rPr>
                <w:rFonts w:ascii="Arial" w:eastAsia="Arial" w:hAnsi="Arial" w:cs="Arial"/>
                <w:b/>
                <w:sz w:val="24"/>
                <w:szCs w:val="24"/>
              </w:rPr>
            </w:pPr>
            <w:r>
              <w:rPr>
                <w:rFonts w:ascii="Arial" w:eastAsia="Arial" w:hAnsi="Arial" w:cs="Arial"/>
                <w:b/>
                <w:sz w:val="24"/>
                <w:szCs w:val="24"/>
              </w:rPr>
              <w:t>8</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36D02B" w14:textId="77777777" w:rsidR="00404EA0" w:rsidRDefault="00195580">
            <w:pPr>
              <w:spacing w:before="40" w:after="40" w:line="276" w:lineRule="auto"/>
              <w:jc w:val="center"/>
              <w:rPr>
                <w:rFonts w:ascii="Arial" w:eastAsia="Arial" w:hAnsi="Arial" w:cs="Arial"/>
                <w:b/>
                <w:sz w:val="24"/>
                <w:szCs w:val="24"/>
              </w:rPr>
            </w:pPr>
            <w:r>
              <w:rPr>
                <w:rFonts w:ascii="Arial" w:eastAsia="Arial" w:hAnsi="Arial" w:cs="Arial"/>
                <w:b/>
                <w:sz w:val="24"/>
                <w:szCs w:val="24"/>
              </w:rPr>
              <w:t>9</w:t>
            </w:r>
          </w:p>
        </w:tc>
        <w:tc>
          <w:tcPr>
            <w:tcW w:w="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DCE774" w14:textId="77777777" w:rsidR="00404EA0" w:rsidRDefault="00195580">
            <w:pPr>
              <w:spacing w:before="40" w:after="40" w:line="276" w:lineRule="auto"/>
              <w:jc w:val="center"/>
              <w:rPr>
                <w:rFonts w:ascii="Arial" w:eastAsia="Arial" w:hAnsi="Arial" w:cs="Arial"/>
                <w:b/>
                <w:sz w:val="24"/>
                <w:szCs w:val="24"/>
              </w:rPr>
            </w:pPr>
            <w:r>
              <w:rPr>
                <w:rFonts w:ascii="Arial" w:eastAsia="Arial" w:hAnsi="Arial" w:cs="Arial"/>
                <w:b/>
                <w:sz w:val="24"/>
                <w:szCs w:val="24"/>
              </w:rPr>
              <w:t>10</w:t>
            </w:r>
          </w:p>
        </w:tc>
      </w:tr>
      <w:tr w:rsidR="00404EA0" w14:paraId="78D62F0F" w14:textId="77777777">
        <w:trPr>
          <w:trHeight w:val="580"/>
          <w:jc w:val="center"/>
        </w:trPr>
        <w:tc>
          <w:tcPr>
            <w:tcW w:w="3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4F2908" w14:textId="77777777" w:rsidR="00404EA0" w:rsidRDefault="00195580">
            <w:pPr>
              <w:spacing w:before="40" w:after="40" w:line="276" w:lineRule="auto"/>
              <w:rPr>
                <w:rFonts w:ascii="Arial" w:eastAsia="Arial" w:hAnsi="Arial" w:cs="Arial"/>
                <w:sz w:val="24"/>
                <w:szCs w:val="24"/>
              </w:rPr>
            </w:pPr>
            <w:r>
              <w:rPr>
                <w:rFonts w:ascii="Arial" w:eastAsia="Arial" w:hAnsi="Arial" w:cs="Arial"/>
                <w:sz w:val="24"/>
                <w:szCs w:val="24"/>
              </w:rPr>
              <w:t>ELA Close Cut Score</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3E5D558"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416</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368F12"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419</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F1B9A5A"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420</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FD4F5B"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422</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0DA15D2"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422</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84093C"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423</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9630482"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424</w:t>
            </w:r>
          </w:p>
        </w:tc>
        <w:tc>
          <w:tcPr>
            <w:tcW w:w="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6B0D487"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426</w:t>
            </w:r>
          </w:p>
        </w:tc>
      </w:tr>
      <w:tr w:rsidR="00404EA0" w14:paraId="29121FD7" w14:textId="77777777">
        <w:trPr>
          <w:trHeight w:val="580"/>
          <w:jc w:val="center"/>
        </w:trPr>
        <w:tc>
          <w:tcPr>
            <w:tcW w:w="3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D84191" w14:textId="77777777" w:rsidR="00404EA0" w:rsidRDefault="00195580">
            <w:pPr>
              <w:spacing w:before="40" w:after="40" w:line="276" w:lineRule="auto"/>
              <w:rPr>
                <w:rFonts w:ascii="Arial" w:eastAsia="Arial" w:hAnsi="Arial" w:cs="Arial"/>
                <w:sz w:val="24"/>
                <w:szCs w:val="24"/>
              </w:rPr>
            </w:pPr>
            <w:r>
              <w:rPr>
                <w:rFonts w:ascii="Arial" w:eastAsia="Arial" w:hAnsi="Arial" w:cs="Arial"/>
                <w:sz w:val="24"/>
                <w:szCs w:val="24"/>
              </w:rPr>
              <w:t>ELA Ready Cut Score</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2583FE7"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419</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984DCB"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422</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3ED4C86"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424</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19D7A1D"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426</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1625E50"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426</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C8EA40"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427</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7CF474C"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428</w:t>
            </w:r>
          </w:p>
        </w:tc>
        <w:tc>
          <w:tcPr>
            <w:tcW w:w="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5EEE69F"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430</w:t>
            </w:r>
          </w:p>
        </w:tc>
      </w:tr>
      <w:tr w:rsidR="00404EA0" w14:paraId="5BA4C35E" w14:textId="77777777">
        <w:trPr>
          <w:trHeight w:val="580"/>
          <w:jc w:val="center"/>
        </w:trPr>
        <w:tc>
          <w:tcPr>
            <w:tcW w:w="3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5C5492" w14:textId="77777777" w:rsidR="00404EA0" w:rsidRDefault="00195580">
            <w:pPr>
              <w:spacing w:before="40" w:after="40" w:line="276" w:lineRule="auto"/>
              <w:rPr>
                <w:rFonts w:ascii="Arial" w:eastAsia="Arial" w:hAnsi="Arial" w:cs="Arial"/>
                <w:sz w:val="24"/>
                <w:szCs w:val="24"/>
              </w:rPr>
            </w:pPr>
            <w:r>
              <w:rPr>
                <w:rFonts w:ascii="Arial" w:eastAsia="Arial" w:hAnsi="Arial" w:cs="Arial"/>
                <w:sz w:val="24"/>
                <w:szCs w:val="24"/>
              </w:rPr>
              <w:t>ELA Exceeding Cut Score</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253A3B"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422</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37D76D"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425</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506350"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428</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EFED180"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430</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B7E262"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430</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9749D00"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431</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B7C2D9"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432</w:t>
            </w:r>
          </w:p>
        </w:tc>
        <w:tc>
          <w:tcPr>
            <w:tcW w:w="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9BABB01" w14:textId="77777777" w:rsidR="00404EA0" w:rsidRDefault="00195580">
            <w:pPr>
              <w:spacing w:before="40" w:after="40" w:line="276" w:lineRule="auto"/>
              <w:jc w:val="center"/>
              <w:rPr>
                <w:rFonts w:ascii="Arial" w:eastAsia="Arial" w:hAnsi="Arial" w:cs="Arial"/>
                <w:sz w:val="24"/>
                <w:szCs w:val="24"/>
              </w:rPr>
            </w:pPr>
            <w:r>
              <w:rPr>
                <w:rFonts w:ascii="Arial" w:eastAsia="Arial" w:hAnsi="Arial" w:cs="Arial"/>
                <w:sz w:val="24"/>
                <w:szCs w:val="24"/>
              </w:rPr>
              <w:t>434</w:t>
            </w:r>
          </w:p>
        </w:tc>
      </w:tr>
    </w:tbl>
    <w:p w14:paraId="233B8D1A" w14:textId="3EA0EB19" w:rsidR="00BE6341" w:rsidRDefault="00BE6341">
      <w:pPr>
        <w:spacing w:before="200" w:after="200" w:line="276" w:lineRule="auto"/>
      </w:pPr>
    </w:p>
    <w:p w14:paraId="3E67F0F4" w14:textId="3D7B4693" w:rsidR="00BE6341" w:rsidRPr="00BE6341" w:rsidRDefault="00BE6341">
      <w:pPr>
        <w:spacing w:before="200" w:after="200" w:line="276" w:lineRule="auto"/>
        <w:rPr>
          <w:rFonts w:ascii="Arial" w:hAnsi="Arial" w:cs="Arial"/>
          <w:sz w:val="24"/>
          <w:szCs w:val="24"/>
        </w:rPr>
      </w:pPr>
      <w:r w:rsidRPr="00A1611B">
        <w:rPr>
          <w:rFonts w:ascii="Arial" w:hAnsi="Arial" w:cs="Arial"/>
          <w:b/>
          <w:bCs/>
          <w:sz w:val="24"/>
          <w:szCs w:val="24"/>
        </w:rPr>
        <w:t>*Note:</w:t>
      </w:r>
      <w:r>
        <w:rPr>
          <w:rFonts w:ascii="Arial" w:hAnsi="Arial" w:cs="Arial"/>
          <w:sz w:val="24"/>
          <w:szCs w:val="24"/>
        </w:rPr>
        <w:t xml:space="preserve"> The ACT Aspire reports</w:t>
      </w:r>
      <w:r w:rsidR="00E51CD3">
        <w:rPr>
          <w:rFonts w:ascii="Arial" w:hAnsi="Arial" w:cs="Arial"/>
          <w:sz w:val="24"/>
          <w:szCs w:val="24"/>
        </w:rPr>
        <w:t xml:space="preserve"> include a scale score and readiness level (In Need of Support, Close, Ready, and Exceeding) for each subject area assessment (English, Reading, Math, and Science). For ELA (average of English, Reading, and Writing), ACT Aspire provides a scale score and a Yes or No value for whether the student met or exceeded the ACT College Readiness Benchmark. Schools can use the ELA Cut Scores above to determine </w:t>
      </w:r>
      <w:r w:rsidR="00A1611B">
        <w:rPr>
          <w:rFonts w:ascii="Arial" w:hAnsi="Arial" w:cs="Arial"/>
          <w:sz w:val="24"/>
          <w:szCs w:val="24"/>
        </w:rPr>
        <w:t xml:space="preserve">a </w:t>
      </w:r>
      <w:r w:rsidR="00E51CD3">
        <w:rPr>
          <w:rFonts w:ascii="Arial" w:hAnsi="Arial" w:cs="Arial"/>
          <w:sz w:val="24"/>
          <w:szCs w:val="24"/>
        </w:rPr>
        <w:t xml:space="preserve">student’s readiness level for ELA. </w:t>
      </w:r>
    </w:p>
    <w:p w14:paraId="5AE7DB37" w14:textId="720775B5" w:rsidR="00404EA0" w:rsidRDefault="00195580">
      <w:pPr>
        <w:spacing w:before="200" w:after="200" w:line="276" w:lineRule="auto"/>
        <w:rPr>
          <w:rFonts w:ascii="Arial" w:eastAsia="Arial" w:hAnsi="Arial" w:cs="Arial"/>
          <w:sz w:val="24"/>
          <w:szCs w:val="24"/>
        </w:rPr>
      </w:pPr>
      <w:r>
        <w:br w:type="page"/>
      </w:r>
    </w:p>
    <w:p w14:paraId="408495B0" w14:textId="77777777" w:rsidR="00A1611B" w:rsidRPr="00A1611B" w:rsidRDefault="00A1611B" w:rsidP="00A1611B">
      <w:pPr>
        <w:spacing w:before="200" w:after="200" w:line="240" w:lineRule="auto"/>
        <w:outlineLvl w:val="0"/>
        <w:rPr>
          <w:rFonts w:ascii="Times New Roman" w:eastAsia="Times New Roman" w:hAnsi="Times New Roman" w:cs="Times New Roman"/>
          <w:b/>
          <w:bCs/>
          <w:kern w:val="36"/>
          <w:sz w:val="48"/>
          <w:szCs w:val="48"/>
        </w:rPr>
      </w:pPr>
      <w:bookmarkStart w:id="112" w:name="_Toc109115041"/>
      <w:r w:rsidRPr="00A1611B">
        <w:rPr>
          <w:rFonts w:ascii="Arial" w:eastAsia="Times New Roman" w:hAnsi="Arial" w:cs="Arial"/>
          <w:b/>
          <w:bCs/>
          <w:color w:val="003E74"/>
          <w:kern w:val="36"/>
          <w:sz w:val="28"/>
          <w:szCs w:val="28"/>
        </w:rPr>
        <w:lastRenderedPageBreak/>
        <w:t>Appendix B - AP, International Baccalaureate and Concurrent Course Codes</w:t>
      </w:r>
      <w:bookmarkEnd w:id="112"/>
    </w:p>
    <w:p w14:paraId="396F4D71" w14:textId="77777777" w:rsidR="00A1611B" w:rsidRPr="00A1611B" w:rsidRDefault="00A1611B" w:rsidP="00A1611B">
      <w:pPr>
        <w:spacing w:before="200" w:after="20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Courses are extracted based on the first 5 digits of the course code. This is due to the use of the 6</w:t>
      </w:r>
      <w:r w:rsidRPr="00A1611B">
        <w:rPr>
          <w:rFonts w:ascii="Arial" w:eastAsia="Times New Roman" w:hAnsi="Arial" w:cs="Arial"/>
          <w:color w:val="000000"/>
          <w:sz w:val="14"/>
          <w:szCs w:val="14"/>
          <w:vertAlign w:val="superscript"/>
        </w:rPr>
        <w:t>th</w:t>
      </w:r>
      <w:r w:rsidRPr="00A1611B">
        <w:rPr>
          <w:rFonts w:ascii="Arial" w:eastAsia="Times New Roman" w:hAnsi="Arial" w:cs="Arial"/>
          <w:color w:val="000000"/>
          <w:sz w:val="24"/>
          <w:szCs w:val="24"/>
        </w:rPr>
        <w:t xml:space="preserve"> digit for local purposes. The list below shows a 0 in the 6</w:t>
      </w:r>
      <w:r w:rsidRPr="00A1611B">
        <w:rPr>
          <w:rFonts w:ascii="Arial" w:eastAsia="Times New Roman" w:hAnsi="Arial" w:cs="Arial"/>
          <w:color w:val="000000"/>
          <w:sz w:val="14"/>
          <w:szCs w:val="14"/>
          <w:vertAlign w:val="superscript"/>
        </w:rPr>
        <w:t>th</w:t>
      </w:r>
      <w:r w:rsidRPr="00A1611B">
        <w:rPr>
          <w:rFonts w:ascii="Arial" w:eastAsia="Times New Roman" w:hAnsi="Arial" w:cs="Arial"/>
          <w:color w:val="000000"/>
          <w:sz w:val="24"/>
          <w:szCs w:val="24"/>
        </w:rPr>
        <w:t xml:space="preserve"> digit rather than all the different possibilities based on districts’ local coding. </w:t>
      </w:r>
    </w:p>
    <w:p w14:paraId="7DFAACFB" w14:textId="77777777" w:rsidR="00A1611B" w:rsidRPr="00A1611B" w:rsidRDefault="00A1611B" w:rsidP="00A1611B">
      <w:pPr>
        <w:spacing w:before="200" w:after="200" w:line="240" w:lineRule="auto"/>
        <w:rPr>
          <w:rFonts w:ascii="Times New Roman" w:eastAsia="Times New Roman" w:hAnsi="Times New Roman" w:cs="Times New Roman"/>
          <w:sz w:val="24"/>
          <w:szCs w:val="24"/>
        </w:rPr>
      </w:pPr>
      <w:r w:rsidRPr="00A1611B">
        <w:rPr>
          <w:rFonts w:ascii="Arial" w:eastAsia="Times New Roman" w:hAnsi="Arial" w:cs="Arial"/>
          <w:b/>
          <w:bCs/>
          <w:color w:val="000000"/>
          <w:sz w:val="24"/>
          <w:szCs w:val="24"/>
        </w:rPr>
        <w:t xml:space="preserve">Please Note: </w:t>
      </w:r>
      <w:proofErr w:type="gramStart"/>
      <w:r w:rsidRPr="00A1611B">
        <w:rPr>
          <w:rFonts w:ascii="Arial" w:eastAsia="Times New Roman" w:hAnsi="Arial" w:cs="Arial"/>
          <w:color w:val="000000"/>
          <w:sz w:val="24"/>
          <w:szCs w:val="24"/>
        </w:rPr>
        <w:t>As long as</w:t>
      </w:r>
      <w:proofErr w:type="gramEnd"/>
      <w:r w:rsidRPr="00A1611B">
        <w:rPr>
          <w:rFonts w:ascii="Arial" w:eastAsia="Times New Roman" w:hAnsi="Arial" w:cs="Arial"/>
          <w:color w:val="000000"/>
          <w:sz w:val="24"/>
          <w:szCs w:val="24"/>
        </w:rPr>
        <w:t xml:space="preserve"> the first five digits of the course code match the codes listed below, a student’s course record will be in the extract. </w:t>
      </w:r>
    </w:p>
    <w:p w14:paraId="14CB1D96" w14:textId="77777777" w:rsidR="00A1611B" w:rsidRPr="00A1611B" w:rsidRDefault="00A1611B" w:rsidP="00A1611B">
      <w:pPr>
        <w:spacing w:before="200" w:after="200" w:line="240" w:lineRule="auto"/>
        <w:rPr>
          <w:rFonts w:ascii="Times New Roman" w:eastAsia="Times New Roman" w:hAnsi="Times New Roman" w:cs="Times New Roman"/>
          <w:sz w:val="24"/>
          <w:szCs w:val="24"/>
        </w:rPr>
      </w:pPr>
      <w:r w:rsidRPr="00A1611B">
        <w:rPr>
          <w:rFonts w:ascii="Arial" w:eastAsia="Times New Roman" w:hAnsi="Arial" w:cs="Arial"/>
          <w:b/>
          <w:bCs/>
          <w:i/>
          <w:iCs/>
          <w:color w:val="003E74"/>
          <w:sz w:val="24"/>
          <w:szCs w:val="24"/>
        </w:rPr>
        <w:t>Advanced Placement Courses</w:t>
      </w:r>
    </w:p>
    <w:tbl>
      <w:tblPr>
        <w:tblW w:w="0" w:type="auto"/>
        <w:jc w:val="center"/>
        <w:tblCellMar>
          <w:top w:w="15" w:type="dxa"/>
          <w:left w:w="15" w:type="dxa"/>
          <w:bottom w:w="15" w:type="dxa"/>
          <w:right w:w="15" w:type="dxa"/>
        </w:tblCellMar>
        <w:tblLook w:val="04A0" w:firstRow="1" w:lastRow="0" w:firstColumn="1" w:lastColumn="0" w:noHBand="0" w:noVBand="1"/>
      </w:tblPr>
      <w:tblGrid>
        <w:gridCol w:w="1531"/>
        <w:gridCol w:w="9259"/>
      </w:tblGrid>
      <w:tr w:rsidR="00A1611B" w:rsidRPr="00A1611B" w14:paraId="218B07C8" w14:textId="77777777" w:rsidTr="00A1611B">
        <w:trPr>
          <w:trHeight w:val="300"/>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3AB578" w14:textId="77777777" w:rsidR="00A1611B" w:rsidRPr="00A1611B" w:rsidRDefault="00A1611B" w:rsidP="00A1611B">
            <w:pPr>
              <w:spacing w:before="40" w:after="40" w:line="240" w:lineRule="auto"/>
              <w:jc w:val="center"/>
              <w:rPr>
                <w:rFonts w:ascii="Times New Roman" w:eastAsia="Times New Roman" w:hAnsi="Times New Roman" w:cs="Times New Roman"/>
                <w:b/>
                <w:bCs/>
                <w:sz w:val="24"/>
                <w:szCs w:val="24"/>
              </w:rPr>
            </w:pPr>
            <w:r w:rsidRPr="00A1611B">
              <w:rPr>
                <w:rFonts w:ascii="Arial" w:eastAsia="Times New Roman" w:hAnsi="Arial" w:cs="Arial"/>
                <w:color w:val="000000"/>
                <w:sz w:val="24"/>
                <w:szCs w:val="24"/>
              </w:rPr>
              <w:t>Course Code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509C5B" w14:textId="77777777" w:rsidR="00A1611B" w:rsidRPr="00A1611B" w:rsidRDefault="00A1611B" w:rsidP="00A1611B">
            <w:pPr>
              <w:spacing w:before="40" w:after="40" w:line="240" w:lineRule="auto"/>
              <w:jc w:val="center"/>
              <w:rPr>
                <w:rFonts w:ascii="Times New Roman" w:eastAsia="Times New Roman" w:hAnsi="Times New Roman" w:cs="Times New Roman"/>
                <w:b/>
                <w:bCs/>
                <w:sz w:val="24"/>
                <w:szCs w:val="24"/>
              </w:rPr>
            </w:pPr>
            <w:r w:rsidRPr="00A1611B">
              <w:rPr>
                <w:rFonts w:ascii="Arial" w:eastAsia="Times New Roman" w:hAnsi="Arial" w:cs="Arial"/>
                <w:color w:val="000000"/>
                <w:sz w:val="24"/>
                <w:szCs w:val="24"/>
              </w:rPr>
              <w:t>Course Name</w:t>
            </w:r>
          </w:p>
        </w:tc>
      </w:tr>
      <w:tr w:rsidR="00A1611B" w:rsidRPr="00A1611B" w14:paraId="01A83E8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B64A6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517030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50A3C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English Language and Composition</w:t>
            </w:r>
          </w:p>
        </w:tc>
      </w:tr>
      <w:tr w:rsidR="00A1611B" w:rsidRPr="00A1611B" w14:paraId="0C9B7E2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74433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517040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449F2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English Literature and Composition</w:t>
            </w:r>
          </w:p>
        </w:tc>
      </w:tr>
      <w:tr w:rsidR="00A1611B" w:rsidRPr="00A1611B" w14:paraId="6870752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4305B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517060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401B9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Seminar</w:t>
            </w:r>
          </w:p>
        </w:tc>
      </w:tr>
      <w:tr w:rsidR="00A1611B" w:rsidRPr="00A1611B" w14:paraId="6622F68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4C5E6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517070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CF209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Research</w:t>
            </w:r>
          </w:p>
        </w:tc>
      </w:tr>
      <w:tr w:rsidR="00A1611B" w:rsidRPr="00A1611B" w14:paraId="1F0803F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58B4E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520030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2087D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Biology</w:t>
            </w:r>
          </w:p>
        </w:tc>
      </w:tr>
      <w:tr w:rsidR="00A1611B" w:rsidRPr="00A1611B" w14:paraId="0DB15C9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8E0CC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521030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8DF309"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Chemistry</w:t>
            </w:r>
          </w:p>
        </w:tc>
      </w:tr>
      <w:tr w:rsidR="00A1611B" w:rsidRPr="00A1611B" w14:paraId="23AB0E4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39C8C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522040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91FF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Physics C: Electricity and Magnetism</w:t>
            </w:r>
          </w:p>
        </w:tc>
      </w:tr>
      <w:tr w:rsidR="00A1611B" w:rsidRPr="00A1611B" w14:paraId="07FAF82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ECC2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522050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FB97C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Physics C: Mechanics</w:t>
            </w:r>
          </w:p>
        </w:tc>
      </w:tr>
      <w:tr w:rsidR="00A1611B" w:rsidRPr="00A1611B" w14:paraId="1E32E10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0DB20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522080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7283B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Physics 1</w:t>
            </w:r>
          </w:p>
        </w:tc>
      </w:tr>
      <w:tr w:rsidR="00A1611B" w:rsidRPr="00A1611B" w14:paraId="53FBC37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EFF7E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522090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06266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Physics 2</w:t>
            </w:r>
          </w:p>
        </w:tc>
      </w:tr>
      <w:tr w:rsidR="00A1611B" w:rsidRPr="00A1611B" w14:paraId="4864FD4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87613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523030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AA17E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Environmental Science</w:t>
            </w:r>
          </w:p>
        </w:tc>
      </w:tr>
      <w:tr w:rsidR="00A1611B" w:rsidRPr="00A1611B" w14:paraId="4C947B1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552AFD"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534040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5F0D7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Calculus AB</w:t>
            </w:r>
          </w:p>
        </w:tc>
      </w:tr>
      <w:tr w:rsidR="00A1611B" w:rsidRPr="00A1611B" w14:paraId="2AEEE78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436B5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534050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7A9D3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Calculus BC</w:t>
            </w:r>
          </w:p>
        </w:tc>
      </w:tr>
      <w:tr w:rsidR="00A1611B" w:rsidRPr="00A1611B" w14:paraId="3463335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351311"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539030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2931A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Statistics</w:t>
            </w:r>
          </w:p>
        </w:tc>
      </w:tr>
      <w:tr w:rsidR="00A1611B" w:rsidRPr="00A1611B" w14:paraId="1035B94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B4FEE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540070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A482A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Spanish Language and Culture</w:t>
            </w:r>
          </w:p>
        </w:tc>
      </w:tr>
      <w:tr w:rsidR="00A1611B" w:rsidRPr="00A1611B" w14:paraId="61BE2DC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11CCD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540080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ECD542"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Spanish Literature and Culture</w:t>
            </w:r>
          </w:p>
        </w:tc>
      </w:tr>
      <w:tr w:rsidR="00A1611B" w:rsidRPr="00A1611B" w14:paraId="0CD8C63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EFEFB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541060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CCC61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French Language and Culture</w:t>
            </w:r>
          </w:p>
        </w:tc>
      </w:tr>
      <w:tr w:rsidR="00A1611B" w:rsidRPr="00A1611B" w14:paraId="6738F9B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39D02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542060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F23DC9"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German Language and Culture</w:t>
            </w:r>
          </w:p>
        </w:tc>
      </w:tr>
      <w:tr w:rsidR="00A1611B" w:rsidRPr="00A1611B" w14:paraId="4D4AD83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D00BE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543060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65D937"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Italian Language and Culture</w:t>
            </w:r>
          </w:p>
        </w:tc>
      </w:tr>
      <w:tr w:rsidR="00A1611B" w:rsidRPr="00A1611B" w14:paraId="5FC3C3F0"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55898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545070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89C7D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Latin</w:t>
            </w:r>
          </w:p>
        </w:tc>
      </w:tr>
      <w:tr w:rsidR="00A1611B" w:rsidRPr="00A1611B" w14:paraId="425E5E5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0C9A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546060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858C2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Japanese Language and Culture</w:t>
            </w:r>
          </w:p>
        </w:tc>
      </w:tr>
      <w:tr w:rsidR="00A1611B" w:rsidRPr="00A1611B" w14:paraId="614CBA9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5686B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547060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7B53D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Chinese Language and Culture</w:t>
            </w:r>
          </w:p>
        </w:tc>
      </w:tr>
      <w:tr w:rsidR="00A1611B" w:rsidRPr="00A1611B" w14:paraId="5A53671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9E4DD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559010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1D83B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Music Theory</w:t>
            </w:r>
          </w:p>
        </w:tc>
      </w:tr>
      <w:tr w:rsidR="00A1611B" w:rsidRPr="00A1611B" w14:paraId="270A96D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A796C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559030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5048E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Art History</w:t>
            </w:r>
          </w:p>
        </w:tc>
      </w:tr>
      <w:tr w:rsidR="00A1611B" w:rsidRPr="00A1611B" w14:paraId="6034271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4ABCA1"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559040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33619A" w14:textId="3FE0E22F"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 xml:space="preserve">AP Studio Art </w:t>
            </w:r>
            <w:r w:rsidR="00111096" w:rsidRPr="00A1611B">
              <w:rPr>
                <w:rFonts w:ascii="Arial" w:eastAsia="Times New Roman" w:hAnsi="Arial" w:cs="Arial"/>
                <w:color w:val="000000"/>
                <w:sz w:val="24"/>
                <w:szCs w:val="24"/>
              </w:rPr>
              <w:t>Drawing Portfolio</w:t>
            </w:r>
          </w:p>
        </w:tc>
      </w:tr>
      <w:tr w:rsidR="00A1611B" w:rsidRPr="00A1611B" w14:paraId="06AEBF9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CD590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559050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DD450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Studio Art 2-D Design Portfolio</w:t>
            </w:r>
          </w:p>
        </w:tc>
      </w:tr>
      <w:tr w:rsidR="00A1611B" w:rsidRPr="00A1611B" w14:paraId="4B22BE6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F8E2B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559060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1E5EA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Studio Art 3-D Design Portfolio</w:t>
            </w:r>
          </w:p>
        </w:tc>
      </w:tr>
      <w:tr w:rsidR="00A1611B" w:rsidRPr="00A1611B" w14:paraId="63E2279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EE7D9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lastRenderedPageBreak/>
              <w:t>565030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559280"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College Board Advanced Placement (AP) Computer Science Principles - Year 1</w:t>
            </w:r>
          </w:p>
        </w:tc>
      </w:tr>
      <w:tr w:rsidR="00A1611B" w:rsidRPr="00A1611B" w14:paraId="308FF2E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16C09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565130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E88700"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College Board Advanced Placement (AP) Computer Science A - Advanced Year 3 (Weighted Credit)</w:t>
            </w:r>
          </w:p>
        </w:tc>
      </w:tr>
      <w:tr w:rsidR="00A1611B" w:rsidRPr="00A1611B" w14:paraId="510491E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67457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570020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E0B82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United States History</w:t>
            </w:r>
          </w:p>
        </w:tc>
      </w:tr>
      <w:tr w:rsidR="00A1611B" w:rsidRPr="00A1611B" w14:paraId="6EBF2E4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5ECC9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571020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DBD67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World History </w:t>
            </w:r>
          </w:p>
        </w:tc>
      </w:tr>
      <w:tr w:rsidR="00A1611B" w:rsidRPr="00A1611B" w14:paraId="7F27E30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5F499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572010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96D9A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United States Government and Politics</w:t>
            </w:r>
          </w:p>
        </w:tc>
      </w:tr>
      <w:tr w:rsidR="00A1611B" w:rsidRPr="00A1611B" w14:paraId="21932D7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3D992D"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572040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2A232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United States Government &amp; Politics (for Civics credit)</w:t>
            </w:r>
          </w:p>
        </w:tc>
      </w:tr>
      <w:tr w:rsidR="00A1611B" w:rsidRPr="00A1611B" w14:paraId="0EC0C77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430A3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579080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EBA25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Human Geography </w:t>
            </w:r>
          </w:p>
        </w:tc>
      </w:tr>
      <w:tr w:rsidR="00A1611B" w:rsidRPr="00A1611B" w14:paraId="1369988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B0050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579120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BEBD1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Psychology </w:t>
            </w:r>
          </w:p>
        </w:tc>
      </w:tr>
      <w:tr w:rsidR="00A1611B" w:rsidRPr="00A1611B" w14:paraId="3CDA0F9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0DB6E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579130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2EB4C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Approved AP Macroeconomics &amp; Personal Finance (.5 credit)</w:t>
            </w:r>
          </w:p>
        </w:tc>
      </w:tr>
      <w:tr w:rsidR="00A1611B" w:rsidRPr="00A1611B" w14:paraId="2FF9EAD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959AE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579140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656C5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Approved AP Microeconomics with Personal Finance (.5 credit)</w:t>
            </w:r>
          </w:p>
        </w:tc>
      </w:tr>
      <w:tr w:rsidR="00A1611B" w:rsidRPr="00A1611B" w14:paraId="6652FA7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B344E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579150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660822"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Macroeconomics</w:t>
            </w:r>
          </w:p>
        </w:tc>
      </w:tr>
      <w:tr w:rsidR="00A1611B" w:rsidRPr="00A1611B" w14:paraId="1CACA1B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6043E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579160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1910F7"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Microeconomics</w:t>
            </w:r>
          </w:p>
        </w:tc>
      </w:tr>
      <w:tr w:rsidR="00A1611B" w:rsidRPr="00A1611B" w14:paraId="2B632F6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C5602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579170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0643C9"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European History </w:t>
            </w:r>
          </w:p>
        </w:tc>
      </w:tr>
      <w:tr w:rsidR="00A1611B" w:rsidRPr="00A1611B" w14:paraId="53C2031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1ED49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579180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CE91F4"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AP Comparative Government &amp; Politics </w:t>
            </w:r>
          </w:p>
        </w:tc>
      </w:tr>
    </w:tbl>
    <w:p w14:paraId="54FDBE88" w14:textId="77777777" w:rsidR="00A1611B" w:rsidRPr="00A1611B" w:rsidRDefault="00A1611B" w:rsidP="00A1611B">
      <w:pPr>
        <w:spacing w:before="200" w:after="200" w:line="240" w:lineRule="auto"/>
        <w:rPr>
          <w:rFonts w:ascii="Times New Roman" w:eastAsia="Times New Roman" w:hAnsi="Times New Roman" w:cs="Times New Roman"/>
          <w:sz w:val="24"/>
          <w:szCs w:val="24"/>
        </w:rPr>
      </w:pPr>
      <w:r w:rsidRPr="00A1611B">
        <w:rPr>
          <w:rFonts w:ascii="Arial" w:eastAsia="Times New Roman" w:hAnsi="Arial" w:cs="Arial"/>
          <w:b/>
          <w:bCs/>
          <w:i/>
          <w:iCs/>
          <w:color w:val="003E74"/>
          <w:sz w:val="24"/>
          <w:szCs w:val="24"/>
        </w:rPr>
        <w:t>International Baccalaureate Courses</w:t>
      </w:r>
    </w:p>
    <w:tbl>
      <w:tblPr>
        <w:tblW w:w="0" w:type="auto"/>
        <w:jc w:val="center"/>
        <w:tblCellMar>
          <w:top w:w="15" w:type="dxa"/>
          <w:left w:w="15" w:type="dxa"/>
          <w:bottom w:w="15" w:type="dxa"/>
          <w:right w:w="15" w:type="dxa"/>
        </w:tblCellMar>
        <w:tblLook w:val="04A0" w:firstRow="1" w:lastRow="0" w:firstColumn="1" w:lastColumn="0" w:noHBand="0" w:noVBand="1"/>
      </w:tblPr>
      <w:tblGrid>
        <w:gridCol w:w="1585"/>
        <w:gridCol w:w="9205"/>
      </w:tblGrid>
      <w:tr w:rsidR="00A1611B" w:rsidRPr="00A1611B" w14:paraId="433722C0" w14:textId="77777777" w:rsidTr="00A1611B">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834931"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Course Code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9B91D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Course Name</w:t>
            </w:r>
          </w:p>
        </w:tc>
      </w:tr>
      <w:tr w:rsidR="00A1611B" w:rsidRPr="00A1611B" w14:paraId="4DF3546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3CEF5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517100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B6193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English 11</w:t>
            </w:r>
          </w:p>
        </w:tc>
      </w:tr>
      <w:tr w:rsidR="00A1611B" w:rsidRPr="00A1611B" w14:paraId="2B021B9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FA27C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517200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D4926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English 12</w:t>
            </w:r>
          </w:p>
        </w:tc>
      </w:tr>
      <w:tr w:rsidR="00A1611B" w:rsidRPr="00A1611B" w14:paraId="60C32A1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EA42D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521040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12B554"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Chemistry</w:t>
            </w:r>
          </w:p>
        </w:tc>
      </w:tr>
      <w:tr w:rsidR="00A1611B" w:rsidRPr="00A1611B" w14:paraId="6AA2E6B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326E4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BD5CE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Physics</w:t>
            </w:r>
          </w:p>
        </w:tc>
      </w:tr>
      <w:tr w:rsidR="00A1611B" w:rsidRPr="00A1611B" w14:paraId="3C66FB2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799C3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529030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6A2054"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Biology</w:t>
            </w:r>
          </w:p>
        </w:tc>
      </w:tr>
      <w:tr w:rsidR="00A1611B" w:rsidRPr="00A1611B" w14:paraId="260E744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BDC95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529040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E19B44"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Sports, Exercise, and Health Science</w:t>
            </w:r>
          </w:p>
        </w:tc>
      </w:tr>
      <w:tr w:rsidR="00A1611B" w:rsidRPr="00A1611B" w14:paraId="35666BB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902D0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529050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1B24F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Environmental Systems and Societies</w:t>
            </w:r>
          </w:p>
        </w:tc>
      </w:tr>
      <w:tr w:rsidR="00A1611B" w:rsidRPr="00A1611B" w14:paraId="7921ADF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3EACE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539160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7C3C4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Math: Applications and Interpretation SL Year 1</w:t>
            </w:r>
          </w:p>
        </w:tc>
      </w:tr>
      <w:tr w:rsidR="00A1611B" w:rsidRPr="00A1611B" w14:paraId="3E0A9B2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1B905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539170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7DD2B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Math: Applications and Interpretation SL Year 2</w:t>
            </w:r>
          </w:p>
        </w:tc>
      </w:tr>
      <w:tr w:rsidR="00A1611B" w:rsidRPr="00A1611B" w14:paraId="313ABF4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EE7EE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540020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885BE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Spanish</w:t>
            </w:r>
          </w:p>
        </w:tc>
      </w:tr>
      <w:tr w:rsidR="00A1611B" w:rsidRPr="00A1611B" w14:paraId="6643A64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C7F0A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540130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6776C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Spanish III</w:t>
            </w:r>
          </w:p>
        </w:tc>
      </w:tr>
      <w:tr w:rsidR="00A1611B" w:rsidRPr="00A1611B" w14:paraId="25EFC5A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EB54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540140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8E3E1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Spanish IV</w:t>
            </w:r>
          </w:p>
        </w:tc>
      </w:tr>
      <w:tr w:rsidR="00A1611B" w:rsidRPr="00A1611B" w14:paraId="265E082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7E695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540150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9C1EF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Spanish Ab Initio</w:t>
            </w:r>
          </w:p>
        </w:tc>
      </w:tr>
      <w:tr w:rsidR="00A1611B" w:rsidRPr="00A1611B" w14:paraId="677A4BD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6BD97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541070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82C2D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French III</w:t>
            </w:r>
          </w:p>
        </w:tc>
      </w:tr>
      <w:tr w:rsidR="00A1611B" w:rsidRPr="00A1611B" w14:paraId="67DBA7E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BC34D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541080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44361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French Ab Initio SL</w:t>
            </w:r>
          </w:p>
        </w:tc>
      </w:tr>
      <w:tr w:rsidR="00A1611B" w:rsidRPr="00A1611B" w14:paraId="24D49B2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C4644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542080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4846E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German Ab Initio SL</w:t>
            </w:r>
          </w:p>
        </w:tc>
      </w:tr>
      <w:tr w:rsidR="00A1611B" w:rsidRPr="00A1611B" w14:paraId="03D33E70"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5015F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547070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673119"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Chinese IV</w:t>
            </w:r>
          </w:p>
        </w:tc>
      </w:tr>
      <w:tr w:rsidR="00A1611B" w:rsidRPr="00A1611B" w14:paraId="58597E5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0F048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lastRenderedPageBreak/>
              <w:t>553020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2ED2C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Film</w:t>
            </w:r>
          </w:p>
        </w:tc>
      </w:tr>
      <w:tr w:rsidR="00A1611B" w:rsidRPr="00A1611B" w14:paraId="722C2AF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511CE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559120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CEE4C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Theatre</w:t>
            </w:r>
          </w:p>
        </w:tc>
      </w:tr>
      <w:tr w:rsidR="00A1611B" w:rsidRPr="00A1611B" w14:paraId="20D75A5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79432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559810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12586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Fine Arts</w:t>
            </w:r>
          </w:p>
        </w:tc>
      </w:tr>
      <w:tr w:rsidR="00A1611B" w:rsidRPr="00A1611B" w14:paraId="6E760E3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B08DB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559820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38CF5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Visual Arts</w:t>
            </w:r>
          </w:p>
        </w:tc>
      </w:tr>
      <w:tr w:rsidR="00A1611B" w:rsidRPr="00A1611B" w14:paraId="1220FF0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0D789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565230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D8181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International Baccalaureate (IB) Computer Science SL - Advanced Year 3 - Weighted Credit</w:t>
            </w:r>
          </w:p>
        </w:tc>
      </w:tr>
      <w:tr w:rsidR="00A1611B" w:rsidRPr="00A1611B" w14:paraId="65BDC29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E46CC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565330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2D37A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International Baccalaureate (IB) Computer Science HL - Advanced Year 3 - Weighted Credit</w:t>
            </w:r>
          </w:p>
        </w:tc>
      </w:tr>
      <w:tr w:rsidR="00A1611B" w:rsidRPr="00A1611B" w14:paraId="1DD7467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DECD0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569210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6D86B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Philosophy</w:t>
            </w:r>
          </w:p>
        </w:tc>
      </w:tr>
      <w:tr w:rsidR="00A1611B" w:rsidRPr="00A1611B" w14:paraId="6E22F44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B757D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570040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B0A7D2"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Contemporary American History</w:t>
            </w:r>
          </w:p>
        </w:tc>
      </w:tr>
      <w:tr w:rsidR="00A1611B" w:rsidRPr="00A1611B" w14:paraId="7BA3FD5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027BE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570050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58D9A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History of the Americas</w:t>
            </w:r>
          </w:p>
        </w:tc>
      </w:tr>
      <w:tr w:rsidR="00A1611B" w:rsidRPr="00A1611B" w14:paraId="6D7FDE1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39F81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572030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EFB1A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American Government </w:t>
            </w:r>
          </w:p>
        </w:tc>
      </w:tr>
      <w:tr w:rsidR="00A1611B" w:rsidRPr="00A1611B" w14:paraId="4CFDFCE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78D51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579020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93324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World Religions</w:t>
            </w:r>
          </w:p>
        </w:tc>
      </w:tr>
      <w:tr w:rsidR="00A1611B" w:rsidRPr="00A1611B" w14:paraId="07FCF12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DD169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579030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B8A0C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Psychology</w:t>
            </w:r>
          </w:p>
        </w:tc>
      </w:tr>
      <w:tr w:rsidR="00A1611B" w:rsidRPr="00A1611B" w14:paraId="32E08C6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BC062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579190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444390"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Geography</w:t>
            </w:r>
          </w:p>
        </w:tc>
      </w:tr>
      <w:tr w:rsidR="00A1611B" w:rsidRPr="00A1611B" w14:paraId="02CCA00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783CBD"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BF0FC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Intro to Technology in Global Society</w:t>
            </w:r>
          </w:p>
        </w:tc>
      </w:tr>
      <w:tr w:rsidR="00A1611B" w:rsidRPr="00A1611B" w14:paraId="7A3A905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25086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C171E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Business and Management</w:t>
            </w:r>
          </w:p>
        </w:tc>
      </w:tr>
      <w:tr w:rsidR="00A1611B" w:rsidRPr="00A1611B" w14:paraId="368E6DF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C03E0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596200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17BBD9"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 Theory of Knowledge</w:t>
            </w:r>
          </w:p>
        </w:tc>
      </w:tr>
      <w:tr w:rsidR="00A1611B" w:rsidRPr="00A1611B" w14:paraId="126EFB2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1D7992"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596210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CD8B8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IBCP Core I</w:t>
            </w:r>
          </w:p>
        </w:tc>
      </w:tr>
      <w:tr w:rsidR="00A1611B" w:rsidRPr="00A1611B" w14:paraId="51EC666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A5249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596220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7880A7"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IBCP Core II</w:t>
            </w:r>
          </w:p>
        </w:tc>
      </w:tr>
    </w:tbl>
    <w:p w14:paraId="752242AE" w14:textId="77777777" w:rsidR="00A1611B" w:rsidRPr="00A1611B" w:rsidRDefault="00A1611B" w:rsidP="00A1611B">
      <w:pPr>
        <w:spacing w:before="200" w:after="200" w:line="240" w:lineRule="auto"/>
        <w:rPr>
          <w:rFonts w:ascii="Times New Roman" w:eastAsia="Times New Roman" w:hAnsi="Times New Roman" w:cs="Times New Roman"/>
          <w:sz w:val="24"/>
          <w:szCs w:val="24"/>
        </w:rPr>
      </w:pPr>
      <w:r w:rsidRPr="00A1611B">
        <w:rPr>
          <w:rFonts w:ascii="Arial" w:eastAsia="Times New Roman" w:hAnsi="Arial" w:cs="Arial"/>
          <w:b/>
          <w:bCs/>
          <w:i/>
          <w:iCs/>
          <w:color w:val="003E74"/>
          <w:sz w:val="24"/>
          <w:szCs w:val="24"/>
        </w:rPr>
        <w:t>Concurrent Credit Courses</w:t>
      </w:r>
    </w:p>
    <w:tbl>
      <w:tblPr>
        <w:tblW w:w="0" w:type="auto"/>
        <w:jc w:val="center"/>
        <w:tblCellMar>
          <w:top w:w="15" w:type="dxa"/>
          <w:left w:w="15" w:type="dxa"/>
          <w:bottom w:w="15" w:type="dxa"/>
          <w:right w:w="15" w:type="dxa"/>
        </w:tblCellMar>
        <w:tblLook w:val="04A0" w:firstRow="1" w:lastRow="0" w:firstColumn="1" w:lastColumn="0" w:noHBand="0" w:noVBand="1"/>
      </w:tblPr>
      <w:tblGrid>
        <w:gridCol w:w="1460"/>
        <w:gridCol w:w="9330"/>
      </w:tblGrid>
      <w:tr w:rsidR="00A1611B" w:rsidRPr="00A1611B" w14:paraId="2A05DCFC" w14:textId="77777777" w:rsidTr="00A1611B">
        <w:trPr>
          <w:trHeight w:val="300"/>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64FA4F" w14:textId="77777777" w:rsidR="00A1611B" w:rsidRPr="00A1611B" w:rsidRDefault="00A1611B" w:rsidP="00A1611B">
            <w:pPr>
              <w:spacing w:before="40" w:after="40" w:line="240" w:lineRule="auto"/>
              <w:jc w:val="center"/>
              <w:rPr>
                <w:rFonts w:ascii="Times New Roman" w:eastAsia="Times New Roman" w:hAnsi="Times New Roman" w:cs="Times New Roman"/>
                <w:b/>
                <w:bCs/>
                <w:sz w:val="24"/>
                <w:szCs w:val="24"/>
              </w:rPr>
            </w:pPr>
            <w:r w:rsidRPr="00A1611B">
              <w:rPr>
                <w:rFonts w:ascii="Arial" w:eastAsia="Times New Roman" w:hAnsi="Arial" w:cs="Arial"/>
                <w:color w:val="000000"/>
                <w:sz w:val="24"/>
                <w:szCs w:val="24"/>
              </w:rPr>
              <w:t>Course Code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E36E28" w14:textId="77777777" w:rsidR="00A1611B" w:rsidRPr="00A1611B" w:rsidRDefault="00A1611B" w:rsidP="00A1611B">
            <w:pPr>
              <w:spacing w:before="40" w:after="40" w:line="240" w:lineRule="auto"/>
              <w:jc w:val="center"/>
              <w:rPr>
                <w:rFonts w:ascii="Times New Roman" w:eastAsia="Times New Roman" w:hAnsi="Times New Roman" w:cs="Times New Roman"/>
                <w:b/>
                <w:bCs/>
                <w:sz w:val="24"/>
                <w:szCs w:val="24"/>
              </w:rPr>
            </w:pPr>
            <w:r w:rsidRPr="00A1611B">
              <w:rPr>
                <w:rFonts w:ascii="Arial" w:eastAsia="Times New Roman" w:hAnsi="Arial" w:cs="Arial"/>
                <w:color w:val="000000"/>
                <w:sz w:val="24"/>
                <w:szCs w:val="24"/>
              </w:rPr>
              <w:t>Course Name</w:t>
            </w:r>
          </w:p>
        </w:tc>
      </w:tr>
      <w:tr w:rsidR="00A1611B" w:rsidRPr="00A1611B" w14:paraId="40F292F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FB6AF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514000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436124"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Oral Communication</w:t>
            </w:r>
          </w:p>
        </w:tc>
      </w:tr>
      <w:tr w:rsidR="00A1611B" w:rsidRPr="00A1611B" w14:paraId="1881278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FE104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519900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C39D9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Other Concurrent Credit Language Arts</w:t>
            </w:r>
          </w:p>
        </w:tc>
      </w:tr>
      <w:tr w:rsidR="00A1611B" w:rsidRPr="00A1611B" w14:paraId="0AA484A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D6746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519910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3C981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English 9</w:t>
            </w:r>
          </w:p>
        </w:tc>
      </w:tr>
      <w:tr w:rsidR="00A1611B" w:rsidRPr="00A1611B" w14:paraId="314046A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82A92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519920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A021E0"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English 10</w:t>
            </w:r>
          </w:p>
        </w:tc>
      </w:tr>
      <w:tr w:rsidR="00A1611B" w:rsidRPr="00A1611B" w14:paraId="51A2E1D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E3119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519930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26AC0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English 11</w:t>
            </w:r>
          </w:p>
        </w:tc>
      </w:tr>
      <w:tr w:rsidR="00A1611B" w:rsidRPr="00A1611B" w14:paraId="640CA09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BE9F4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519940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F1BDD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English 12</w:t>
            </w:r>
          </w:p>
        </w:tc>
      </w:tr>
      <w:tr w:rsidR="00A1611B" w:rsidRPr="00A1611B" w14:paraId="2101AAF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78D51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524030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94655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Anatomy &amp; Physiology</w:t>
            </w:r>
          </w:p>
        </w:tc>
      </w:tr>
      <w:tr w:rsidR="00A1611B" w:rsidRPr="00A1611B" w14:paraId="0427B38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82A61"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524040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EBFF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Environmental Science</w:t>
            </w:r>
          </w:p>
        </w:tc>
      </w:tr>
      <w:tr w:rsidR="00A1611B" w:rsidRPr="00A1611B" w14:paraId="6902257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1E6C5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525030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2E8DC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Earth Science</w:t>
            </w:r>
          </w:p>
        </w:tc>
      </w:tr>
      <w:tr w:rsidR="00A1611B" w:rsidRPr="00A1611B" w14:paraId="20C15FE0"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6562F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525050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9156F2"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Astronomy</w:t>
            </w:r>
          </w:p>
        </w:tc>
      </w:tr>
      <w:tr w:rsidR="00A1611B" w:rsidRPr="00A1611B" w14:paraId="6B1B098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87E5A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529900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82D46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Other Concurrent Credit Science</w:t>
            </w:r>
          </w:p>
        </w:tc>
      </w:tr>
      <w:tr w:rsidR="00A1611B" w:rsidRPr="00A1611B" w14:paraId="6201D65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49239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529910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E602B0"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Biology</w:t>
            </w:r>
          </w:p>
        </w:tc>
      </w:tr>
      <w:tr w:rsidR="00A1611B" w:rsidRPr="00A1611B" w14:paraId="778856C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883DC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529920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B75017"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Physical Science</w:t>
            </w:r>
          </w:p>
        </w:tc>
      </w:tr>
      <w:tr w:rsidR="00A1611B" w:rsidRPr="00A1611B" w14:paraId="1BA349B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6C52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529930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76122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Chemistry</w:t>
            </w:r>
          </w:p>
        </w:tc>
      </w:tr>
      <w:tr w:rsidR="00A1611B" w:rsidRPr="00A1611B" w14:paraId="50724CB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4FF2B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lastRenderedPageBreak/>
              <w:t>529940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FD670"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Physics</w:t>
            </w:r>
          </w:p>
        </w:tc>
      </w:tr>
      <w:tr w:rsidR="00A1611B" w:rsidRPr="00A1611B" w14:paraId="4064E0B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F70ED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539150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01CEB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Quantitative Literacy</w:t>
            </w:r>
          </w:p>
        </w:tc>
      </w:tr>
      <w:tr w:rsidR="00A1611B" w:rsidRPr="00A1611B" w14:paraId="4228FCC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0D547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539900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F76B0"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College Algebra</w:t>
            </w:r>
          </w:p>
        </w:tc>
      </w:tr>
      <w:tr w:rsidR="00A1611B" w:rsidRPr="00A1611B" w14:paraId="0542617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772D8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539910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1A3A7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Algebra I</w:t>
            </w:r>
          </w:p>
        </w:tc>
      </w:tr>
      <w:tr w:rsidR="00A1611B" w:rsidRPr="00A1611B" w14:paraId="5E5CD31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A2EC5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539920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5105E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Geometry</w:t>
            </w:r>
          </w:p>
        </w:tc>
      </w:tr>
      <w:tr w:rsidR="00A1611B" w:rsidRPr="00A1611B" w14:paraId="1F028DB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1A5D6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539930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7E795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Algebra II</w:t>
            </w:r>
          </w:p>
        </w:tc>
      </w:tr>
      <w:tr w:rsidR="00A1611B" w:rsidRPr="00A1611B" w14:paraId="4A5F605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02C63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539940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7C3DE5" w14:textId="740CFC61"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Pre</w:t>
            </w:r>
            <w:r w:rsidR="00111096">
              <w:rPr>
                <w:rFonts w:ascii="Arial" w:eastAsia="Times New Roman" w:hAnsi="Arial" w:cs="Arial"/>
                <w:color w:val="000000"/>
                <w:sz w:val="24"/>
                <w:szCs w:val="24"/>
              </w:rPr>
              <w:t>c</w:t>
            </w:r>
            <w:r w:rsidRPr="00A1611B">
              <w:rPr>
                <w:rFonts w:ascii="Arial" w:eastAsia="Times New Roman" w:hAnsi="Arial" w:cs="Arial"/>
                <w:color w:val="000000"/>
                <w:sz w:val="24"/>
                <w:szCs w:val="24"/>
              </w:rPr>
              <w:t>alculus/Trigonometry</w:t>
            </w:r>
          </w:p>
        </w:tc>
      </w:tr>
      <w:tr w:rsidR="00A1611B" w:rsidRPr="00A1611B" w14:paraId="032B810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FEF35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539950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CB453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Statistics</w:t>
            </w:r>
          </w:p>
        </w:tc>
      </w:tr>
      <w:tr w:rsidR="00A1611B" w:rsidRPr="00A1611B" w14:paraId="44DBED5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0119B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539960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457D12"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Other Concurrent Credit Math</w:t>
            </w:r>
          </w:p>
        </w:tc>
      </w:tr>
      <w:tr w:rsidR="00A1611B" w:rsidRPr="00A1611B" w14:paraId="703A48C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2DC9C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539970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A190B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College-Site Technical Math</w:t>
            </w:r>
          </w:p>
        </w:tc>
      </w:tr>
      <w:tr w:rsidR="00A1611B" w:rsidRPr="00A1611B" w14:paraId="72657E30"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07A56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539980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6164D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Math Beyond Algebra II</w:t>
            </w:r>
          </w:p>
        </w:tc>
      </w:tr>
      <w:tr w:rsidR="00A1611B" w:rsidRPr="00A1611B" w14:paraId="1746260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A6F69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549900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4EE22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Foreign Language</w:t>
            </w:r>
          </w:p>
        </w:tc>
      </w:tr>
      <w:tr w:rsidR="00A1611B" w:rsidRPr="00A1611B" w14:paraId="4E4CD6A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2E38D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559000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48009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Fine Arts</w:t>
            </w:r>
          </w:p>
        </w:tc>
      </w:tr>
      <w:tr w:rsidR="00A1611B" w:rsidRPr="00A1611B" w14:paraId="10DD08C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3F7D2"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559080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D718B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Other Concurrent Credit Fine Arts</w:t>
            </w:r>
          </w:p>
        </w:tc>
      </w:tr>
      <w:tr w:rsidR="00A1611B" w:rsidRPr="00A1611B" w14:paraId="523BCC8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A6159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565810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96BF7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Computer Science (Weighted – requires ADE approval) (1 Credit)</w:t>
            </w:r>
          </w:p>
        </w:tc>
      </w:tr>
      <w:tr w:rsidR="00A1611B" w:rsidRPr="00A1611B" w14:paraId="27AAE9C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22863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565820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842C7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Computer Science (Weighted – requires ADE approval) (1 Credit)</w:t>
            </w:r>
          </w:p>
        </w:tc>
      </w:tr>
      <w:tr w:rsidR="00A1611B" w:rsidRPr="00A1611B" w14:paraId="1280DCA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D796F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565830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C75E7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Computer Science (Weighted – requires ADE approval) (1 Credit)</w:t>
            </w:r>
          </w:p>
        </w:tc>
      </w:tr>
      <w:tr w:rsidR="00A1611B" w:rsidRPr="00A1611B" w14:paraId="59AE9E5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9E5E3D"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565840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924D5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Computer Science (Weighted – requires ADE approval) (1 Credit)</w:t>
            </w:r>
          </w:p>
        </w:tc>
      </w:tr>
      <w:tr w:rsidR="00A1611B" w:rsidRPr="00A1611B" w14:paraId="3A82D07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FE047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565850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FE294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Computer Science (Weighted – requires ADE approval) (1 Credit)</w:t>
            </w:r>
          </w:p>
        </w:tc>
      </w:tr>
      <w:tr w:rsidR="00A1611B" w:rsidRPr="00A1611B" w14:paraId="1E51020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84B4E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565860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1DFBC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Computer Science (Weighted – requires ADE approval) (1 Credit)</w:t>
            </w:r>
          </w:p>
        </w:tc>
      </w:tr>
      <w:tr w:rsidR="00A1611B" w:rsidRPr="00A1611B" w14:paraId="7DB0AC7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C755E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565870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3761D4"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Computer Science (Weighted – requires ADE approval) (1 Credit)</w:t>
            </w:r>
          </w:p>
        </w:tc>
      </w:tr>
      <w:tr w:rsidR="00A1611B" w:rsidRPr="00A1611B" w14:paraId="4B855E8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D683F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565880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91701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Computer Science (Weighted – requires ADE approval) (1 Credit)</w:t>
            </w:r>
          </w:p>
        </w:tc>
      </w:tr>
      <w:tr w:rsidR="00A1611B" w:rsidRPr="00A1611B" w14:paraId="16D50DF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88EBF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565890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D0302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Computer Science (Weighted – requires ADE approval) (1 Credit)</w:t>
            </w:r>
          </w:p>
        </w:tc>
      </w:tr>
      <w:tr w:rsidR="00A1611B" w:rsidRPr="00A1611B" w14:paraId="3440042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85412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565910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21442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Computer Science (1 Credit)</w:t>
            </w:r>
          </w:p>
        </w:tc>
      </w:tr>
      <w:tr w:rsidR="00A1611B" w:rsidRPr="00A1611B" w14:paraId="0375A0D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EC154D"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565920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F9E93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Computer Science (1 Credit)</w:t>
            </w:r>
          </w:p>
        </w:tc>
      </w:tr>
      <w:tr w:rsidR="00A1611B" w:rsidRPr="00A1611B" w14:paraId="24B9288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A7AC92"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565930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9448C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Computer Science (1 Credit)</w:t>
            </w:r>
          </w:p>
        </w:tc>
      </w:tr>
      <w:tr w:rsidR="00A1611B" w:rsidRPr="00A1611B" w14:paraId="6532B4A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539C6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565940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A3F67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Computer Science (1 Credit)</w:t>
            </w:r>
          </w:p>
        </w:tc>
      </w:tr>
      <w:tr w:rsidR="00A1611B" w:rsidRPr="00A1611B" w14:paraId="1C76DDB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4955D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565950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E030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Computer Science</w:t>
            </w:r>
          </w:p>
        </w:tc>
      </w:tr>
      <w:tr w:rsidR="00A1611B" w:rsidRPr="00A1611B" w14:paraId="572238B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2380F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565960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17E112"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Computer Science</w:t>
            </w:r>
          </w:p>
        </w:tc>
      </w:tr>
      <w:tr w:rsidR="00A1611B" w:rsidRPr="00A1611B" w14:paraId="7DF1E57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E7BC9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565970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3BF34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Computer Science (1 Credit)</w:t>
            </w:r>
          </w:p>
        </w:tc>
      </w:tr>
      <w:tr w:rsidR="00A1611B" w:rsidRPr="00A1611B" w14:paraId="3934404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FD79F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565980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3D1AA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Computer Science (1 Credit)</w:t>
            </w:r>
          </w:p>
        </w:tc>
      </w:tr>
      <w:tr w:rsidR="00A1611B" w:rsidRPr="00A1611B" w14:paraId="4C5E46D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93965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565990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FACB8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Computer Science (1 Credit)</w:t>
            </w:r>
          </w:p>
        </w:tc>
      </w:tr>
      <w:tr w:rsidR="00A1611B" w:rsidRPr="00A1611B" w14:paraId="65D0516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D18A2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574000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AE4D1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Economics with Personal Finance</w:t>
            </w:r>
          </w:p>
        </w:tc>
      </w:tr>
      <w:tr w:rsidR="00A1611B" w:rsidRPr="00A1611B" w14:paraId="031AB6A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CFEBC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579900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94374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Other Concurrent Credit Social Studies</w:t>
            </w:r>
          </w:p>
        </w:tc>
      </w:tr>
      <w:tr w:rsidR="00A1611B" w:rsidRPr="00A1611B" w14:paraId="7E92DA4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D0BA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579910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15560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World History</w:t>
            </w:r>
          </w:p>
        </w:tc>
      </w:tr>
      <w:tr w:rsidR="00A1611B" w:rsidRPr="00A1611B" w14:paraId="5808ED9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CDDB4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lastRenderedPageBreak/>
              <w:t>579920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61C68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United States History</w:t>
            </w:r>
          </w:p>
        </w:tc>
      </w:tr>
      <w:tr w:rsidR="00A1611B" w:rsidRPr="00A1611B" w14:paraId="2AA25B9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8EE86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579930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76CCF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Civics</w:t>
            </w:r>
          </w:p>
        </w:tc>
      </w:tr>
      <w:tr w:rsidR="00A1611B" w:rsidRPr="00A1611B" w14:paraId="1B90F4A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9FFE8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580470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F5537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Firefighting I</w:t>
            </w:r>
          </w:p>
        </w:tc>
      </w:tr>
      <w:tr w:rsidR="00A1611B" w:rsidRPr="00A1611B" w14:paraId="4F4AD18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07338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580480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5112C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Firefighting II</w:t>
            </w:r>
          </w:p>
        </w:tc>
      </w:tr>
      <w:tr w:rsidR="00A1611B" w:rsidRPr="00A1611B" w14:paraId="4B329EC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553BC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580490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E408C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Community Preparedness &amp; Response</w:t>
            </w:r>
          </w:p>
        </w:tc>
      </w:tr>
      <w:tr w:rsidR="00A1611B" w:rsidRPr="00A1611B" w14:paraId="13D4B1E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0301C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580900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67167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Other Concurrent Credit Health Ed.</w:t>
            </w:r>
          </w:p>
        </w:tc>
      </w:tr>
      <w:tr w:rsidR="00A1611B" w:rsidRPr="00A1611B" w14:paraId="772B854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BA0EB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583680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D3388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Media Communications</w:t>
            </w:r>
          </w:p>
        </w:tc>
      </w:tr>
      <w:tr w:rsidR="00A1611B" w:rsidRPr="00A1611B" w14:paraId="62F8692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A4DB8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585900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86585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Physical Ed.</w:t>
            </w:r>
          </w:p>
        </w:tc>
      </w:tr>
      <w:tr w:rsidR="00A1611B" w:rsidRPr="00A1611B" w14:paraId="7C20044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E6218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590140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A132A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 xml:space="preserve">Razorback </w:t>
            </w:r>
            <w:proofErr w:type="spellStart"/>
            <w:r w:rsidRPr="00A1611B">
              <w:rPr>
                <w:rFonts w:ascii="Arial" w:eastAsia="Times New Roman" w:hAnsi="Arial" w:cs="Arial"/>
                <w:color w:val="000000"/>
                <w:sz w:val="24"/>
                <w:szCs w:val="24"/>
              </w:rPr>
              <w:t>AgCademy</w:t>
            </w:r>
            <w:proofErr w:type="spellEnd"/>
            <w:r w:rsidRPr="00A1611B">
              <w:rPr>
                <w:rFonts w:ascii="Arial" w:eastAsia="Times New Roman" w:hAnsi="Arial" w:cs="Arial"/>
                <w:color w:val="000000"/>
                <w:sz w:val="24"/>
                <w:szCs w:val="24"/>
              </w:rPr>
              <w:t xml:space="preserve"> Foundation of Ag Education</w:t>
            </w:r>
          </w:p>
        </w:tc>
      </w:tr>
      <w:tr w:rsidR="00A1611B" w:rsidRPr="00A1611B" w14:paraId="3CDB3A4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50338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590150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D60DC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 xml:space="preserve">Razorback </w:t>
            </w:r>
            <w:proofErr w:type="spellStart"/>
            <w:r w:rsidRPr="00A1611B">
              <w:rPr>
                <w:rFonts w:ascii="Arial" w:eastAsia="Times New Roman" w:hAnsi="Arial" w:cs="Arial"/>
                <w:color w:val="000000"/>
                <w:sz w:val="24"/>
                <w:szCs w:val="24"/>
              </w:rPr>
              <w:t>AgCademy</w:t>
            </w:r>
            <w:proofErr w:type="spellEnd"/>
            <w:r w:rsidRPr="00A1611B">
              <w:rPr>
                <w:rFonts w:ascii="Arial" w:eastAsia="Times New Roman" w:hAnsi="Arial" w:cs="Arial"/>
                <w:color w:val="000000"/>
                <w:sz w:val="24"/>
                <w:szCs w:val="24"/>
              </w:rPr>
              <w:t xml:space="preserve"> Intro to Animal Science</w:t>
            </w:r>
          </w:p>
        </w:tc>
      </w:tr>
      <w:tr w:rsidR="00A1611B" w:rsidRPr="00A1611B" w14:paraId="01FB914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5764F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590160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CA751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Forestry and Wildlife Ecosystems </w:t>
            </w:r>
          </w:p>
        </w:tc>
      </w:tr>
      <w:tr w:rsidR="00A1611B" w:rsidRPr="00A1611B" w14:paraId="7FB8473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01566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590170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5C0EF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Advanced Plant Science</w:t>
            </w:r>
          </w:p>
        </w:tc>
      </w:tr>
      <w:tr w:rsidR="00A1611B" w:rsidRPr="00A1611B" w14:paraId="42AB147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910F7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590180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0B96F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 xml:space="preserve">Razorback </w:t>
            </w:r>
            <w:proofErr w:type="spellStart"/>
            <w:r w:rsidRPr="00A1611B">
              <w:rPr>
                <w:rFonts w:ascii="Arial" w:eastAsia="Times New Roman" w:hAnsi="Arial" w:cs="Arial"/>
                <w:color w:val="000000"/>
                <w:sz w:val="24"/>
                <w:szCs w:val="24"/>
              </w:rPr>
              <w:t>AgCademy</w:t>
            </w:r>
            <w:proofErr w:type="spellEnd"/>
            <w:r w:rsidRPr="00A1611B">
              <w:rPr>
                <w:rFonts w:ascii="Arial" w:eastAsia="Times New Roman" w:hAnsi="Arial" w:cs="Arial"/>
                <w:color w:val="000000"/>
                <w:sz w:val="24"/>
                <w:szCs w:val="24"/>
              </w:rPr>
              <w:t xml:space="preserve"> Fundamentals of Ag Systems</w:t>
            </w:r>
          </w:p>
        </w:tc>
      </w:tr>
      <w:tr w:rsidR="00A1611B" w:rsidRPr="00A1611B" w14:paraId="1A80C50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3CDC71"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590190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E1B24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Skilled Trades: Construction</w:t>
            </w:r>
          </w:p>
        </w:tc>
      </w:tr>
      <w:tr w:rsidR="00A1611B" w:rsidRPr="00A1611B" w14:paraId="0FE346E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136DB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64ECF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A/V Productions I</w:t>
            </w:r>
          </w:p>
        </w:tc>
      </w:tr>
      <w:tr w:rsidR="00A1611B" w:rsidRPr="00A1611B" w14:paraId="2B21BBC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24B65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590210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74AD1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Management</w:t>
            </w:r>
          </w:p>
        </w:tc>
      </w:tr>
      <w:tr w:rsidR="00A1611B" w:rsidRPr="00A1611B" w14:paraId="7845BD2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2E7CE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590220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7A135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Approved Concurrent Credit FACS - Hospitality &amp; Tourism (Requires ADE Approval)</w:t>
            </w:r>
          </w:p>
        </w:tc>
      </w:tr>
      <w:tr w:rsidR="00A1611B" w:rsidRPr="00A1611B" w14:paraId="5C31E07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75C63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590230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416E5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Introduction to Education: Concurrent Credit</w:t>
            </w:r>
          </w:p>
        </w:tc>
      </w:tr>
      <w:tr w:rsidR="00A1611B" w:rsidRPr="00A1611B" w14:paraId="1E6D790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7CC9D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590240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57EEB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Accounting I </w:t>
            </w:r>
          </w:p>
        </w:tc>
      </w:tr>
      <w:tr w:rsidR="00A1611B" w:rsidRPr="00A1611B" w14:paraId="0F6BEC6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C9270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590260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EC4DA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Foundations of Health Care</w:t>
            </w:r>
          </w:p>
        </w:tc>
      </w:tr>
      <w:tr w:rsidR="00A1611B" w:rsidRPr="00A1611B" w14:paraId="027AFE3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58814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590270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658A6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Tourism Industry Management</w:t>
            </w:r>
          </w:p>
        </w:tc>
      </w:tr>
      <w:tr w:rsidR="00A1611B" w:rsidRPr="00A1611B" w14:paraId="0F0C23D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7830D1"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590280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F5A6C7"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Food Production, Management, &amp; Services</w:t>
            </w:r>
          </w:p>
        </w:tc>
      </w:tr>
      <w:tr w:rsidR="00A1611B" w:rsidRPr="00A1611B" w14:paraId="6BE42F3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C8D3FD"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590290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7970A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Family &amp; Consumer Sciences</w:t>
            </w:r>
          </w:p>
        </w:tc>
      </w:tr>
      <w:tr w:rsidR="00A1611B" w:rsidRPr="00A1611B" w14:paraId="370A2B9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F3CAFD"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BF115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Approved Miscellaneous CTE Concurrent Credit (Requires ADE Approval)</w:t>
            </w:r>
          </w:p>
        </w:tc>
      </w:tr>
      <w:tr w:rsidR="00A1611B" w:rsidRPr="00A1611B" w14:paraId="13AD8C1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376E5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590310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91C13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Introduction to Criminal Justice</w:t>
            </w:r>
          </w:p>
        </w:tc>
      </w:tr>
      <w:tr w:rsidR="00A1611B" w:rsidRPr="00A1611B" w14:paraId="2F9CCB1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E3D13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590330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DD8DF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Drafting &amp; Design</w:t>
            </w:r>
          </w:p>
        </w:tc>
      </w:tr>
      <w:tr w:rsidR="00A1611B" w:rsidRPr="00A1611B" w14:paraId="315074E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27592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590340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94821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Architecture/CAD I</w:t>
            </w:r>
          </w:p>
        </w:tc>
      </w:tr>
      <w:tr w:rsidR="00A1611B" w:rsidRPr="00A1611B" w14:paraId="6C8610A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A221CD"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590350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F7ABC9"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Aviation I</w:t>
            </w:r>
          </w:p>
        </w:tc>
      </w:tr>
      <w:tr w:rsidR="00A1611B" w:rsidRPr="00A1611B" w14:paraId="752B3F3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3A3102"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590360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76FF4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Culinary Arts Lab</w:t>
            </w:r>
          </w:p>
        </w:tc>
      </w:tr>
      <w:tr w:rsidR="00A1611B" w:rsidRPr="00A1611B" w14:paraId="5665CC9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263D8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590370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138F1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Non-Structural Analysis/Repair</w:t>
            </w:r>
          </w:p>
        </w:tc>
      </w:tr>
      <w:tr w:rsidR="00A1611B" w:rsidRPr="00A1611B" w14:paraId="5D3FB63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665ECD"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590380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4F9CD0"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Painting/Refinishing</w:t>
            </w:r>
          </w:p>
        </w:tc>
      </w:tr>
      <w:tr w:rsidR="00A1611B" w:rsidRPr="00A1611B" w14:paraId="49FD37A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3D85C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590390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435AC0"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Damage Analysis, Estimating and Customer Service</w:t>
            </w:r>
          </w:p>
        </w:tc>
      </w:tr>
      <w:tr w:rsidR="00A1611B" w:rsidRPr="00A1611B" w14:paraId="11A0DDB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4D4C4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741044"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Structural Analysis/Repair</w:t>
            </w:r>
          </w:p>
        </w:tc>
      </w:tr>
      <w:tr w:rsidR="00A1611B" w:rsidRPr="00A1611B" w14:paraId="082440D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6592B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590410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BB226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Power Equipment Technology I</w:t>
            </w:r>
          </w:p>
        </w:tc>
      </w:tr>
      <w:tr w:rsidR="00A1611B" w:rsidRPr="00A1611B" w14:paraId="15B7D64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D7FCA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lastRenderedPageBreak/>
              <w:t>590420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0555C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Power Equipment Technology II</w:t>
            </w:r>
          </w:p>
        </w:tc>
      </w:tr>
      <w:tr w:rsidR="00A1611B" w:rsidRPr="00A1611B" w14:paraId="6CB41E8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A55E9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590430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2A315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Power Equipment Technology Lab</w:t>
            </w:r>
          </w:p>
        </w:tc>
      </w:tr>
      <w:tr w:rsidR="00A1611B" w:rsidRPr="00A1611B" w14:paraId="0A69D79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03791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590440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49E1D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Brakes/Manual Drive Train</w:t>
            </w:r>
          </w:p>
        </w:tc>
      </w:tr>
      <w:tr w:rsidR="00A1611B" w:rsidRPr="00A1611B" w14:paraId="1A6299C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7F7CB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590450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E04FC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Medium/Heavy Brake/Drive Train</w:t>
            </w:r>
          </w:p>
        </w:tc>
      </w:tr>
      <w:tr w:rsidR="00A1611B" w:rsidRPr="00A1611B" w14:paraId="7EED87B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2DDF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590460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D859"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Medium/Heavy Electrical Systems/HVAC</w:t>
            </w:r>
          </w:p>
        </w:tc>
      </w:tr>
      <w:tr w:rsidR="00A1611B" w:rsidRPr="00A1611B" w14:paraId="14671C9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7CC9A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590470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50F8D7"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Medium/Heavy Steering &amp; Suspension/Hydraulics</w:t>
            </w:r>
          </w:p>
        </w:tc>
      </w:tr>
      <w:tr w:rsidR="00A1611B" w:rsidRPr="00A1611B" w14:paraId="745C593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C1519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590480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4855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Medium/Heavy Diesel Engines/CAB</w:t>
            </w:r>
          </w:p>
        </w:tc>
      </w:tr>
      <w:tr w:rsidR="00A1611B" w:rsidRPr="00A1611B" w14:paraId="0A4A054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D82B9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590490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0CFCC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A/V Productions II</w:t>
            </w:r>
          </w:p>
        </w:tc>
      </w:tr>
      <w:tr w:rsidR="00A1611B" w:rsidRPr="00A1611B" w14:paraId="22182A9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B879D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26DDC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A/V Productions III</w:t>
            </w:r>
          </w:p>
        </w:tc>
      </w:tr>
      <w:tr w:rsidR="00A1611B" w:rsidRPr="00A1611B" w14:paraId="484E7AB0"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2694E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590510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2B6F0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A/V Tech and Film Lab</w:t>
            </w:r>
          </w:p>
        </w:tc>
      </w:tr>
      <w:tr w:rsidR="00A1611B" w:rsidRPr="00A1611B" w14:paraId="3EAA967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C59F6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590520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81411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Education Technology: Concurrent Credit</w:t>
            </w:r>
          </w:p>
        </w:tc>
      </w:tr>
      <w:tr w:rsidR="00A1611B" w:rsidRPr="00A1611B" w14:paraId="68CEF9B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5B839D"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590550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D4E7D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Hospitality Administration (0.5 credit)</w:t>
            </w:r>
          </w:p>
        </w:tc>
      </w:tr>
      <w:tr w:rsidR="00A1611B" w:rsidRPr="00A1611B" w14:paraId="5D79C39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4F072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590560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D2079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Arkansas Hospitality and Tourism (0.5 credit)</w:t>
            </w:r>
          </w:p>
        </w:tc>
      </w:tr>
      <w:tr w:rsidR="00A1611B" w:rsidRPr="00A1611B" w14:paraId="2ACC153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2016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590580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0C9C12"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Food Safety and Nutrition</w:t>
            </w:r>
          </w:p>
        </w:tc>
      </w:tr>
      <w:tr w:rsidR="00A1611B" w:rsidRPr="00A1611B" w14:paraId="315A2E6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578F9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590590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2B6F5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Life and Fitness Nutrition</w:t>
            </w:r>
          </w:p>
        </w:tc>
      </w:tr>
      <w:tr w:rsidR="00A1611B" w:rsidRPr="00A1611B" w14:paraId="60F4515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B2CCD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68CFA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Advanced Nutrition &amp; Dietetics</w:t>
            </w:r>
          </w:p>
        </w:tc>
      </w:tr>
      <w:tr w:rsidR="00A1611B" w:rsidRPr="00A1611B" w14:paraId="74D9294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E1CF4D"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590610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DA7C2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Carpentry</w:t>
            </w:r>
          </w:p>
        </w:tc>
      </w:tr>
      <w:tr w:rsidR="00A1611B" w:rsidRPr="00A1611B" w14:paraId="5BCE7F0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11451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590620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95258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MEP Systems Lab</w:t>
            </w:r>
          </w:p>
        </w:tc>
      </w:tr>
      <w:tr w:rsidR="00A1611B" w:rsidRPr="00A1611B" w14:paraId="793D1B3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EBB2C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590630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35DBC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Cabinetry</w:t>
            </w:r>
          </w:p>
        </w:tc>
      </w:tr>
      <w:tr w:rsidR="00A1611B" w:rsidRPr="00A1611B" w14:paraId="629A7CE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49D01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590640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C1DF27"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HVACR I</w:t>
            </w:r>
          </w:p>
        </w:tc>
      </w:tr>
      <w:tr w:rsidR="00A1611B" w:rsidRPr="00A1611B" w14:paraId="466E2510"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B5E04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590650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696C57"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HVACR II</w:t>
            </w:r>
          </w:p>
        </w:tc>
      </w:tr>
      <w:tr w:rsidR="00A1611B" w:rsidRPr="00A1611B" w14:paraId="55C33BD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90C08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590660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372CEC" w14:textId="149AC516"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 xml:space="preserve">ADE Concurrent Credit T &amp; I - Architecture &amp; </w:t>
            </w:r>
            <w:r w:rsidR="00314FB9" w:rsidRPr="00A1611B">
              <w:rPr>
                <w:rFonts w:ascii="Arial" w:eastAsia="Times New Roman" w:hAnsi="Arial" w:cs="Arial"/>
                <w:color w:val="000000"/>
                <w:sz w:val="24"/>
                <w:szCs w:val="24"/>
              </w:rPr>
              <w:t>Construction</w:t>
            </w:r>
            <w:r w:rsidRPr="00A1611B">
              <w:rPr>
                <w:rFonts w:ascii="Arial" w:eastAsia="Times New Roman" w:hAnsi="Arial" w:cs="Arial"/>
                <w:color w:val="000000"/>
                <w:sz w:val="24"/>
                <w:szCs w:val="24"/>
              </w:rPr>
              <w:t xml:space="preserve"> </w:t>
            </w:r>
            <w:r w:rsidR="00F44EF1" w:rsidRPr="00A1611B">
              <w:rPr>
                <w:rFonts w:ascii="Arial" w:eastAsia="Times New Roman" w:hAnsi="Arial" w:cs="Arial"/>
                <w:color w:val="000000"/>
                <w:sz w:val="24"/>
                <w:szCs w:val="24"/>
              </w:rPr>
              <w:t>II (</w:t>
            </w:r>
            <w:r w:rsidRPr="00A1611B">
              <w:rPr>
                <w:rFonts w:ascii="Arial" w:eastAsia="Times New Roman" w:hAnsi="Arial" w:cs="Arial"/>
                <w:color w:val="000000"/>
                <w:sz w:val="24"/>
                <w:szCs w:val="24"/>
              </w:rPr>
              <w:t>Requires ADE Approval)</w:t>
            </w:r>
          </w:p>
        </w:tc>
      </w:tr>
      <w:tr w:rsidR="00A1611B" w:rsidRPr="00A1611B" w14:paraId="4281F5A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DA91E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590670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1CF224"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Mechanical, Plumbing, and Electrical Systems</w:t>
            </w:r>
          </w:p>
        </w:tc>
      </w:tr>
      <w:tr w:rsidR="00A1611B" w:rsidRPr="00A1611B" w14:paraId="407A5580"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BA6981"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590680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6E3F2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CTE Concurrent Credit Anatomy/Physiology</w:t>
            </w:r>
          </w:p>
        </w:tc>
      </w:tr>
      <w:tr w:rsidR="00A1611B" w:rsidRPr="00A1611B" w14:paraId="166D8D8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2ED32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590690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7A690"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Abnormal Psychology (0.5 credit)</w:t>
            </w:r>
          </w:p>
        </w:tc>
      </w:tr>
      <w:tr w:rsidR="00A1611B" w:rsidRPr="00A1611B" w14:paraId="660A823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DC064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E9CA8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First Responder</w:t>
            </w:r>
          </w:p>
        </w:tc>
      </w:tr>
      <w:tr w:rsidR="00A1611B" w:rsidRPr="00A1611B" w14:paraId="4D4237F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33540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590710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2B394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Certified Nursing Assistant (CNA) (0.5 credit)</w:t>
            </w:r>
          </w:p>
        </w:tc>
      </w:tr>
      <w:tr w:rsidR="00A1611B" w:rsidRPr="00A1611B" w14:paraId="0B4C8C0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6A7F7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590720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A7AAB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Certified Nursing Assistant (CNA) (1.0)</w:t>
            </w:r>
          </w:p>
        </w:tc>
      </w:tr>
      <w:tr w:rsidR="00A1611B" w:rsidRPr="00A1611B" w14:paraId="3071330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A4458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590730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0BA2C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Foundations of Law Enforcement</w:t>
            </w:r>
          </w:p>
        </w:tc>
      </w:tr>
      <w:tr w:rsidR="00A1611B" w:rsidRPr="00A1611B" w14:paraId="08B08B1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BF7DA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590740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43DE3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Crime Scene Investigation</w:t>
            </w:r>
          </w:p>
        </w:tc>
      </w:tr>
      <w:tr w:rsidR="00A1611B" w:rsidRPr="00A1611B" w14:paraId="67A3E3E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D5018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590750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A8111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Criminal Law</w:t>
            </w:r>
          </w:p>
        </w:tc>
      </w:tr>
      <w:tr w:rsidR="00A1611B" w:rsidRPr="00A1611B" w14:paraId="6D7895A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6C467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590770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D7A8E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Automation and Robotics Technology I</w:t>
            </w:r>
          </w:p>
        </w:tc>
      </w:tr>
      <w:tr w:rsidR="00A1611B" w:rsidRPr="00A1611B" w14:paraId="02E12A5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12877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590780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E442B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Automation and Robotics Technology II</w:t>
            </w:r>
          </w:p>
        </w:tc>
      </w:tr>
      <w:tr w:rsidR="00A1611B" w:rsidRPr="00A1611B" w14:paraId="2E5B0D7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21679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590790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8F5FC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Design for Manufacturing</w:t>
            </w:r>
          </w:p>
        </w:tc>
      </w:tr>
      <w:tr w:rsidR="00A1611B" w:rsidRPr="00A1611B" w14:paraId="5D3E40D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1F9D5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lastRenderedPageBreak/>
              <w:t>590800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E2EA2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Manufacturing Production Processes</w:t>
            </w:r>
          </w:p>
        </w:tc>
      </w:tr>
      <w:tr w:rsidR="00A1611B" w:rsidRPr="00A1611B" w14:paraId="0B164CD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4B8F4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590810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C3FEE4"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Machine Power and Equipment Systems</w:t>
            </w:r>
          </w:p>
        </w:tc>
      </w:tr>
      <w:tr w:rsidR="00A1611B" w:rsidRPr="00A1611B" w14:paraId="66885EF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8EB00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590820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046AF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Industrial Technologies I</w:t>
            </w:r>
          </w:p>
        </w:tc>
      </w:tr>
      <w:tr w:rsidR="00A1611B" w:rsidRPr="00E54435" w14:paraId="6474A7D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036C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590830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311162" w14:textId="77777777" w:rsidR="00A1611B" w:rsidRPr="00A1611B" w:rsidRDefault="00A1611B" w:rsidP="00A1611B">
            <w:pPr>
              <w:spacing w:before="40" w:after="40" w:line="240" w:lineRule="auto"/>
              <w:rPr>
                <w:rFonts w:ascii="Times New Roman" w:eastAsia="Times New Roman" w:hAnsi="Times New Roman" w:cs="Times New Roman"/>
                <w:sz w:val="24"/>
                <w:szCs w:val="24"/>
                <w:lang w:val="fr-FR"/>
              </w:rPr>
            </w:pPr>
            <w:r w:rsidRPr="00A1611B">
              <w:rPr>
                <w:rFonts w:ascii="Arial" w:eastAsia="Times New Roman" w:hAnsi="Arial" w:cs="Arial"/>
                <w:color w:val="000000"/>
                <w:sz w:val="24"/>
                <w:szCs w:val="24"/>
                <w:lang w:val="fr-FR"/>
              </w:rPr>
              <w:t xml:space="preserve">ADE Concurrent </w:t>
            </w:r>
            <w:proofErr w:type="spellStart"/>
            <w:r w:rsidRPr="00A1611B">
              <w:rPr>
                <w:rFonts w:ascii="Arial" w:eastAsia="Times New Roman" w:hAnsi="Arial" w:cs="Arial"/>
                <w:color w:val="000000"/>
                <w:sz w:val="24"/>
                <w:szCs w:val="24"/>
                <w:lang w:val="fr-FR"/>
              </w:rPr>
              <w:t>Credit</w:t>
            </w:r>
            <w:proofErr w:type="spellEnd"/>
            <w:r w:rsidRPr="00A1611B">
              <w:rPr>
                <w:rFonts w:ascii="Arial" w:eastAsia="Times New Roman" w:hAnsi="Arial" w:cs="Arial"/>
                <w:color w:val="000000"/>
                <w:sz w:val="24"/>
                <w:szCs w:val="24"/>
                <w:lang w:val="fr-FR"/>
              </w:rPr>
              <w:t xml:space="preserve"> </w:t>
            </w:r>
            <w:proofErr w:type="spellStart"/>
            <w:r w:rsidRPr="00A1611B">
              <w:rPr>
                <w:rFonts w:ascii="Arial" w:eastAsia="Times New Roman" w:hAnsi="Arial" w:cs="Arial"/>
                <w:color w:val="000000"/>
                <w:sz w:val="24"/>
                <w:szCs w:val="24"/>
                <w:lang w:val="fr-FR"/>
              </w:rPr>
              <w:t>Industrial</w:t>
            </w:r>
            <w:proofErr w:type="spellEnd"/>
            <w:r w:rsidRPr="00A1611B">
              <w:rPr>
                <w:rFonts w:ascii="Arial" w:eastAsia="Times New Roman" w:hAnsi="Arial" w:cs="Arial"/>
                <w:color w:val="000000"/>
                <w:sz w:val="24"/>
                <w:szCs w:val="24"/>
                <w:lang w:val="fr-FR"/>
              </w:rPr>
              <w:t xml:space="preserve"> Technologies II</w:t>
            </w:r>
          </w:p>
        </w:tc>
      </w:tr>
      <w:tr w:rsidR="00A1611B" w:rsidRPr="00E54435" w14:paraId="22FEFC4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5757F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590840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D58FEB" w14:textId="77777777" w:rsidR="00A1611B" w:rsidRPr="00A1611B" w:rsidRDefault="00A1611B" w:rsidP="00A1611B">
            <w:pPr>
              <w:spacing w:before="40" w:after="40" w:line="240" w:lineRule="auto"/>
              <w:rPr>
                <w:rFonts w:ascii="Times New Roman" w:eastAsia="Times New Roman" w:hAnsi="Times New Roman" w:cs="Times New Roman"/>
                <w:sz w:val="24"/>
                <w:szCs w:val="24"/>
                <w:lang w:val="fr-FR"/>
              </w:rPr>
            </w:pPr>
            <w:r w:rsidRPr="00A1611B">
              <w:rPr>
                <w:rFonts w:ascii="Arial" w:eastAsia="Times New Roman" w:hAnsi="Arial" w:cs="Arial"/>
                <w:color w:val="000000"/>
                <w:sz w:val="24"/>
                <w:szCs w:val="24"/>
                <w:lang w:val="fr-FR"/>
              </w:rPr>
              <w:t xml:space="preserve">ADE Concurrent </w:t>
            </w:r>
            <w:proofErr w:type="spellStart"/>
            <w:r w:rsidRPr="00A1611B">
              <w:rPr>
                <w:rFonts w:ascii="Arial" w:eastAsia="Times New Roman" w:hAnsi="Arial" w:cs="Arial"/>
                <w:color w:val="000000"/>
                <w:sz w:val="24"/>
                <w:szCs w:val="24"/>
                <w:lang w:val="fr-FR"/>
              </w:rPr>
              <w:t>Credit</w:t>
            </w:r>
            <w:proofErr w:type="spellEnd"/>
            <w:r w:rsidRPr="00A1611B">
              <w:rPr>
                <w:rFonts w:ascii="Arial" w:eastAsia="Times New Roman" w:hAnsi="Arial" w:cs="Arial"/>
                <w:color w:val="000000"/>
                <w:sz w:val="24"/>
                <w:szCs w:val="24"/>
                <w:lang w:val="fr-FR"/>
              </w:rPr>
              <w:t xml:space="preserve"> </w:t>
            </w:r>
            <w:proofErr w:type="spellStart"/>
            <w:r w:rsidRPr="00A1611B">
              <w:rPr>
                <w:rFonts w:ascii="Arial" w:eastAsia="Times New Roman" w:hAnsi="Arial" w:cs="Arial"/>
                <w:color w:val="000000"/>
                <w:sz w:val="24"/>
                <w:szCs w:val="24"/>
                <w:lang w:val="fr-FR"/>
              </w:rPr>
              <w:t>Industrial</w:t>
            </w:r>
            <w:proofErr w:type="spellEnd"/>
            <w:r w:rsidRPr="00A1611B">
              <w:rPr>
                <w:rFonts w:ascii="Arial" w:eastAsia="Times New Roman" w:hAnsi="Arial" w:cs="Arial"/>
                <w:color w:val="000000"/>
                <w:sz w:val="24"/>
                <w:szCs w:val="24"/>
                <w:lang w:val="fr-FR"/>
              </w:rPr>
              <w:t xml:space="preserve"> Technologies </w:t>
            </w:r>
            <w:proofErr w:type="spellStart"/>
            <w:r w:rsidRPr="00A1611B">
              <w:rPr>
                <w:rFonts w:ascii="Arial" w:eastAsia="Times New Roman" w:hAnsi="Arial" w:cs="Arial"/>
                <w:color w:val="000000"/>
                <w:sz w:val="24"/>
                <w:szCs w:val="24"/>
                <w:lang w:val="fr-FR"/>
              </w:rPr>
              <w:t>Lab</w:t>
            </w:r>
            <w:proofErr w:type="spellEnd"/>
          </w:p>
        </w:tc>
      </w:tr>
      <w:tr w:rsidR="00A1611B" w:rsidRPr="00A1611B" w14:paraId="635B4B2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20AB0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590850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4CE0D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Manufacturing V</w:t>
            </w:r>
          </w:p>
        </w:tc>
      </w:tr>
      <w:tr w:rsidR="00A1611B" w:rsidRPr="00A1611B" w14:paraId="0B9CC12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5F4BA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590860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E6CEE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Skilled Trades: Manufacturing</w:t>
            </w:r>
          </w:p>
        </w:tc>
      </w:tr>
      <w:tr w:rsidR="00A1611B" w:rsidRPr="00A1611B" w14:paraId="32F2C8A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AA95FD"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590870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48D3D2"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Shielded Metal Arc Welding</w:t>
            </w:r>
          </w:p>
        </w:tc>
      </w:tr>
      <w:tr w:rsidR="00A1611B" w:rsidRPr="00A1611B" w14:paraId="33E22E0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086C5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590880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30E587"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Gas Metal Arc Welding</w:t>
            </w:r>
          </w:p>
        </w:tc>
      </w:tr>
      <w:tr w:rsidR="00A1611B" w:rsidRPr="00A1611B" w14:paraId="38AB888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0DA9E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590890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3BBC17"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Gas Tungsten Arc Welding</w:t>
            </w:r>
          </w:p>
        </w:tc>
      </w:tr>
      <w:tr w:rsidR="00A1611B" w:rsidRPr="00A1611B" w14:paraId="1856CA3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A1C2D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590900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BD82F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Architecture/CAD II (1 credit)</w:t>
            </w:r>
          </w:p>
        </w:tc>
      </w:tr>
      <w:tr w:rsidR="00A1611B" w:rsidRPr="00A1611B" w14:paraId="0E46A4D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97D96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590910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7BF3D9"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Engineering/CAD I</w:t>
            </w:r>
          </w:p>
        </w:tc>
      </w:tr>
      <w:tr w:rsidR="00A1611B" w:rsidRPr="00A1611B" w14:paraId="477965B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2EEA9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590920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EA101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Human Behavior and Disorders (0.5 credit)</w:t>
            </w:r>
          </w:p>
        </w:tc>
      </w:tr>
      <w:tr w:rsidR="00A1611B" w:rsidRPr="00A1611B" w14:paraId="3E131E3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40832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590930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F3A524"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Introduction to Medical Professions Expanded (0.5 Credit)</w:t>
            </w:r>
          </w:p>
        </w:tc>
      </w:tr>
      <w:tr w:rsidR="00A1611B" w:rsidRPr="00A1611B" w14:paraId="0253D36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7BBA8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590940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B10D30"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Emergency Services I</w:t>
            </w:r>
          </w:p>
        </w:tc>
      </w:tr>
      <w:tr w:rsidR="00A1611B" w:rsidRPr="00A1611B" w14:paraId="762A52D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E24F6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590950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0D816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Emergency Services II</w:t>
            </w:r>
          </w:p>
        </w:tc>
      </w:tr>
      <w:tr w:rsidR="00A1611B" w:rsidRPr="00A1611B" w14:paraId="5DAAD36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B8D6B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590960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116DB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Agribusiness Management</w:t>
            </w:r>
          </w:p>
        </w:tc>
      </w:tr>
      <w:tr w:rsidR="00A1611B" w:rsidRPr="00A1611B" w14:paraId="052BD81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7D130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590970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4FA9A4"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Advanced Ag Leadership &amp; Communications</w:t>
            </w:r>
          </w:p>
        </w:tc>
      </w:tr>
      <w:tr w:rsidR="00A1611B" w:rsidRPr="00A1611B" w14:paraId="1944BF2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0E9AB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590980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523194"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Natural Resources Management</w:t>
            </w:r>
          </w:p>
        </w:tc>
      </w:tr>
      <w:tr w:rsidR="00A1611B" w:rsidRPr="00A1611B" w14:paraId="6B1DE0B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66F4F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D09CD7" w14:textId="10F46871"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 xml:space="preserve">Concurrent Credit Emergency &amp; Fire </w:t>
            </w:r>
            <w:r w:rsidR="00111096" w:rsidRPr="00A1611B">
              <w:rPr>
                <w:rFonts w:ascii="Arial" w:eastAsia="Times New Roman" w:hAnsi="Arial" w:cs="Arial"/>
                <w:color w:val="000000"/>
                <w:sz w:val="24"/>
                <w:szCs w:val="24"/>
              </w:rPr>
              <w:t>Management Lab</w:t>
            </w:r>
            <w:r w:rsidRPr="00A1611B">
              <w:rPr>
                <w:rFonts w:ascii="Arial" w:eastAsia="Times New Roman" w:hAnsi="Arial" w:cs="Arial"/>
                <w:color w:val="000000"/>
                <w:sz w:val="24"/>
                <w:szCs w:val="24"/>
              </w:rPr>
              <w:t xml:space="preserve"> (1.0 credit)</w:t>
            </w:r>
          </w:p>
        </w:tc>
      </w:tr>
      <w:tr w:rsidR="00A1611B" w:rsidRPr="00A1611B" w14:paraId="7937A93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282A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591050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9B2719"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Plant Science</w:t>
            </w:r>
          </w:p>
        </w:tc>
      </w:tr>
      <w:tr w:rsidR="00A1611B" w:rsidRPr="00A1611B" w14:paraId="3ABEA6C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64B472"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6B5C3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Agricultural Mechanics</w:t>
            </w:r>
          </w:p>
        </w:tc>
      </w:tr>
      <w:tr w:rsidR="00A1611B" w:rsidRPr="00A1611B" w14:paraId="0F77620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108AC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591070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A93C3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Survey of Agriculture Systems</w:t>
            </w:r>
          </w:p>
        </w:tc>
      </w:tr>
      <w:tr w:rsidR="00A1611B" w:rsidRPr="00A1611B" w14:paraId="098E898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F9210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591080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74EBF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Advanced Animal Science</w:t>
            </w:r>
          </w:p>
        </w:tc>
      </w:tr>
      <w:tr w:rsidR="00A1611B" w:rsidRPr="00A1611B" w14:paraId="509E2970"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3FC01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591090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B7F77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Veterinary Science</w:t>
            </w:r>
          </w:p>
        </w:tc>
      </w:tr>
      <w:tr w:rsidR="00A1611B" w:rsidRPr="00A1611B" w14:paraId="7E92EDB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A87BF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A96BA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Poultry Science</w:t>
            </w:r>
          </w:p>
        </w:tc>
      </w:tr>
      <w:tr w:rsidR="00A1611B" w:rsidRPr="00A1611B" w14:paraId="1BE0FD7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B61A0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591110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10C1A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Food Products and Processing I</w:t>
            </w:r>
          </w:p>
        </w:tc>
      </w:tr>
      <w:tr w:rsidR="00A1611B" w:rsidRPr="00A1611B" w14:paraId="74303A4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690FC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591120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902D8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Food Products and Processing II</w:t>
            </w:r>
          </w:p>
        </w:tc>
      </w:tr>
      <w:tr w:rsidR="00A1611B" w:rsidRPr="00A1611B" w14:paraId="777559F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38E7F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28133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Approved Other CTE Concurrent Credit/Local Credit Only (Requires ADE Approval)</w:t>
            </w:r>
          </w:p>
        </w:tc>
      </w:tr>
      <w:tr w:rsidR="00A1611B" w:rsidRPr="00A1611B" w14:paraId="61D9C76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09AC7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591220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2AAA7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Greenhouse Management</w:t>
            </w:r>
          </w:p>
        </w:tc>
      </w:tr>
      <w:tr w:rsidR="00A1611B" w:rsidRPr="00A1611B" w14:paraId="46B835F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C4B60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591240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87258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STEM - Architecture &amp; Construction I (Requires ADE Approval)</w:t>
            </w:r>
          </w:p>
        </w:tc>
      </w:tr>
      <w:tr w:rsidR="00A1611B" w:rsidRPr="00A1611B" w14:paraId="5029A58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FB10D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591250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C29060"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STEM - Architecture &amp; Construction II</w:t>
            </w:r>
          </w:p>
        </w:tc>
      </w:tr>
      <w:tr w:rsidR="00A1611B" w:rsidRPr="00A1611B" w14:paraId="0BF97A1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BF8F7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591290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F0CD1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Agricultural Metals</w:t>
            </w:r>
          </w:p>
        </w:tc>
      </w:tr>
      <w:tr w:rsidR="00A1611B" w:rsidRPr="00A1611B" w14:paraId="65EA6F2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CCE8A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lastRenderedPageBreak/>
              <w:t>591300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05CF3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Agricultural Structures </w:t>
            </w:r>
          </w:p>
        </w:tc>
      </w:tr>
      <w:tr w:rsidR="00A1611B" w:rsidRPr="00A1611B" w14:paraId="63492F4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B6272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591310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088E5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Forestry Equipment Operations</w:t>
            </w:r>
          </w:p>
        </w:tc>
      </w:tr>
      <w:tr w:rsidR="00A1611B" w:rsidRPr="00A1611B" w14:paraId="5F60AA8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A71C2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591320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EE9F4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Advanced Agricultural Mechanics</w:t>
            </w:r>
          </w:p>
        </w:tc>
      </w:tr>
      <w:tr w:rsidR="00A1611B" w:rsidRPr="00A1611B" w14:paraId="3D0088A0"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7BBB91"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591360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D7631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Retail Business</w:t>
            </w:r>
          </w:p>
        </w:tc>
      </w:tr>
      <w:tr w:rsidR="00A1611B" w:rsidRPr="00A1611B" w14:paraId="29A482B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8628D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591370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DA4562"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Transportation and Distribution</w:t>
            </w:r>
          </w:p>
        </w:tc>
      </w:tr>
      <w:tr w:rsidR="00A1611B" w:rsidRPr="00A1611B" w14:paraId="40B0378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367BB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591380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351D4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Introduction to Supply Chain and Logistics</w:t>
            </w:r>
          </w:p>
        </w:tc>
      </w:tr>
      <w:tr w:rsidR="00A1611B" w:rsidRPr="00A1611B" w14:paraId="48AB663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4F2C0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591390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59F22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Business - Transportation, Distribution, &amp; Logistics (Requires ADE Approval) </w:t>
            </w:r>
          </w:p>
        </w:tc>
      </w:tr>
      <w:tr w:rsidR="00A1611B" w:rsidRPr="00A1611B" w14:paraId="4105E62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7CE74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591430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C086F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Business Law I (0.5 credit)</w:t>
            </w:r>
          </w:p>
        </w:tc>
      </w:tr>
      <w:tr w:rsidR="00A1611B" w:rsidRPr="00A1611B" w14:paraId="277A45B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5A4F4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591440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9F9DE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Business Law II (0.5 credit)</w:t>
            </w:r>
          </w:p>
        </w:tc>
      </w:tr>
      <w:tr w:rsidR="00A1611B" w:rsidRPr="00A1611B" w14:paraId="1EBDF47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D2702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591450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2551B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Business Procedures</w:t>
            </w:r>
          </w:p>
        </w:tc>
      </w:tr>
      <w:tr w:rsidR="00A1611B" w:rsidRPr="00A1611B" w14:paraId="3831915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58382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591460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6FB9A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Medical Office Administration </w:t>
            </w:r>
          </w:p>
        </w:tc>
      </w:tr>
      <w:tr w:rsidR="00A1611B" w:rsidRPr="00A1611B" w14:paraId="1688FB5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A1521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591470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D7A2B0"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Medical Coding and Billing</w:t>
            </w:r>
          </w:p>
        </w:tc>
      </w:tr>
      <w:tr w:rsidR="00A1611B" w:rsidRPr="00A1611B" w14:paraId="4C24F46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1F7521"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591480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DD26C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Business Management &amp; Administration (requires ADE approval)</w:t>
            </w:r>
          </w:p>
        </w:tc>
      </w:tr>
      <w:tr w:rsidR="00A1611B" w:rsidRPr="00A1611B" w14:paraId="39CAC81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C0430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591580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D7F47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Accounting II</w:t>
            </w:r>
          </w:p>
        </w:tc>
      </w:tr>
      <w:tr w:rsidR="00A1611B" w:rsidRPr="00A1611B" w14:paraId="777E47A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6BA13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591590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142939"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Survey of Business</w:t>
            </w:r>
          </w:p>
        </w:tc>
      </w:tr>
      <w:tr w:rsidR="00A1611B" w:rsidRPr="00A1611B" w14:paraId="310D162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9074C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591650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DC509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Principles of Banking</w:t>
            </w:r>
          </w:p>
        </w:tc>
      </w:tr>
      <w:tr w:rsidR="00A1611B" w:rsidRPr="00A1611B" w14:paraId="3A400A6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170FA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591660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C0A32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Advanced Banking</w:t>
            </w:r>
          </w:p>
        </w:tc>
      </w:tr>
      <w:tr w:rsidR="00A1611B" w:rsidRPr="00A1611B" w14:paraId="4B10131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DCC9B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591670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3374A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Financial Planning</w:t>
            </w:r>
          </w:p>
        </w:tc>
      </w:tr>
      <w:tr w:rsidR="00A1611B" w:rsidRPr="00A1611B" w14:paraId="5D932E5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B88DE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591680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28B42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Securities, Investments, Risk, and Insurance</w:t>
            </w:r>
          </w:p>
        </w:tc>
      </w:tr>
      <w:tr w:rsidR="00A1611B" w:rsidRPr="00A1611B" w14:paraId="413086C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652C4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591690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605884"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Finance (Requires ADE Approval) </w:t>
            </w:r>
          </w:p>
        </w:tc>
      </w:tr>
      <w:tr w:rsidR="00A1611B" w:rsidRPr="00A1611B" w14:paraId="14E0412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AEB34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591810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201C09"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Advertising and Graphic Design I</w:t>
            </w:r>
          </w:p>
        </w:tc>
      </w:tr>
      <w:tr w:rsidR="00A1611B" w:rsidRPr="00A1611B" w14:paraId="15B3A61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2FBA92"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591820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157199"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Advertising and Graphic Design II</w:t>
            </w:r>
          </w:p>
        </w:tc>
      </w:tr>
      <w:tr w:rsidR="00A1611B" w:rsidRPr="00A1611B" w14:paraId="6F6F246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F894D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591830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72713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Advertising and Graphic Design III</w:t>
            </w:r>
          </w:p>
        </w:tc>
      </w:tr>
      <w:tr w:rsidR="00A1611B" w:rsidRPr="00A1611B" w14:paraId="3301873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D444D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591840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6168E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Advertising and Graphic Design Lab</w:t>
            </w:r>
          </w:p>
        </w:tc>
      </w:tr>
      <w:tr w:rsidR="00A1611B" w:rsidRPr="00A1611B" w14:paraId="00B666F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ACE5AD"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591850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F40D7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Digital Photography I</w:t>
            </w:r>
          </w:p>
        </w:tc>
      </w:tr>
      <w:tr w:rsidR="00A1611B" w:rsidRPr="00A1611B" w14:paraId="74449B3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995451"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591860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449CE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Digital Photography II</w:t>
            </w:r>
          </w:p>
        </w:tc>
      </w:tr>
      <w:tr w:rsidR="00A1611B" w:rsidRPr="00A1611B" w14:paraId="7182E19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028D02"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591870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E82FE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Digital Photography III</w:t>
            </w:r>
          </w:p>
        </w:tc>
      </w:tr>
      <w:tr w:rsidR="00A1611B" w:rsidRPr="00A1611B" w14:paraId="6E897C4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159042"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591880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4C208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Digital Photography Lab</w:t>
            </w:r>
          </w:p>
        </w:tc>
      </w:tr>
      <w:tr w:rsidR="00A1611B" w:rsidRPr="00A1611B" w14:paraId="42AFDF7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711BA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591890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3E1B7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Marketing Business Enterprise</w:t>
            </w:r>
          </w:p>
        </w:tc>
      </w:tr>
      <w:tr w:rsidR="00A1611B" w:rsidRPr="00A1611B" w14:paraId="00E084B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1BFBF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591900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9F287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Marketing Management</w:t>
            </w:r>
          </w:p>
        </w:tc>
      </w:tr>
      <w:tr w:rsidR="00A1611B" w:rsidRPr="00A1611B" w14:paraId="08856660"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4F794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591910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ED7A9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Small Business Operations</w:t>
            </w:r>
          </w:p>
        </w:tc>
      </w:tr>
      <w:tr w:rsidR="00A1611B" w:rsidRPr="00A1611B" w14:paraId="3BCCDAF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B5311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591920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290C62"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Digital Marketing</w:t>
            </w:r>
          </w:p>
        </w:tc>
      </w:tr>
      <w:tr w:rsidR="00A1611B" w:rsidRPr="00A1611B" w14:paraId="16EA6BB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F88F4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591930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9E031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Markets and Analytics</w:t>
            </w:r>
          </w:p>
        </w:tc>
      </w:tr>
      <w:tr w:rsidR="00A1611B" w:rsidRPr="00A1611B" w14:paraId="32BB275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323E51"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lastRenderedPageBreak/>
              <w:t>591940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8D7B2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Marketing (Requires ADE Approval) </w:t>
            </w:r>
          </w:p>
        </w:tc>
      </w:tr>
      <w:tr w:rsidR="00A1611B" w:rsidRPr="00A1611B" w14:paraId="1651F95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E12512"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591950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581607"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Survey of Business </w:t>
            </w:r>
          </w:p>
        </w:tc>
      </w:tr>
      <w:tr w:rsidR="00A1611B" w:rsidRPr="00A1611B" w14:paraId="3070FA4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D8310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DF093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Fashion and Interior Design</w:t>
            </w:r>
          </w:p>
        </w:tc>
      </w:tr>
      <w:tr w:rsidR="00A1611B" w:rsidRPr="00A1611B" w14:paraId="40FE213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3EC00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592010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59898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Advanced Fashion and Interior Design</w:t>
            </w:r>
          </w:p>
        </w:tc>
      </w:tr>
      <w:tr w:rsidR="00A1611B" w:rsidRPr="00A1611B" w14:paraId="4CB1B81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4D09B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7B211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Child Growth and Development: Concurrent Credit</w:t>
            </w:r>
          </w:p>
        </w:tc>
      </w:tr>
      <w:tr w:rsidR="00A1611B" w:rsidRPr="00A1611B" w14:paraId="143865A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F0156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731D5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Dynamics of Human Relationships</w:t>
            </w:r>
          </w:p>
        </w:tc>
      </w:tr>
      <w:tr w:rsidR="00A1611B" w:rsidRPr="00A1611B" w14:paraId="238CB2B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A148A2"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592040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6C3DD4"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Child Care Guidance, Management, &amp; Services</w:t>
            </w:r>
          </w:p>
        </w:tc>
      </w:tr>
      <w:tr w:rsidR="00A1611B" w:rsidRPr="00A1611B" w14:paraId="5F80E1B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B152B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E81A9"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Advanced Consumer Services</w:t>
            </w:r>
          </w:p>
        </w:tc>
      </w:tr>
      <w:tr w:rsidR="00A1611B" w:rsidRPr="00A1611B" w14:paraId="4ADFD11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5F576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592070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AA1B22" w14:textId="3F39352D"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 xml:space="preserve">ADE Concurrent Credit Arts, A/V Technology &amp; Communications </w:t>
            </w:r>
            <w:r w:rsidR="00F44EF1" w:rsidRPr="00A1611B">
              <w:rPr>
                <w:rFonts w:ascii="Arial" w:eastAsia="Times New Roman" w:hAnsi="Arial" w:cs="Arial"/>
                <w:color w:val="000000"/>
                <w:sz w:val="24"/>
                <w:szCs w:val="24"/>
              </w:rPr>
              <w:t>I (</w:t>
            </w:r>
            <w:r w:rsidRPr="00A1611B">
              <w:rPr>
                <w:rFonts w:ascii="Arial" w:eastAsia="Times New Roman" w:hAnsi="Arial" w:cs="Arial"/>
                <w:color w:val="000000"/>
                <w:sz w:val="24"/>
                <w:szCs w:val="24"/>
              </w:rPr>
              <w:t>Requires ADE Approval)</w:t>
            </w:r>
          </w:p>
        </w:tc>
      </w:tr>
      <w:tr w:rsidR="00A1611B" w:rsidRPr="00A1611B" w14:paraId="5E0FB48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64AB0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592080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031A2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Arts, A/V Technology &amp; Communications II (Requires ADE Approval)</w:t>
            </w:r>
          </w:p>
        </w:tc>
      </w:tr>
      <w:tr w:rsidR="00A1611B" w:rsidRPr="00A1611B" w14:paraId="2048D6C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8E18E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592090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5F3389"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Arts, A/V Technology &amp; Communications III (Requires ADE Approval)</w:t>
            </w:r>
          </w:p>
        </w:tc>
      </w:tr>
      <w:tr w:rsidR="00A1611B" w:rsidRPr="00A1611B" w14:paraId="64F5166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64592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592110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BBE962"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Arts, A/V Technology &amp; Communications IV (Requires ADE Approval)</w:t>
            </w:r>
          </w:p>
        </w:tc>
      </w:tr>
      <w:tr w:rsidR="00A1611B" w:rsidRPr="00A1611B" w14:paraId="4BB1DAB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68C03D"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592120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A3A9B2"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Arts, A/V Technology &amp; Communications V (Requires ADE Approval)</w:t>
            </w:r>
          </w:p>
        </w:tc>
      </w:tr>
      <w:tr w:rsidR="00A1611B" w:rsidRPr="00A1611B" w14:paraId="15306FB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20A282"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592130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070AA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Consumer Science - Arts, A/V Technology &amp; Communications (Requires ADE Approval)</w:t>
            </w:r>
          </w:p>
        </w:tc>
      </w:tr>
      <w:tr w:rsidR="00A1611B" w:rsidRPr="00A1611B" w14:paraId="7B7DFE9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3A12D2"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592150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F0F89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Culinary Arts I</w:t>
            </w:r>
          </w:p>
        </w:tc>
      </w:tr>
      <w:tr w:rsidR="00A1611B" w:rsidRPr="00A1611B" w14:paraId="283B0CC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9CCE1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592160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9BC75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Culinary Arts II</w:t>
            </w:r>
          </w:p>
        </w:tc>
      </w:tr>
      <w:tr w:rsidR="00A1611B" w:rsidRPr="00A1611B" w14:paraId="32BB88C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66F72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592170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24757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Business - Hospitality &amp; Tourism (Requires ADE Approval)</w:t>
            </w:r>
          </w:p>
        </w:tc>
      </w:tr>
      <w:tr w:rsidR="00A1611B" w:rsidRPr="00A1611B" w14:paraId="492C2C0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7B5B1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592230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62538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Chemistry of Foods</w:t>
            </w:r>
          </w:p>
        </w:tc>
      </w:tr>
      <w:tr w:rsidR="00A1611B" w:rsidRPr="00E54435" w14:paraId="487C10E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A1E04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592310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261EE5" w14:textId="77777777" w:rsidR="00A1611B" w:rsidRPr="00A1611B" w:rsidRDefault="00A1611B" w:rsidP="00A1611B">
            <w:pPr>
              <w:spacing w:before="40" w:after="40" w:line="240" w:lineRule="auto"/>
              <w:rPr>
                <w:rFonts w:ascii="Times New Roman" w:eastAsia="Times New Roman" w:hAnsi="Times New Roman" w:cs="Times New Roman"/>
                <w:sz w:val="24"/>
                <w:szCs w:val="24"/>
                <w:lang w:val="fr-FR"/>
              </w:rPr>
            </w:pPr>
            <w:r w:rsidRPr="00A1611B">
              <w:rPr>
                <w:rFonts w:ascii="Arial" w:eastAsia="Times New Roman" w:hAnsi="Arial" w:cs="Arial"/>
                <w:color w:val="000000"/>
                <w:sz w:val="24"/>
                <w:szCs w:val="24"/>
                <w:lang w:val="fr-FR"/>
              </w:rPr>
              <w:t xml:space="preserve">ADE Concurrent </w:t>
            </w:r>
            <w:proofErr w:type="spellStart"/>
            <w:r w:rsidRPr="00A1611B">
              <w:rPr>
                <w:rFonts w:ascii="Arial" w:eastAsia="Times New Roman" w:hAnsi="Arial" w:cs="Arial"/>
                <w:color w:val="000000"/>
                <w:sz w:val="24"/>
                <w:szCs w:val="24"/>
                <w:lang w:val="fr-FR"/>
              </w:rPr>
              <w:t>Credit</w:t>
            </w:r>
            <w:proofErr w:type="spellEnd"/>
            <w:r w:rsidRPr="00A1611B">
              <w:rPr>
                <w:rFonts w:ascii="Arial" w:eastAsia="Times New Roman" w:hAnsi="Arial" w:cs="Arial"/>
                <w:color w:val="000000"/>
                <w:sz w:val="24"/>
                <w:szCs w:val="24"/>
                <w:lang w:val="fr-FR"/>
              </w:rPr>
              <w:t xml:space="preserve"> Automotive Collision </w:t>
            </w:r>
            <w:proofErr w:type="spellStart"/>
            <w:r w:rsidRPr="00A1611B">
              <w:rPr>
                <w:rFonts w:ascii="Arial" w:eastAsia="Times New Roman" w:hAnsi="Arial" w:cs="Arial"/>
                <w:color w:val="000000"/>
                <w:sz w:val="24"/>
                <w:szCs w:val="24"/>
                <w:lang w:val="fr-FR"/>
              </w:rPr>
              <w:t>Lab</w:t>
            </w:r>
            <w:proofErr w:type="spellEnd"/>
          </w:p>
        </w:tc>
      </w:tr>
      <w:tr w:rsidR="00A1611B" w:rsidRPr="00A1611B" w14:paraId="10E7305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A071D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592320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3C005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Transportation, Distribution and Logistics I</w:t>
            </w:r>
          </w:p>
        </w:tc>
      </w:tr>
      <w:tr w:rsidR="00A1611B" w:rsidRPr="00A1611B" w14:paraId="50C5B1B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36BF7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592330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5D139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Transportation, Distribution and Logistics II </w:t>
            </w:r>
          </w:p>
        </w:tc>
      </w:tr>
      <w:tr w:rsidR="00A1611B" w:rsidRPr="00A1611B" w14:paraId="3E6FCCA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3FB13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592350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7E6ED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Automotive Electrical Systems / HVAC</w:t>
            </w:r>
          </w:p>
        </w:tc>
      </w:tr>
      <w:tr w:rsidR="00A1611B" w:rsidRPr="00A1611B" w14:paraId="0285D79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0A2D1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592360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713ED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Engine Performance/Engine Repair</w:t>
            </w:r>
          </w:p>
        </w:tc>
      </w:tr>
      <w:tr w:rsidR="00A1611B" w:rsidRPr="00A1611B" w14:paraId="039FDB5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AC88E1"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592370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0C157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Suspension &amp; Steering/Automatic Transmissions</w:t>
            </w:r>
          </w:p>
        </w:tc>
      </w:tr>
      <w:tr w:rsidR="00A1611B" w:rsidRPr="00A1611B" w14:paraId="598929E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AE1DC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592380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B9233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Automotive Service Lab</w:t>
            </w:r>
          </w:p>
        </w:tc>
      </w:tr>
      <w:tr w:rsidR="00A1611B" w:rsidRPr="00A1611B" w14:paraId="72B818A0"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1A82B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592390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150044"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Medium/Heavy Truck Lab</w:t>
            </w:r>
          </w:p>
        </w:tc>
      </w:tr>
      <w:tr w:rsidR="00A1611B" w:rsidRPr="00A1611B" w14:paraId="7CA3AE2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95AFD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592430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88369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Electrical</w:t>
            </w:r>
          </w:p>
        </w:tc>
      </w:tr>
      <w:tr w:rsidR="00A1611B" w:rsidRPr="00A1611B" w14:paraId="1715AB7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5DD45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592440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A78E94"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Plumbing</w:t>
            </w:r>
          </w:p>
        </w:tc>
      </w:tr>
      <w:tr w:rsidR="00A1611B" w:rsidRPr="00A1611B" w14:paraId="39A15D2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5FDD0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592450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B04059"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Furniture Manufacturing I (Requires ADE Approval)</w:t>
            </w:r>
          </w:p>
        </w:tc>
      </w:tr>
      <w:tr w:rsidR="00A1611B" w:rsidRPr="00A1611B" w14:paraId="5483390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7EFA8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592460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5D0B3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Furniture Manufacturing II (Requires ADE Approval)</w:t>
            </w:r>
          </w:p>
        </w:tc>
      </w:tr>
      <w:tr w:rsidR="00A1611B" w:rsidRPr="00A1611B" w14:paraId="334C658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2FC6C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lastRenderedPageBreak/>
              <w:t>592470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E9256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HVACR Lab</w:t>
            </w:r>
          </w:p>
        </w:tc>
      </w:tr>
      <w:tr w:rsidR="00A1611B" w:rsidRPr="00A1611B" w14:paraId="5270198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DF39E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592480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BDB25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Computer Hardware 1</w:t>
            </w:r>
          </w:p>
        </w:tc>
      </w:tr>
      <w:tr w:rsidR="00A1611B" w:rsidRPr="00A1611B" w14:paraId="1D43EA0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916E3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592490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3F44E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Computer Hardware 2</w:t>
            </w:r>
          </w:p>
        </w:tc>
      </w:tr>
      <w:tr w:rsidR="00A1611B" w:rsidRPr="00A1611B" w14:paraId="4172193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74DAC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592510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FA5A97"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Health Science I (Requires ADE Approval)</w:t>
            </w:r>
          </w:p>
        </w:tc>
      </w:tr>
      <w:tr w:rsidR="00A1611B" w:rsidRPr="00A1611B" w14:paraId="2587B65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3E1BF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592520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C3830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Health Science II (Requires ADE Approval)</w:t>
            </w:r>
          </w:p>
        </w:tc>
      </w:tr>
      <w:tr w:rsidR="00A1611B" w:rsidRPr="00A1611B" w14:paraId="63B0DD7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6BAE1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592530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1A1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Health Science III (Requires ADE Approval)</w:t>
            </w:r>
          </w:p>
        </w:tc>
      </w:tr>
      <w:tr w:rsidR="00A1611B" w:rsidRPr="00A1611B" w14:paraId="15522BF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2D2601"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592550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17ACE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Automation and Robotics Technology II</w:t>
            </w:r>
          </w:p>
        </w:tc>
      </w:tr>
      <w:tr w:rsidR="00A1611B" w:rsidRPr="00A1611B" w14:paraId="2F450B5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6E304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592560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DC89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STEM (Requires ADE Approval)</w:t>
            </w:r>
          </w:p>
        </w:tc>
      </w:tr>
      <w:tr w:rsidR="00A1611B" w:rsidRPr="00A1611B" w14:paraId="1F9CA3B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D000C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592590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BA069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Machine Tool I</w:t>
            </w:r>
          </w:p>
        </w:tc>
      </w:tr>
      <w:tr w:rsidR="00A1611B" w:rsidRPr="00A1611B" w14:paraId="09A0883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41152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D5F839"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Machine Tool II</w:t>
            </w:r>
          </w:p>
        </w:tc>
      </w:tr>
      <w:tr w:rsidR="00A1611B" w:rsidRPr="00A1611B" w14:paraId="0FC8540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97446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592610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29199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Machine Tool Lab</w:t>
            </w:r>
          </w:p>
        </w:tc>
      </w:tr>
      <w:tr w:rsidR="00A1611B" w:rsidRPr="00A1611B" w14:paraId="1610ED5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4B9E81"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592620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0C832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Machine Power and Equipment Systems</w:t>
            </w:r>
          </w:p>
        </w:tc>
      </w:tr>
      <w:tr w:rsidR="00A1611B" w:rsidRPr="00A1611B" w14:paraId="02E9454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6D67C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592630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3373A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Approved Manufacturing VI</w:t>
            </w:r>
          </w:p>
        </w:tc>
      </w:tr>
      <w:tr w:rsidR="00A1611B" w:rsidRPr="00A1611B" w14:paraId="7187F32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14A78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592650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6C29B0"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Electronics I</w:t>
            </w:r>
          </w:p>
        </w:tc>
      </w:tr>
      <w:tr w:rsidR="00A1611B" w:rsidRPr="00A1611B" w14:paraId="1867F77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88953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592660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D1E5C2"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Electronics II</w:t>
            </w:r>
          </w:p>
        </w:tc>
      </w:tr>
      <w:tr w:rsidR="00A1611B" w:rsidRPr="00A1611B" w14:paraId="1B55DFC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8DDF6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592670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C07BB0"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Advanced Shielded Metal Arc Welding</w:t>
            </w:r>
          </w:p>
        </w:tc>
      </w:tr>
      <w:tr w:rsidR="00A1611B" w:rsidRPr="00A1611B" w14:paraId="20F5A72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76FB7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592680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9A993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Electronics Lab</w:t>
            </w:r>
          </w:p>
        </w:tc>
      </w:tr>
      <w:tr w:rsidR="00A1611B" w:rsidRPr="00A1611B" w14:paraId="7601612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1A75E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293C77"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Welding Lab</w:t>
            </w:r>
          </w:p>
        </w:tc>
      </w:tr>
      <w:tr w:rsidR="00A1611B" w:rsidRPr="00A1611B" w14:paraId="1F0C4CC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F89FF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592710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1D59D7"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Engineering/CAD II (1 credit)</w:t>
            </w:r>
          </w:p>
        </w:tc>
      </w:tr>
      <w:tr w:rsidR="00A1611B" w:rsidRPr="00A1611B" w14:paraId="5444F78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EAF0B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592720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21AF0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Education and Training</w:t>
            </w:r>
          </w:p>
        </w:tc>
      </w:tr>
      <w:tr w:rsidR="00A1611B" w:rsidRPr="00A1611B" w14:paraId="501DC00C"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A1C7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592730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83C4B2"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Human Services (Requires ADE Approval)</w:t>
            </w:r>
          </w:p>
        </w:tc>
      </w:tr>
      <w:tr w:rsidR="00A1611B" w:rsidRPr="00A1611B" w14:paraId="471F410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5D6F0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592770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79B4F0"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Medical Lab (0.5 credit)</w:t>
            </w:r>
          </w:p>
        </w:tc>
      </w:tr>
      <w:tr w:rsidR="00A1611B" w:rsidRPr="00A1611B" w14:paraId="33ADDD2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0E0A8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592780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B688E0"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Medical Lab (1.0)</w:t>
            </w:r>
          </w:p>
        </w:tc>
      </w:tr>
      <w:tr w:rsidR="00A1611B" w:rsidRPr="00A1611B" w14:paraId="068FFEA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0B057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592790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DD0184"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Radio Broadcasting I</w:t>
            </w:r>
          </w:p>
        </w:tc>
      </w:tr>
      <w:tr w:rsidR="00A1611B" w:rsidRPr="00A1611B" w14:paraId="74C42D2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28C3AD"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592800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E7A57A"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Radio Broadcasting II</w:t>
            </w:r>
          </w:p>
        </w:tc>
      </w:tr>
      <w:tr w:rsidR="00A1611B" w:rsidRPr="00A1611B" w14:paraId="58C50D6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0550D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592810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FB24F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Radio Broadcasting III</w:t>
            </w:r>
          </w:p>
        </w:tc>
      </w:tr>
      <w:tr w:rsidR="00A1611B" w:rsidRPr="00A1611B" w14:paraId="6F650A0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A0698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592820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FC7D7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Radio Broadcasting Lab</w:t>
            </w:r>
          </w:p>
        </w:tc>
      </w:tr>
      <w:tr w:rsidR="00A1611B" w:rsidRPr="00E54435" w14:paraId="067C68E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3E8E4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592830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E5FF36" w14:textId="77777777" w:rsidR="00A1611B" w:rsidRPr="00A1611B" w:rsidRDefault="00A1611B" w:rsidP="00A1611B">
            <w:pPr>
              <w:spacing w:before="40" w:after="40" w:line="240" w:lineRule="auto"/>
              <w:rPr>
                <w:rFonts w:ascii="Times New Roman" w:eastAsia="Times New Roman" w:hAnsi="Times New Roman" w:cs="Times New Roman"/>
                <w:sz w:val="24"/>
                <w:szCs w:val="24"/>
                <w:lang w:val="fr-FR"/>
              </w:rPr>
            </w:pPr>
            <w:r w:rsidRPr="00A1611B">
              <w:rPr>
                <w:rFonts w:ascii="Arial" w:eastAsia="Times New Roman" w:hAnsi="Arial" w:cs="Arial"/>
                <w:color w:val="000000"/>
                <w:sz w:val="24"/>
                <w:szCs w:val="24"/>
                <w:lang w:val="fr-FR"/>
              </w:rPr>
              <w:t xml:space="preserve">ADE Concurrent </w:t>
            </w:r>
            <w:proofErr w:type="spellStart"/>
            <w:r w:rsidRPr="00A1611B">
              <w:rPr>
                <w:rFonts w:ascii="Arial" w:eastAsia="Times New Roman" w:hAnsi="Arial" w:cs="Arial"/>
                <w:color w:val="000000"/>
                <w:sz w:val="24"/>
                <w:szCs w:val="24"/>
                <w:lang w:val="fr-FR"/>
              </w:rPr>
              <w:t>Credit</w:t>
            </w:r>
            <w:proofErr w:type="spellEnd"/>
            <w:r w:rsidRPr="00A1611B">
              <w:rPr>
                <w:rFonts w:ascii="Arial" w:eastAsia="Times New Roman" w:hAnsi="Arial" w:cs="Arial"/>
                <w:color w:val="000000"/>
                <w:sz w:val="24"/>
                <w:szCs w:val="24"/>
                <w:lang w:val="fr-FR"/>
              </w:rPr>
              <w:t xml:space="preserve"> Aviation II</w:t>
            </w:r>
          </w:p>
        </w:tc>
      </w:tr>
      <w:tr w:rsidR="00A1611B" w:rsidRPr="00E54435" w14:paraId="26D4841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D2095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592840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BC2B43" w14:textId="77777777" w:rsidR="00A1611B" w:rsidRPr="00A1611B" w:rsidRDefault="00A1611B" w:rsidP="00A1611B">
            <w:pPr>
              <w:spacing w:before="40" w:after="40" w:line="240" w:lineRule="auto"/>
              <w:rPr>
                <w:rFonts w:ascii="Times New Roman" w:eastAsia="Times New Roman" w:hAnsi="Times New Roman" w:cs="Times New Roman"/>
                <w:sz w:val="24"/>
                <w:szCs w:val="24"/>
                <w:lang w:val="fr-FR"/>
              </w:rPr>
            </w:pPr>
            <w:r w:rsidRPr="00A1611B">
              <w:rPr>
                <w:rFonts w:ascii="Arial" w:eastAsia="Times New Roman" w:hAnsi="Arial" w:cs="Arial"/>
                <w:color w:val="000000"/>
                <w:sz w:val="24"/>
                <w:szCs w:val="24"/>
                <w:lang w:val="fr-FR"/>
              </w:rPr>
              <w:t xml:space="preserve">ADE Concurrent </w:t>
            </w:r>
            <w:proofErr w:type="spellStart"/>
            <w:r w:rsidRPr="00A1611B">
              <w:rPr>
                <w:rFonts w:ascii="Arial" w:eastAsia="Times New Roman" w:hAnsi="Arial" w:cs="Arial"/>
                <w:color w:val="000000"/>
                <w:sz w:val="24"/>
                <w:szCs w:val="24"/>
                <w:lang w:val="fr-FR"/>
              </w:rPr>
              <w:t>Credit</w:t>
            </w:r>
            <w:proofErr w:type="spellEnd"/>
            <w:r w:rsidRPr="00A1611B">
              <w:rPr>
                <w:rFonts w:ascii="Arial" w:eastAsia="Times New Roman" w:hAnsi="Arial" w:cs="Arial"/>
                <w:color w:val="000000"/>
                <w:sz w:val="24"/>
                <w:szCs w:val="24"/>
                <w:lang w:val="fr-FR"/>
              </w:rPr>
              <w:t xml:space="preserve"> Aviation </w:t>
            </w:r>
            <w:proofErr w:type="spellStart"/>
            <w:r w:rsidRPr="00A1611B">
              <w:rPr>
                <w:rFonts w:ascii="Arial" w:eastAsia="Times New Roman" w:hAnsi="Arial" w:cs="Arial"/>
                <w:color w:val="000000"/>
                <w:sz w:val="24"/>
                <w:szCs w:val="24"/>
                <w:lang w:val="fr-FR"/>
              </w:rPr>
              <w:t>Lab</w:t>
            </w:r>
            <w:proofErr w:type="spellEnd"/>
          </w:p>
        </w:tc>
      </w:tr>
      <w:tr w:rsidR="00A1611B" w:rsidRPr="00A1611B" w14:paraId="0D4D7DE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DBCBD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592850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2778A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UAS Flex</w:t>
            </w:r>
          </w:p>
        </w:tc>
      </w:tr>
      <w:tr w:rsidR="00A1611B" w:rsidRPr="00A1611B" w14:paraId="350839B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E501A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592860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E517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UAS Level I</w:t>
            </w:r>
          </w:p>
        </w:tc>
      </w:tr>
      <w:tr w:rsidR="00A1611B" w:rsidRPr="00A1611B" w14:paraId="4A25E83F"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9BFD0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592870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45ADB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UAS Level II</w:t>
            </w:r>
          </w:p>
        </w:tc>
      </w:tr>
      <w:tr w:rsidR="00A1611B" w:rsidRPr="00A1611B" w14:paraId="41DFA32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4B9D8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592880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E6A89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UAS Level III</w:t>
            </w:r>
          </w:p>
        </w:tc>
      </w:tr>
      <w:tr w:rsidR="00A1611B" w:rsidRPr="00A1611B" w14:paraId="200505B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83866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592910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C913AF"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Medical Math</w:t>
            </w:r>
          </w:p>
        </w:tc>
      </w:tr>
      <w:tr w:rsidR="00A1611B" w:rsidRPr="00A1611B" w14:paraId="294A3E4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B992A6"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592920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3BE19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Medical Procedures Expanded (0.5 credit)</w:t>
            </w:r>
          </w:p>
        </w:tc>
      </w:tr>
      <w:tr w:rsidR="00A1611B" w:rsidRPr="00A1611B" w14:paraId="0214F3E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446DF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lastRenderedPageBreak/>
              <w:t>592930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3B1802"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Agribusiness, Food, &amp; Natural Resources (Requires ADE Approval) </w:t>
            </w:r>
          </w:p>
        </w:tc>
      </w:tr>
      <w:tr w:rsidR="00A1611B" w:rsidRPr="00E54435" w14:paraId="17EF3D4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DE6D7D"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593140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1B3C91" w14:textId="77777777" w:rsidR="00A1611B" w:rsidRPr="00A1611B" w:rsidRDefault="00A1611B" w:rsidP="00A1611B">
            <w:pPr>
              <w:spacing w:before="40" w:after="40" w:line="240" w:lineRule="auto"/>
              <w:rPr>
                <w:rFonts w:ascii="Times New Roman" w:eastAsia="Times New Roman" w:hAnsi="Times New Roman" w:cs="Times New Roman"/>
                <w:sz w:val="24"/>
                <w:szCs w:val="24"/>
                <w:lang w:val="fr-FR"/>
              </w:rPr>
            </w:pPr>
            <w:r w:rsidRPr="00A1611B">
              <w:rPr>
                <w:rFonts w:ascii="Arial" w:eastAsia="Times New Roman" w:hAnsi="Arial" w:cs="Arial"/>
                <w:color w:val="000000"/>
                <w:sz w:val="24"/>
                <w:szCs w:val="24"/>
                <w:lang w:val="fr-FR"/>
              </w:rPr>
              <w:t xml:space="preserve">Concurrent </w:t>
            </w:r>
            <w:proofErr w:type="spellStart"/>
            <w:r w:rsidRPr="00A1611B">
              <w:rPr>
                <w:rFonts w:ascii="Arial" w:eastAsia="Times New Roman" w:hAnsi="Arial" w:cs="Arial"/>
                <w:color w:val="000000"/>
                <w:sz w:val="24"/>
                <w:szCs w:val="24"/>
                <w:lang w:val="fr-FR"/>
              </w:rPr>
              <w:t>Credit</w:t>
            </w:r>
            <w:proofErr w:type="spellEnd"/>
            <w:r w:rsidRPr="00A1611B">
              <w:rPr>
                <w:rFonts w:ascii="Arial" w:eastAsia="Times New Roman" w:hAnsi="Arial" w:cs="Arial"/>
                <w:color w:val="000000"/>
                <w:sz w:val="24"/>
                <w:szCs w:val="24"/>
                <w:lang w:val="fr-FR"/>
              </w:rPr>
              <w:t xml:space="preserve"> Digital Cinema Productions I</w:t>
            </w:r>
          </w:p>
        </w:tc>
      </w:tr>
      <w:tr w:rsidR="00A1611B" w:rsidRPr="00A1611B" w14:paraId="7FF1FEE0"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0F766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593150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3E5FE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Digital Cinema Productions II</w:t>
            </w:r>
          </w:p>
        </w:tc>
      </w:tr>
      <w:tr w:rsidR="00A1611B" w:rsidRPr="00A1611B" w14:paraId="39A9A03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CBCF31"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593160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D82900"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Digital Cinema Productions III</w:t>
            </w:r>
          </w:p>
        </w:tc>
      </w:tr>
      <w:tr w:rsidR="00A1611B" w:rsidRPr="00E54435" w14:paraId="656AD6B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737BAC"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593170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5C3BB1" w14:textId="77777777" w:rsidR="00A1611B" w:rsidRPr="00A1611B" w:rsidRDefault="00A1611B" w:rsidP="00A1611B">
            <w:pPr>
              <w:spacing w:before="40" w:after="40" w:line="240" w:lineRule="auto"/>
              <w:rPr>
                <w:rFonts w:ascii="Times New Roman" w:eastAsia="Times New Roman" w:hAnsi="Times New Roman" w:cs="Times New Roman"/>
                <w:sz w:val="24"/>
                <w:szCs w:val="24"/>
                <w:lang w:val="fr-FR"/>
              </w:rPr>
            </w:pPr>
            <w:r w:rsidRPr="00A1611B">
              <w:rPr>
                <w:rFonts w:ascii="Arial" w:eastAsia="Times New Roman" w:hAnsi="Arial" w:cs="Arial"/>
                <w:color w:val="000000"/>
                <w:sz w:val="24"/>
                <w:szCs w:val="24"/>
                <w:lang w:val="fr-FR"/>
              </w:rPr>
              <w:t xml:space="preserve">Concurrent </w:t>
            </w:r>
            <w:proofErr w:type="spellStart"/>
            <w:r w:rsidRPr="00A1611B">
              <w:rPr>
                <w:rFonts w:ascii="Arial" w:eastAsia="Times New Roman" w:hAnsi="Arial" w:cs="Arial"/>
                <w:color w:val="000000"/>
                <w:sz w:val="24"/>
                <w:szCs w:val="24"/>
                <w:lang w:val="fr-FR"/>
              </w:rPr>
              <w:t>Credit</w:t>
            </w:r>
            <w:proofErr w:type="spellEnd"/>
            <w:r w:rsidRPr="00A1611B">
              <w:rPr>
                <w:rFonts w:ascii="Arial" w:eastAsia="Times New Roman" w:hAnsi="Arial" w:cs="Arial"/>
                <w:color w:val="000000"/>
                <w:sz w:val="24"/>
                <w:szCs w:val="24"/>
                <w:lang w:val="fr-FR"/>
              </w:rPr>
              <w:t xml:space="preserve"> Digital Cinema Productions </w:t>
            </w:r>
            <w:proofErr w:type="spellStart"/>
            <w:r w:rsidRPr="00A1611B">
              <w:rPr>
                <w:rFonts w:ascii="Arial" w:eastAsia="Times New Roman" w:hAnsi="Arial" w:cs="Arial"/>
                <w:color w:val="000000"/>
                <w:sz w:val="24"/>
                <w:szCs w:val="24"/>
                <w:lang w:val="fr-FR"/>
              </w:rPr>
              <w:t>Lab</w:t>
            </w:r>
            <w:proofErr w:type="spellEnd"/>
          </w:p>
        </w:tc>
      </w:tr>
      <w:tr w:rsidR="00A1611B" w:rsidRPr="00A1611B" w14:paraId="7ADF0BC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BBBCB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593180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428B19"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Manufacturing I</w:t>
            </w:r>
          </w:p>
        </w:tc>
      </w:tr>
      <w:tr w:rsidR="00A1611B" w:rsidRPr="00A1611B" w14:paraId="3872525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D3DF5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593190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2C8EE2"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Manufacturing II</w:t>
            </w:r>
          </w:p>
        </w:tc>
      </w:tr>
      <w:tr w:rsidR="00A1611B" w:rsidRPr="00A1611B" w14:paraId="0986854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CE809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2813A5"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Manufacturing III</w:t>
            </w:r>
          </w:p>
        </w:tc>
      </w:tr>
      <w:tr w:rsidR="00A1611B" w:rsidRPr="00A1611B" w14:paraId="764DBDE4"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B38A3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593210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CA849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Manufacturing IV</w:t>
            </w:r>
          </w:p>
        </w:tc>
      </w:tr>
      <w:tr w:rsidR="00A1611B" w:rsidRPr="00A1611B" w14:paraId="56FB7B45"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7ACBA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593220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3172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Pharmacological Science</w:t>
            </w:r>
          </w:p>
        </w:tc>
      </w:tr>
      <w:tr w:rsidR="00A1611B" w:rsidRPr="00A1611B" w14:paraId="351BB24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B4F2F1"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593230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D8B81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Principles of Sports Medicine</w:t>
            </w:r>
          </w:p>
        </w:tc>
      </w:tr>
      <w:tr w:rsidR="00A1611B" w:rsidRPr="00A1611B" w14:paraId="2E64010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926EA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593240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AB22D4"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Sports Medicine Injury Assessment</w:t>
            </w:r>
          </w:p>
        </w:tc>
      </w:tr>
      <w:tr w:rsidR="00A1611B" w:rsidRPr="00A1611B" w14:paraId="5EFC5269"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88242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593250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DF2E3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Emergency Services III (1.0)</w:t>
            </w:r>
          </w:p>
        </w:tc>
      </w:tr>
      <w:tr w:rsidR="00A1611B" w:rsidRPr="00A1611B" w14:paraId="760752BE"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F277F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593260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F0EED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Medical Terminology</w:t>
            </w:r>
          </w:p>
        </w:tc>
      </w:tr>
      <w:tr w:rsidR="00A1611B" w:rsidRPr="00A1611B" w14:paraId="4557835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FE3C6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593270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604582"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Pathology (0.5 credit)</w:t>
            </w:r>
          </w:p>
        </w:tc>
      </w:tr>
      <w:tr w:rsidR="00A1611B" w:rsidRPr="00A1611B" w14:paraId="6E310136"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575948"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593280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08F879"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LPN I</w:t>
            </w:r>
          </w:p>
        </w:tc>
      </w:tr>
      <w:tr w:rsidR="00A1611B" w:rsidRPr="00A1611B" w14:paraId="03D60C0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086ADA"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593290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F81F5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LPN II</w:t>
            </w:r>
          </w:p>
        </w:tc>
      </w:tr>
      <w:tr w:rsidR="00A1611B" w:rsidRPr="00A1611B" w14:paraId="7C495BE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98BC8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84FF7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LPN III</w:t>
            </w:r>
          </w:p>
        </w:tc>
      </w:tr>
      <w:tr w:rsidR="00A1611B" w:rsidRPr="00A1611B" w14:paraId="389FD06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56DD45"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593310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7376C3"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LPN IV</w:t>
            </w:r>
          </w:p>
        </w:tc>
      </w:tr>
      <w:tr w:rsidR="00A1611B" w:rsidRPr="00A1611B" w14:paraId="5F43D79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0A2C9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593320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5EB49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LPN V</w:t>
            </w:r>
          </w:p>
        </w:tc>
      </w:tr>
      <w:tr w:rsidR="00A1611B" w:rsidRPr="00A1611B" w14:paraId="217566A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B336B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593330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46E96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College-Site Technical Communications</w:t>
            </w:r>
          </w:p>
        </w:tc>
      </w:tr>
      <w:tr w:rsidR="00A1611B" w:rsidRPr="00A1611B" w14:paraId="040AE8B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F07BD3"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593340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CB0EF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Transportation, Distribution and Logistics III</w:t>
            </w:r>
          </w:p>
        </w:tc>
      </w:tr>
      <w:tr w:rsidR="00A1611B" w:rsidRPr="00A1611B" w14:paraId="716024E7"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8F528F"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593480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EFEC1"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T&amp; I - Architecture &amp; Construction I (Requires ADE Approval)</w:t>
            </w:r>
          </w:p>
        </w:tc>
      </w:tr>
      <w:tr w:rsidR="00A1611B" w:rsidRPr="00A1611B" w14:paraId="2AC74AC2"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749640"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4D11E"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Transportation, Distribution and Logistics IV</w:t>
            </w:r>
          </w:p>
        </w:tc>
      </w:tr>
      <w:tr w:rsidR="00A1611B" w:rsidRPr="00A1611B" w14:paraId="0E4D3DE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8BCCAB"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593510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378DF2"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Transportation, Distribution and Logistics V</w:t>
            </w:r>
          </w:p>
        </w:tc>
      </w:tr>
      <w:tr w:rsidR="00A1611B" w:rsidRPr="00A1611B" w14:paraId="4F91B20D"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4BA6B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593520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47D3B6"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Consumer Services (Requires ADE Approval)</w:t>
            </w:r>
          </w:p>
        </w:tc>
      </w:tr>
      <w:tr w:rsidR="00A1611B" w:rsidRPr="00A1611B" w14:paraId="27391DD1"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687AC2"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593530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A3CBD"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ADE Concurrent Credit Law, Public Safety, Corrections &amp; Security (Requires ADE Approval)</w:t>
            </w:r>
          </w:p>
        </w:tc>
      </w:tr>
      <w:tr w:rsidR="00A1611B" w:rsidRPr="00A1611B" w14:paraId="46A884F8"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3997D7"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594080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8306CC"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Exercise Science</w:t>
            </w:r>
          </w:p>
        </w:tc>
      </w:tr>
      <w:tr w:rsidR="00A1611B" w:rsidRPr="00A1611B" w14:paraId="1B8F5C93"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01F529"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595260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270248"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Concurrent Credit Advanced Manufacturing Lab</w:t>
            </w:r>
          </w:p>
        </w:tc>
      </w:tr>
      <w:tr w:rsidR="00A1611B" w:rsidRPr="00A1611B" w14:paraId="0FEC55BB"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DF33C4"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596500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D1C12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Miscellaneous Concurrent Credit</w:t>
            </w:r>
          </w:p>
        </w:tc>
      </w:tr>
      <w:tr w:rsidR="00A1611B" w:rsidRPr="00A1611B" w14:paraId="4023234A" w14:textId="77777777" w:rsidTr="00A1611B">
        <w:trPr>
          <w:trHeight w:val="2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A1A8DE" w14:textId="77777777" w:rsidR="00A1611B" w:rsidRPr="00A1611B" w:rsidRDefault="00A1611B" w:rsidP="00A1611B">
            <w:pPr>
              <w:spacing w:before="40" w:after="40" w:line="240" w:lineRule="auto"/>
              <w:jc w:val="center"/>
              <w:rPr>
                <w:rFonts w:ascii="Times New Roman" w:eastAsia="Times New Roman" w:hAnsi="Times New Roman" w:cs="Times New Roman"/>
                <w:sz w:val="24"/>
                <w:szCs w:val="24"/>
              </w:rPr>
            </w:pPr>
            <w:r w:rsidRPr="00A1611B">
              <w:rPr>
                <w:rFonts w:ascii="Arial" w:eastAsia="Times New Roman" w:hAnsi="Arial" w:cs="Arial"/>
                <w:color w:val="000000"/>
                <w:sz w:val="24"/>
                <w:szCs w:val="24"/>
              </w:rPr>
              <w:t>696200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D846DB" w14:textId="77777777" w:rsidR="00A1611B" w:rsidRPr="00A1611B" w:rsidRDefault="00A1611B" w:rsidP="00A1611B">
            <w:pPr>
              <w:spacing w:before="40" w:after="40" w:line="240" w:lineRule="auto"/>
              <w:rPr>
                <w:rFonts w:ascii="Times New Roman" w:eastAsia="Times New Roman" w:hAnsi="Times New Roman" w:cs="Times New Roman"/>
                <w:sz w:val="24"/>
                <w:szCs w:val="24"/>
              </w:rPr>
            </w:pPr>
            <w:r w:rsidRPr="00A1611B">
              <w:rPr>
                <w:rFonts w:ascii="Arial" w:eastAsia="Times New Roman" w:hAnsi="Arial" w:cs="Arial"/>
                <w:color w:val="000000"/>
                <w:sz w:val="24"/>
                <w:szCs w:val="24"/>
              </w:rPr>
              <w:t>Other Concurrent Credit/Local Credit Only</w:t>
            </w:r>
          </w:p>
        </w:tc>
      </w:tr>
    </w:tbl>
    <w:p w14:paraId="0D53206B" w14:textId="77777777" w:rsidR="00A1611B" w:rsidRPr="00A529B4" w:rsidRDefault="00A1611B" w:rsidP="00A1611B">
      <w:pPr>
        <w:spacing w:before="200" w:after="200" w:line="240" w:lineRule="auto"/>
        <w:outlineLvl w:val="0"/>
        <w:rPr>
          <w:rFonts w:ascii="Arial" w:eastAsia="Times New Roman" w:hAnsi="Arial" w:cs="Arial"/>
          <w:b/>
          <w:bCs/>
          <w:color w:val="003E74"/>
          <w:kern w:val="36"/>
          <w:sz w:val="28"/>
          <w:szCs w:val="28"/>
        </w:rPr>
      </w:pPr>
    </w:p>
    <w:p w14:paraId="00285AED" w14:textId="49C3DD8B" w:rsidR="00A1611B" w:rsidRPr="00A529B4" w:rsidRDefault="00A1611B">
      <w:pPr>
        <w:rPr>
          <w:rFonts w:ascii="Arial" w:eastAsia="Times New Roman" w:hAnsi="Arial" w:cs="Arial"/>
          <w:b/>
          <w:bCs/>
          <w:color w:val="003E74"/>
          <w:kern w:val="36"/>
          <w:sz w:val="28"/>
          <w:szCs w:val="28"/>
        </w:rPr>
      </w:pPr>
      <w:r w:rsidRPr="00A529B4">
        <w:rPr>
          <w:rFonts w:ascii="Arial" w:eastAsia="Times New Roman" w:hAnsi="Arial" w:cs="Arial"/>
          <w:b/>
          <w:bCs/>
          <w:color w:val="003E74"/>
          <w:kern w:val="36"/>
          <w:sz w:val="28"/>
          <w:szCs w:val="28"/>
        </w:rPr>
        <w:br w:type="page"/>
      </w:r>
    </w:p>
    <w:p w14:paraId="276ED006" w14:textId="1B5AA994" w:rsidR="00404EA0" w:rsidRPr="00FE1E81" w:rsidRDefault="00195580" w:rsidP="2D092E2A">
      <w:pPr>
        <w:pStyle w:val="Heading1"/>
        <w:spacing w:before="200" w:after="200" w:line="276" w:lineRule="auto"/>
        <w:rPr>
          <w:rFonts w:ascii="Arial" w:eastAsia="Arial" w:hAnsi="Arial" w:cs="Arial"/>
          <w:b/>
          <w:bCs/>
          <w:sz w:val="28"/>
          <w:szCs w:val="28"/>
          <w:lang w:val="fr-FR"/>
        </w:rPr>
      </w:pPr>
      <w:bookmarkStart w:id="113" w:name="_Toc109115042"/>
      <w:r w:rsidRPr="2D092E2A">
        <w:rPr>
          <w:rFonts w:ascii="Arial" w:eastAsia="Arial" w:hAnsi="Arial" w:cs="Arial"/>
          <w:b/>
          <w:bCs/>
          <w:sz w:val="28"/>
          <w:szCs w:val="28"/>
          <w:lang w:val="fr-FR"/>
        </w:rPr>
        <w:lastRenderedPageBreak/>
        <w:t>Appendix C - Computer Science Course Codes</w:t>
      </w:r>
      <w:bookmarkEnd w:id="113"/>
    </w:p>
    <w:p w14:paraId="612F4C0C" w14:textId="77777777" w:rsidR="00404EA0" w:rsidRDefault="00195580">
      <w:pPr>
        <w:shd w:val="clear" w:color="auto" w:fill="FFFFFF"/>
        <w:spacing w:before="200" w:after="200" w:line="276" w:lineRule="auto"/>
        <w:rPr>
          <w:rFonts w:ascii="Arial" w:eastAsia="Arial" w:hAnsi="Arial" w:cs="Arial"/>
          <w:sz w:val="24"/>
          <w:szCs w:val="24"/>
        </w:rPr>
      </w:pPr>
      <w:r>
        <w:rPr>
          <w:rFonts w:ascii="Arial" w:eastAsia="Arial" w:hAnsi="Arial" w:cs="Arial"/>
          <w:sz w:val="24"/>
          <w:szCs w:val="24"/>
        </w:rPr>
        <w:t>High School Computer Science Courses, Course Standards, and Course Codes Grid - Valid beginning July 2021.</w:t>
      </w:r>
    </w:p>
    <w:tbl>
      <w:tblPr>
        <w:tblW w:w="10620" w:type="dxa"/>
        <w:jc w:val="center"/>
        <w:tblBorders>
          <w:top w:val="single" w:sz="12" w:space="0" w:color="000000"/>
          <w:left w:val="single" w:sz="12" w:space="0" w:color="000000"/>
          <w:bottom w:val="single" w:sz="12" w:space="0" w:color="000000"/>
          <w:right w:val="single" w:sz="12" w:space="0" w:color="000000"/>
        </w:tblBorders>
        <w:tblLayout w:type="fixed"/>
        <w:tblCellMar>
          <w:top w:w="26" w:type="dxa"/>
          <w:left w:w="26" w:type="dxa"/>
          <w:bottom w:w="26" w:type="dxa"/>
          <w:right w:w="26" w:type="dxa"/>
        </w:tblCellMar>
        <w:tblLook w:val="0400" w:firstRow="0" w:lastRow="0" w:firstColumn="0" w:lastColumn="0" w:noHBand="0" w:noVBand="1"/>
      </w:tblPr>
      <w:tblGrid>
        <w:gridCol w:w="4860"/>
        <w:gridCol w:w="1935"/>
        <w:gridCol w:w="1830"/>
        <w:gridCol w:w="1995"/>
      </w:tblGrid>
      <w:tr w:rsidR="00404EA0" w14:paraId="31C47BE5"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854857"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 Course</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352599"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t>Year 1</w:t>
            </w:r>
          </w:p>
          <w:p w14:paraId="33F018F4"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t>(Note 1)</w:t>
            </w:r>
          </w:p>
        </w:tc>
        <w:tc>
          <w:tcPr>
            <w:tcW w:w="18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FA0F3A"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t>Year 2</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26DB98"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t>Year 3</w:t>
            </w:r>
          </w:p>
          <w:p w14:paraId="2DC3208D"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t>Advanced</w:t>
            </w:r>
          </w:p>
        </w:tc>
      </w:tr>
      <w:tr w:rsidR="00404EA0" w14:paraId="20F289BD"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D1BC48"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t>Artificial Intelligence &amp; Machine Learning</w:t>
            </w:r>
            <w:r>
              <w:rPr>
                <w:rFonts w:ascii="Arial" w:eastAsia="Arial" w:hAnsi="Arial" w:cs="Arial"/>
                <w:color w:val="212529"/>
                <w:sz w:val="24"/>
                <w:szCs w:val="24"/>
              </w:rPr>
              <w:br/>
              <w:t>(</w:t>
            </w:r>
            <w:hyperlink r:id="rId47">
              <w:r>
                <w:rPr>
                  <w:rFonts w:ascii="Arial" w:eastAsia="Arial" w:hAnsi="Arial" w:cs="Arial"/>
                  <w:color w:val="245A95"/>
                  <w:sz w:val="24"/>
                  <w:szCs w:val="24"/>
                  <w:u w:val="single"/>
                </w:rPr>
                <w:t>PDF</w:t>
              </w:r>
            </w:hyperlink>
            <w:r>
              <w:rPr>
                <w:rFonts w:ascii="Arial" w:eastAsia="Arial" w:hAnsi="Arial" w:cs="Arial"/>
                <w:color w:val="212529"/>
                <w:sz w:val="24"/>
                <w:szCs w:val="24"/>
              </w:rPr>
              <w:t> / </w:t>
            </w:r>
            <w:hyperlink r:id="rId48">
              <w:r>
                <w:rPr>
                  <w:rFonts w:ascii="Arial" w:eastAsia="Arial" w:hAnsi="Arial" w:cs="Arial"/>
                  <w:color w:val="245A95"/>
                  <w:sz w:val="24"/>
                  <w:szCs w:val="24"/>
                  <w:u w:val="single"/>
                </w:rPr>
                <w:t>DOCX</w:t>
              </w:r>
            </w:hyperlink>
            <w:r>
              <w:rPr>
                <w:rFonts w:ascii="Arial" w:eastAsia="Arial" w:hAnsi="Arial" w:cs="Arial"/>
                <w:color w:val="212529"/>
                <w:sz w:val="24"/>
                <w:szCs w:val="24"/>
              </w:rPr>
              <w:t> / </w:t>
            </w:r>
            <w:hyperlink r:id="rId49">
              <w:r>
                <w:rPr>
                  <w:rFonts w:ascii="Arial" w:eastAsia="Arial" w:hAnsi="Arial" w:cs="Arial"/>
                  <w:color w:val="245A95"/>
                  <w:sz w:val="24"/>
                  <w:szCs w:val="24"/>
                  <w:u w:val="single"/>
                </w:rPr>
                <w:t>GDOC</w:t>
              </w:r>
            </w:hyperlink>
            <w:r>
              <w:rPr>
                <w:rFonts w:ascii="Arial" w:eastAsia="Arial" w:hAnsi="Arial" w:cs="Arial"/>
                <w:color w:val="212529"/>
                <w:sz w:val="24"/>
                <w:szCs w:val="24"/>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3109EB"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465410</w:t>
            </w:r>
          </w:p>
        </w:tc>
        <w:tc>
          <w:tcPr>
            <w:tcW w:w="18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566E90"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465420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DC5D43"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465430</w:t>
            </w:r>
          </w:p>
        </w:tc>
      </w:tr>
      <w:tr w:rsidR="00404EA0" w14:paraId="6DC9F8E7"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9AEC8F"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t>Computer Engineering</w:t>
            </w:r>
            <w:r>
              <w:rPr>
                <w:rFonts w:ascii="Arial" w:eastAsia="Arial" w:hAnsi="Arial" w:cs="Arial"/>
                <w:color w:val="212529"/>
                <w:sz w:val="24"/>
                <w:szCs w:val="24"/>
              </w:rPr>
              <w:br/>
              <w:t>(</w:t>
            </w:r>
            <w:hyperlink r:id="rId50">
              <w:r>
                <w:rPr>
                  <w:rFonts w:ascii="Arial" w:eastAsia="Arial" w:hAnsi="Arial" w:cs="Arial"/>
                  <w:color w:val="245A95"/>
                  <w:sz w:val="24"/>
                  <w:szCs w:val="24"/>
                  <w:u w:val="single"/>
                </w:rPr>
                <w:t>PDF</w:t>
              </w:r>
            </w:hyperlink>
            <w:r>
              <w:rPr>
                <w:rFonts w:ascii="Arial" w:eastAsia="Arial" w:hAnsi="Arial" w:cs="Arial"/>
                <w:color w:val="212529"/>
                <w:sz w:val="24"/>
                <w:szCs w:val="24"/>
              </w:rPr>
              <w:t> / </w:t>
            </w:r>
            <w:hyperlink r:id="rId51">
              <w:r>
                <w:rPr>
                  <w:rFonts w:ascii="Arial" w:eastAsia="Arial" w:hAnsi="Arial" w:cs="Arial"/>
                  <w:color w:val="245A95"/>
                  <w:sz w:val="24"/>
                  <w:szCs w:val="24"/>
                  <w:u w:val="single"/>
                </w:rPr>
                <w:t>DOCX</w:t>
              </w:r>
            </w:hyperlink>
            <w:r>
              <w:rPr>
                <w:rFonts w:ascii="Arial" w:eastAsia="Arial" w:hAnsi="Arial" w:cs="Arial"/>
                <w:color w:val="212529"/>
                <w:sz w:val="24"/>
                <w:szCs w:val="24"/>
              </w:rPr>
              <w:t> / </w:t>
            </w:r>
            <w:hyperlink r:id="rId52">
              <w:r>
                <w:rPr>
                  <w:rFonts w:ascii="Arial" w:eastAsia="Arial" w:hAnsi="Arial" w:cs="Arial"/>
                  <w:color w:val="245A95"/>
                  <w:sz w:val="24"/>
                  <w:szCs w:val="24"/>
                  <w:u w:val="single"/>
                </w:rPr>
                <w:t>GDOC</w:t>
              </w:r>
            </w:hyperlink>
            <w:r>
              <w:rPr>
                <w:rFonts w:ascii="Arial" w:eastAsia="Arial" w:hAnsi="Arial" w:cs="Arial"/>
                <w:color w:val="212529"/>
                <w:sz w:val="24"/>
                <w:szCs w:val="24"/>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71E136"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465470</w:t>
            </w:r>
          </w:p>
        </w:tc>
        <w:tc>
          <w:tcPr>
            <w:tcW w:w="18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D999BD"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465480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EBC3FA"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465490</w:t>
            </w:r>
          </w:p>
        </w:tc>
      </w:tr>
      <w:tr w:rsidR="00404EA0" w14:paraId="501CBD4A"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5EA0C3"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t>Cybersecurity</w:t>
            </w:r>
            <w:r>
              <w:rPr>
                <w:rFonts w:ascii="Arial" w:eastAsia="Arial" w:hAnsi="Arial" w:cs="Arial"/>
                <w:color w:val="212529"/>
                <w:sz w:val="24"/>
                <w:szCs w:val="24"/>
              </w:rPr>
              <w:br/>
              <w:t>(</w:t>
            </w:r>
            <w:hyperlink r:id="rId53">
              <w:r>
                <w:rPr>
                  <w:rFonts w:ascii="Arial" w:eastAsia="Arial" w:hAnsi="Arial" w:cs="Arial"/>
                  <w:color w:val="245A95"/>
                  <w:sz w:val="24"/>
                  <w:szCs w:val="24"/>
                  <w:u w:val="single"/>
                </w:rPr>
                <w:t>PDF</w:t>
              </w:r>
            </w:hyperlink>
            <w:r>
              <w:rPr>
                <w:rFonts w:ascii="Arial" w:eastAsia="Arial" w:hAnsi="Arial" w:cs="Arial"/>
                <w:color w:val="212529"/>
                <w:sz w:val="24"/>
                <w:szCs w:val="24"/>
              </w:rPr>
              <w:t> / </w:t>
            </w:r>
            <w:hyperlink r:id="rId54">
              <w:r>
                <w:rPr>
                  <w:rFonts w:ascii="Arial" w:eastAsia="Arial" w:hAnsi="Arial" w:cs="Arial"/>
                  <w:color w:val="245A95"/>
                  <w:sz w:val="24"/>
                  <w:szCs w:val="24"/>
                  <w:u w:val="single"/>
                </w:rPr>
                <w:t>DOCX</w:t>
              </w:r>
            </w:hyperlink>
            <w:r>
              <w:rPr>
                <w:rFonts w:ascii="Arial" w:eastAsia="Arial" w:hAnsi="Arial" w:cs="Arial"/>
                <w:color w:val="212529"/>
                <w:sz w:val="24"/>
                <w:szCs w:val="24"/>
              </w:rPr>
              <w:t> / </w:t>
            </w:r>
            <w:hyperlink r:id="rId55">
              <w:r>
                <w:rPr>
                  <w:rFonts w:ascii="Arial" w:eastAsia="Arial" w:hAnsi="Arial" w:cs="Arial"/>
                  <w:color w:val="245A95"/>
                  <w:sz w:val="24"/>
                  <w:szCs w:val="24"/>
                  <w:u w:val="single"/>
                </w:rPr>
                <w:t>GDOC</w:t>
              </w:r>
            </w:hyperlink>
            <w:r>
              <w:rPr>
                <w:rFonts w:ascii="Arial" w:eastAsia="Arial" w:hAnsi="Arial" w:cs="Arial"/>
                <w:color w:val="212529"/>
                <w:sz w:val="24"/>
                <w:szCs w:val="24"/>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4A59F1"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465270</w:t>
            </w:r>
          </w:p>
        </w:tc>
        <w:tc>
          <w:tcPr>
            <w:tcW w:w="18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694B30"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465280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766C11"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465290</w:t>
            </w:r>
          </w:p>
        </w:tc>
      </w:tr>
      <w:tr w:rsidR="00404EA0" w14:paraId="0625AFCE"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96961F"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t>Data Science</w:t>
            </w:r>
            <w:r>
              <w:rPr>
                <w:rFonts w:ascii="Arial" w:eastAsia="Arial" w:hAnsi="Arial" w:cs="Arial"/>
                <w:color w:val="212529"/>
                <w:sz w:val="24"/>
                <w:szCs w:val="24"/>
              </w:rPr>
              <w:br/>
              <w:t>(</w:t>
            </w:r>
            <w:hyperlink r:id="rId56">
              <w:r>
                <w:rPr>
                  <w:rFonts w:ascii="Arial" w:eastAsia="Arial" w:hAnsi="Arial" w:cs="Arial"/>
                  <w:color w:val="245A95"/>
                  <w:sz w:val="24"/>
                  <w:szCs w:val="24"/>
                  <w:u w:val="single"/>
                </w:rPr>
                <w:t>PDF</w:t>
              </w:r>
            </w:hyperlink>
            <w:r>
              <w:rPr>
                <w:rFonts w:ascii="Arial" w:eastAsia="Arial" w:hAnsi="Arial" w:cs="Arial"/>
                <w:color w:val="212529"/>
                <w:sz w:val="24"/>
                <w:szCs w:val="24"/>
              </w:rPr>
              <w:t> / </w:t>
            </w:r>
            <w:hyperlink r:id="rId57">
              <w:r>
                <w:rPr>
                  <w:rFonts w:ascii="Arial" w:eastAsia="Arial" w:hAnsi="Arial" w:cs="Arial"/>
                  <w:color w:val="245A95"/>
                  <w:sz w:val="24"/>
                  <w:szCs w:val="24"/>
                  <w:u w:val="single"/>
                </w:rPr>
                <w:t>DOCX</w:t>
              </w:r>
            </w:hyperlink>
            <w:r>
              <w:rPr>
                <w:rFonts w:ascii="Arial" w:eastAsia="Arial" w:hAnsi="Arial" w:cs="Arial"/>
                <w:color w:val="212529"/>
                <w:sz w:val="24"/>
                <w:szCs w:val="24"/>
              </w:rPr>
              <w:t> / </w:t>
            </w:r>
            <w:hyperlink r:id="rId58">
              <w:r>
                <w:rPr>
                  <w:rFonts w:ascii="Arial" w:eastAsia="Arial" w:hAnsi="Arial" w:cs="Arial"/>
                  <w:color w:val="245A95"/>
                  <w:sz w:val="24"/>
                  <w:szCs w:val="24"/>
                  <w:u w:val="single"/>
                </w:rPr>
                <w:t>GDOC</w:t>
              </w:r>
            </w:hyperlink>
            <w:r>
              <w:rPr>
                <w:rFonts w:ascii="Arial" w:eastAsia="Arial" w:hAnsi="Arial" w:cs="Arial"/>
                <w:color w:val="212529"/>
                <w:sz w:val="24"/>
                <w:szCs w:val="24"/>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0A2617"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465710</w:t>
            </w:r>
          </w:p>
        </w:tc>
        <w:tc>
          <w:tcPr>
            <w:tcW w:w="18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63F987"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465720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687A39"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465730</w:t>
            </w:r>
          </w:p>
        </w:tc>
      </w:tr>
      <w:tr w:rsidR="00404EA0" w14:paraId="59CFA8EC"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D6362B"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t>Game Development and Design</w:t>
            </w:r>
            <w:r>
              <w:rPr>
                <w:rFonts w:ascii="Arial" w:eastAsia="Arial" w:hAnsi="Arial" w:cs="Arial"/>
                <w:color w:val="212529"/>
                <w:sz w:val="24"/>
                <w:szCs w:val="24"/>
              </w:rPr>
              <w:br/>
              <w:t>(</w:t>
            </w:r>
            <w:hyperlink r:id="rId59">
              <w:r>
                <w:rPr>
                  <w:rFonts w:ascii="Arial" w:eastAsia="Arial" w:hAnsi="Arial" w:cs="Arial"/>
                  <w:color w:val="245A95"/>
                  <w:sz w:val="24"/>
                  <w:szCs w:val="24"/>
                  <w:u w:val="single"/>
                </w:rPr>
                <w:t>PDF</w:t>
              </w:r>
            </w:hyperlink>
            <w:r>
              <w:rPr>
                <w:rFonts w:ascii="Arial" w:eastAsia="Arial" w:hAnsi="Arial" w:cs="Arial"/>
                <w:color w:val="212529"/>
                <w:sz w:val="24"/>
                <w:szCs w:val="24"/>
              </w:rPr>
              <w:t> / </w:t>
            </w:r>
            <w:hyperlink r:id="rId60">
              <w:r>
                <w:rPr>
                  <w:rFonts w:ascii="Arial" w:eastAsia="Arial" w:hAnsi="Arial" w:cs="Arial"/>
                  <w:color w:val="245A95"/>
                  <w:sz w:val="24"/>
                  <w:szCs w:val="24"/>
                  <w:u w:val="single"/>
                </w:rPr>
                <w:t>DOCX</w:t>
              </w:r>
            </w:hyperlink>
            <w:r>
              <w:rPr>
                <w:rFonts w:ascii="Arial" w:eastAsia="Arial" w:hAnsi="Arial" w:cs="Arial"/>
                <w:color w:val="212529"/>
                <w:sz w:val="24"/>
                <w:szCs w:val="24"/>
              </w:rPr>
              <w:t> / </w:t>
            </w:r>
            <w:hyperlink r:id="rId61">
              <w:r>
                <w:rPr>
                  <w:rFonts w:ascii="Arial" w:eastAsia="Arial" w:hAnsi="Arial" w:cs="Arial"/>
                  <w:color w:val="245A95"/>
                  <w:sz w:val="24"/>
                  <w:szCs w:val="24"/>
                  <w:u w:val="single"/>
                </w:rPr>
                <w:t>GDOC</w:t>
              </w:r>
            </w:hyperlink>
            <w:r>
              <w:rPr>
                <w:rFonts w:ascii="Arial" w:eastAsia="Arial" w:hAnsi="Arial" w:cs="Arial"/>
                <w:color w:val="212529"/>
                <w:sz w:val="24"/>
                <w:szCs w:val="24"/>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E902A3"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465670</w:t>
            </w:r>
          </w:p>
        </w:tc>
        <w:tc>
          <w:tcPr>
            <w:tcW w:w="18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16FA29"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465680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87D3A8"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465690</w:t>
            </w:r>
          </w:p>
        </w:tc>
      </w:tr>
      <w:tr w:rsidR="00404EA0" w14:paraId="288470A1"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905E39"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t>Mobile Application Development</w:t>
            </w:r>
            <w:r>
              <w:rPr>
                <w:rFonts w:ascii="Arial" w:eastAsia="Arial" w:hAnsi="Arial" w:cs="Arial"/>
                <w:color w:val="212529"/>
                <w:sz w:val="24"/>
                <w:szCs w:val="24"/>
              </w:rPr>
              <w:br/>
              <w:t>(</w:t>
            </w:r>
            <w:hyperlink r:id="rId62">
              <w:r>
                <w:rPr>
                  <w:rFonts w:ascii="Arial" w:eastAsia="Arial" w:hAnsi="Arial" w:cs="Arial"/>
                  <w:color w:val="245A95"/>
                  <w:sz w:val="24"/>
                  <w:szCs w:val="24"/>
                  <w:u w:val="single"/>
                </w:rPr>
                <w:t>PDF</w:t>
              </w:r>
            </w:hyperlink>
            <w:r>
              <w:rPr>
                <w:rFonts w:ascii="Arial" w:eastAsia="Arial" w:hAnsi="Arial" w:cs="Arial"/>
                <w:color w:val="212529"/>
                <w:sz w:val="24"/>
                <w:szCs w:val="24"/>
              </w:rPr>
              <w:t> / </w:t>
            </w:r>
            <w:hyperlink r:id="rId63">
              <w:r>
                <w:rPr>
                  <w:rFonts w:ascii="Arial" w:eastAsia="Arial" w:hAnsi="Arial" w:cs="Arial"/>
                  <w:color w:val="245A95"/>
                  <w:sz w:val="24"/>
                  <w:szCs w:val="24"/>
                  <w:u w:val="single"/>
                </w:rPr>
                <w:t>DOCX</w:t>
              </w:r>
            </w:hyperlink>
            <w:r>
              <w:rPr>
                <w:rFonts w:ascii="Arial" w:eastAsia="Arial" w:hAnsi="Arial" w:cs="Arial"/>
                <w:color w:val="212529"/>
                <w:sz w:val="24"/>
                <w:szCs w:val="24"/>
              </w:rPr>
              <w:t> / </w:t>
            </w:r>
            <w:hyperlink r:id="rId64">
              <w:r>
                <w:rPr>
                  <w:rFonts w:ascii="Arial" w:eastAsia="Arial" w:hAnsi="Arial" w:cs="Arial"/>
                  <w:color w:val="245A95"/>
                  <w:sz w:val="24"/>
                  <w:szCs w:val="24"/>
                  <w:u w:val="single"/>
                </w:rPr>
                <w:t>GDOC</w:t>
              </w:r>
            </w:hyperlink>
            <w:r>
              <w:rPr>
                <w:rFonts w:ascii="Arial" w:eastAsia="Arial" w:hAnsi="Arial" w:cs="Arial"/>
                <w:color w:val="212529"/>
                <w:sz w:val="24"/>
                <w:szCs w:val="24"/>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7B672E"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465370</w:t>
            </w:r>
          </w:p>
        </w:tc>
        <w:tc>
          <w:tcPr>
            <w:tcW w:w="18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322B93"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465380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BE7467"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465390</w:t>
            </w:r>
          </w:p>
        </w:tc>
      </w:tr>
      <w:tr w:rsidR="00404EA0" w14:paraId="3B9429AE"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E1A8D3"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t>Networking</w:t>
            </w:r>
            <w:r>
              <w:rPr>
                <w:rFonts w:ascii="Arial" w:eastAsia="Arial" w:hAnsi="Arial" w:cs="Arial"/>
                <w:color w:val="212529"/>
                <w:sz w:val="24"/>
                <w:szCs w:val="24"/>
              </w:rPr>
              <w:br/>
              <w:t>(</w:t>
            </w:r>
            <w:hyperlink r:id="rId65">
              <w:r>
                <w:rPr>
                  <w:rFonts w:ascii="Arial" w:eastAsia="Arial" w:hAnsi="Arial" w:cs="Arial"/>
                  <w:color w:val="245A95"/>
                  <w:sz w:val="24"/>
                  <w:szCs w:val="24"/>
                  <w:u w:val="single"/>
                </w:rPr>
                <w:t>PDF</w:t>
              </w:r>
            </w:hyperlink>
            <w:r>
              <w:rPr>
                <w:rFonts w:ascii="Arial" w:eastAsia="Arial" w:hAnsi="Arial" w:cs="Arial"/>
                <w:color w:val="212529"/>
                <w:sz w:val="24"/>
                <w:szCs w:val="24"/>
              </w:rPr>
              <w:t> / </w:t>
            </w:r>
            <w:hyperlink r:id="rId66">
              <w:r>
                <w:rPr>
                  <w:rFonts w:ascii="Arial" w:eastAsia="Arial" w:hAnsi="Arial" w:cs="Arial"/>
                  <w:color w:val="245A95"/>
                  <w:sz w:val="24"/>
                  <w:szCs w:val="24"/>
                  <w:u w:val="single"/>
                </w:rPr>
                <w:t>DOCX</w:t>
              </w:r>
            </w:hyperlink>
            <w:r>
              <w:rPr>
                <w:rFonts w:ascii="Arial" w:eastAsia="Arial" w:hAnsi="Arial" w:cs="Arial"/>
                <w:color w:val="212529"/>
                <w:sz w:val="24"/>
                <w:szCs w:val="24"/>
              </w:rPr>
              <w:t> / </w:t>
            </w:r>
            <w:hyperlink r:id="rId67">
              <w:r>
                <w:rPr>
                  <w:rFonts w:ascii="Arial" w:eastAsia="Arial" w:hAnsi="Arial" w:cs="Arial"/>
                  <w:color w:val="245A95"/>
                  <w:sz w:val="24"/>
                  <w:szCs w:val="24"/>
                  <w:u w:val="single"/>
                </w:rPr>
                <w:t>GDOC</w:t>
              </w:r>
            </w:hyperlink>
            <w:r>
              <w:rPr>
                <w:rFonts w:ascii="Arial" w:eastAsia="Arial" w:hAnsi="Arial" w:cs="Arial"/>
                <w:color w:val="212529"/>
                <w:sz w:val="24"/>
                <w:szCs w:val="24"/>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16ACC7"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465170</w:t>
            </w:r>
          </w:p>
        </w:tc>
        <w:tc>
          <w:tcPr>
            <w:tcW w:w="18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EF072A"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465180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F2AAEE"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465190</w:t>
            </w:r>
          </w:p>
        </w:tc>
      </w:tr>
      <w:tr w:rsidR="00404EA0" w14:paraId="36057FD9"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0FBB0C"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t>Programming</w:t>
            </w:r>
            <w:r>
              <w:rPr>
                <w:rFonts w:ascii="Arial" w:eastAsia="Arial" w:hAnsi="Arial" w:cs="Arial"/>
                <w:color w:val="212529"/>
                <w:sz w:val="24"/>
                <w:szCs w:val="24"/>
              </w:rPr>
              <w:br/>
              <w:t>(</w:t>
            </w:r>
            <w:hyperlink r:id="rId68">
              <w:r>
                <w:rPr>
                  <w:rFonts w:ascii="Arial" w:eastAsia="Arial" w:hAnsi="Arial" w:cs="Arial"/>
                  <w:color w:val="245A95"/>
                  <w:sz w:val="24"/>
                  <w:szCs w:val="24"/>
                  <w:u w:val="single"/>
                </w:rPr>
                <w:t>PDF</w:t>
              </w:r>
            </w:hyperlink>
            <w:r>
              <w:rPr>
                <w:rFonts w:ascii="Arial" w:eastAsia="Arial" w:hAnsi="Arial" w:cs="Arial"/>
                <w:color w:val="212529"/>
                <w:sz w:val="24"/>
                <w:szCs w:val="24"/>
              </w:rPr>
              <w:t> / </w:t>
            </w:r>
            <w:hyperlink r:id="rId69">
              <w:r>
                <w:rPr>
                  <w:rFonts w:ascii="Arial" w:eastAsia="Arial" w:hAnsi="Arial" w:cs="Arial"/>
                  <w:color w:val="245A95"/>
                  <w:sz w:val="24"/>
                  <w:szCs w:val="24"/>
                  <w:u w:val="single"/>
                </w:rPr>
                <w:t>DOCX</w:t>
              </w:r>
            </w:hyperlink>
            <w:r>
              <w:rPr>
                <w:rFonts w:ascii="Arial" w:eastAsia="Arial" w:hAnsi="Arial" w:cs="Arial"/>
                <w:color w:val="212529"/>
                <w:sz w:val="24"/>
                <w:szCs w:val="24"/>
              </w:rPr>
              <w:t> / </w:t>
            </w:r>
            <w:hyperlink r:id="rId70">
              <w:r>
                <w:rPr>
                  <w:rFonts w:ascii="Arial" w:eastAsia="Arial" w:hAnsi="Arial" w:cs="Arial"/>
                  <w:color w:val="245A95"/>
                  <w:sz w:val="24"/>
                  <w:szCs w:val="24"/>
                  <w:u w:val="single"/>
                </w:rPr>
                <w:t>GDOC</w:t>
              </w:r>
            </w:hyperlink>
            <w:r>
              <w:rPr>
                <w:rFonts w:ascii="Arial" w:eastAsia="Arial" w:hAnsi="Arial" w:cs="Arial"/>
                <w:color w:val="212529"/>
                <w:sz w:val="24"/>
                <w:szCs w:val="24"/>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879618"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465070</w:t>
            </w:r>
          </w:p>
        </w:tc>
        <w:tc>
          <w:tcPr>
            <w:tcW w:w="18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9615A5"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465080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C94FC2"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465090</w:t>
            </w:r>
          </w:p>
        </w:tc>
      </w:tr>
      <w:tr w:rsidR="00404EA0" w14:paraId="13D82A5E"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066E6B"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t>Robotics</w:t>
            </w:r>
            <w:r>
              <w:rPr>
                <w:rFonts w:ascii="Arial" w:eastAsia="Arial" w:hAnsi="Arial" w:cs="Arial"/>
                <w:color w:val="212529"/>
                <w:sz w:val="24"/>
                <w:szCs w:val="24"/>
              </w:rPr>
              <w:br/>
              <w:t>(</w:t>
            </w:r>
            <w:hyperlink r:id="rId71">
              <w:r>
                <w:rPr>
                  <w:rFonts w:ascii="Arial" w:eastAsia="Arial" w:hAnsi="Arial" w:cs="Arial"/>
                  <w:color w:val="245A95"/>
                  <w:sz w:val="24"/>
                  <w:szCs w:val="24"/>
                  <w:u w:val="single"/>
                </w:rPr>
                <w:t>PDF</w:t>
              </w:r>
            </w:hyperlink>
            <w:r>
              <w:rPr>
                <w:rFonts w:ascii="Arial" w:eastAsia="Arial" w:hAnsi="Arial" w:cs="Arial"/>
                <w:color w:val="212529"/>
                <w:sz w:val="24"/>
                <w:szCs w:val="24"/>
              </w:rPr>
              <w:t> / </w:t>
            </w:r>
            <w:hyperlink r:id="rId72">
              <w:r>
                <w:rPr>
                  <w:rFonts w:ascii="Arial" w:eastAsia="Arial" w:hAnsi="Arial" w:cs="Arial"/>
                  <w:color w:val="245A95"/>
                  <w:sz w:val="24"/>
                  <w:szCs w:val="24"/>
                  <w:u w:val="single"/>
                </w:rPr>
                <w:t>DOCX</w:t>
              </w:r>
            </w:hyperlink>
            <w:r>
              <w:rPr>
                <w:rFonts w:ascii="Arial" w:eastAsia="Arial" w:hAnsi="Arial" w:cs="Arial"/>
                <w:color w:val="212529"/>
                <w:sz w:val="24"/>
                <w:szCs w:val="24"/>
              </w:rPr>
              <w:t> / </w:t>
            </w:r>
            <w:hyperlink r:id="rId73">
              <w:r>
                <w:rPr>
                  <w:rFonts w:ascii="Arial" w:eastAsia="Arial" w:hAnsi="Arial" w:cs="Arial"/>
                  <w:color w:val="245A95"/>
                  <w:sz w:val="24"/>
                  <w:szCs w:val="24"/>
                  <w:u w:val="single"/>
                </w:rPr>
                <w:t>GDOC</w:t>
              </w:r>
            </w:hyperlink>
            <w:r>
              <w:rPr>
                <w:rFonts w:ascii="Arial" w:eastAsia="Arial" w:hAnsi="Arial" w:cs="Arial"/>
                <w:color w:val="212529"/>
                <w:sz w:val="24"/>
                <w:szCs w:val="24"/>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C6B664"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465570</w:t>
            </w:r>
          </w:p>
        </w:tc>
        <w:tc>
          <w:tcPr>
            <w:tcW w:w="18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500B04"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465580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C39FD9"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465590</w:t>
            </w:r>
          </w:p>
        </w:tc>
      </w:tr>
      <w:tr w:rsidR="00404EA0" w14:paraId="526BC263"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DE0627" w14:textId="77777777" w:rsidR="00404EA0" w:rsidRDefault="00000000">
            <w:pPr>
              <w:spacing w:before="40" w:after="40" w:line="276" w:lineRule="auto"/>
              <w:jc w:val="center"/>
              <w:rPr>
                <w:rFonts w:ascii="Arial" w:eastAsia="Arial" w:hAnsi="Arial" w:cs="Arial"/>
                <w:color w:val="212529"/>
                <w:sz w:val="24"/>
                <w:szCs w:val="24"/>
              </w:rPr>
            </w:pPr>
            <w:hyperlink r:id="rId74">
              <w:r w:rsidR="00195580">
                <w:rPr>
                  <w:rFonts w:ascii="Arial" w:eastAsia="Arial" w:hAnsi="Arial" w:cs="Arial"/>
                  <w:b/>
                  <w:color w:val="245A95"/>
                  <w:sz w:val="24"/>
                  <w:szCs w:val="24"/>
                  <w:u w:val="single"/>
                </w:rPr>
                <w:t>College Board Advanced Placement</w:t>
              </w:r>
              <w:r w:rsidR="00195580">
                <w:rPr>
                  <w:rFonts w:ascii="Arial" w:eastAsia="Arial" w:hAnsi="Arial" w:cs="Arial"/>
                  <w:b/>
                  <w:color w:val="245A95"/>
                  <w:sz w:val="24"/>
                  <w:szCs w:val="24"/>
                  <w:u w:val="single"/>
                </w:rPr>
                <w:br/>
                <w:t>(AP) Computer Science Principles</w:t>
              </w:r>
            </w:hyperlink>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9EF43C"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565030</w:t>
            </w:r>
          </w:p>
        </w:tc>
        <w:tc>
          <w:tcPr>
            <w:tcW w:w="1830"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630C9B7B"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N/A</w:t>
            </w:r>
          </w:p>
        </w:tc>
        <w:tc>
          <w:tcPr>
            <w:tcW w:w="1995"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75B596EC"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N/A</w:t>
            </w:r>
          </w:p>
        </w:tc>
      </w:tr>
      <w:tr w:rsidR="00404EA0" w14:paraId="6AE561D5"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0D241D" w14:textId="77777777" w:rsidR="00404EA0" w:rsidRDefault="00000000">
            <w:pPr>
              <w:spacing w:before="40" w:after="40" w:line="276" w:lineRule="auto"/>
              <w:jc w:val="center"/>
              <w:rPr>
                <w:rFonts w:ascii="Arial" w:eastAsia="Arial" w:hAnsi="Arial" w:cs="Arial"/>
                <w:color w:val="212529"/>
                <w:sz w:val="24"/>
                <w:szCs w:val="24"/>
              </w:rPr>
            </w:pPr>
            <w:hyperlink r:id="rId75">
              <w:r w:rsidR="00195580">
                <w:rPr>
                  <w:rFonts w:ascii="Arial" w:eastAsia="Arial" w:hAnsi="Arial" w:cs="Arial"/>
                  <w:b/>
                  <w:color w:val="245A95"/>
                  <w:sz w:val="24"/>
                  <w:szCs w:val="24"/>
                  <w:u w:val="single"/>
                </w:rPr>
                <w:t>College Board Advanced Placement</w:t>
              </w:r>
              <w:r w:rsidR="00195580">
                <w:rPr>
                  <w:rFonts w:ascii="Arial" w:eastAsia="Arial" w:hAnsi="Arial" w:cs="Arial"/>
                  <w:b/>
                  <w:color w:val="245A95"/>
                  <w:sz w:val="24"/>
                  <w:szCs w:val="24"/>
                  <w:u w:val="single"/>
                </w:rPr>
                <w:br/>
                <w:t>(AP) Computer Science A</w:t>
              </w:r>
            </w:hyperlink>
          </w:p>
        </w:tc>
        <w:tc>
          <w:tcPr>
            <w:tcW w:w="1935"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122F1F57"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N/A</w:t>
            </w:r>
          </w:p>
        </w:tc>
        <w:tc>
          <w:tcPr>
            <w:tcW w:w="1830"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34D205ED"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N/A</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3A2D36"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565130</w:t>
            </w:r>
          </w:p>
        </w:tc>
      </w:tr>
      <w:tr w:rsidR="00404EA0" w14:paraId="3BAAEB98"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E713E6" w14:textId="77777777" w:rsidR="00404EA0" w:rsidRDefault="00000000">
            <w:pPr>
              <w:spacing w:before="40" w:after="40" w:line="276" w:lineRule="auto"/>
              <w:jc w:val="center"/>
              <w:rPr>
                <w:rFonts w:ascii="Arial" w:eastAsia="Arial" w:hAnsi="Arial" w:cs="Arial"/>
                <w:color w:val="212529"/>
                <w:sz w:val="24"/>
                <w:szCs w:val="24"/>
              </w:rPr>
            </w:pPr>
            <w:hyperlink r:id="rId76">
              <w:r w:rsidR="00195580">
                <w:rPr>
                  <w:rFonts w:ascii="Arial" w:eastAsia="Arial" w:hAnsi="Arial" w:cs="Arial"/>
                  <w:b/>
                  <w:color w:val="245A95"/>
                  <w:sz w:val="24"/>
                  <w:szCs w:val="24"/>
                  <w:u w:val="single"/>
                </w:rPr>
                <w:t>International Baccalaureate (IB)</w:t>
              </w:r>
              <w:r w:rsidR="00195580">
                <w:rPr>
                  <w:rFonts w:ascii="Arial" w:eastAsia="Arial" w:hAnsi="Arial" w:cs="Arial"/>
                  <w:b/>
                  <w:color w:val="245A95"/>
                  <w:sz w:val="24"/>
                  <w:szCs w:val="24"/>
                  <w:u w:val="single"/>
                </w:rPr>
                <w:br/>
                <w:t>Computer Science SL</w:t>
              </w:r>
            </w:hyperlink>
          </w:p>
        </w:tc>
        <w:tc>
          <w:tcPr>
            <w:tcW w:w="1935"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47F35192"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N/A</w:t>
            </w:r>
          </w:p>
        </w:tc>
        <w:tc>
          <w:tcPr>
            <w:tcW w:w="1830"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5C8D20FC"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N/A</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37404F"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565230</w:t>
            </w:r>
          </w:p>
        </w:tc>
      </w:tr>
      <w:tr w:rsidR="00404EA0" w14:paraId="00B0BD04"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1CF858" w14:textId="77777777" w:rsidR="00404EA0" w:rsidRDefault="00000000">
            <w:pPr>
              <w:spacing w:before="40" w:after="40" w:line="276" w:lineRule="auto"/>
              <w:jc w:val="center"/>
              <w:rPr>
                <w:rFonts w:ascii="Arial" w:eastAsia="Arial" w:hAnsi="Arial" w:cs="Arial"/>
                <w:color w:val="212529"/>
                <w:sz w:val="24"/>
                <w:szCs w:val="24"/>
              </w:rPr>
            </w:pPr>
            <w:hyperlink r:id="rId77">
              <w:r w:rsidR="00195580">
                <w:rPr>
                  <w:rFonts w:ascii="Arial" w:eastAsia="Arial" w:hAnsi="Arial" w:cs="Arial"/>
                  <w:b/>
                  <w:color w:val="245A95"/>
                  <w:sz w:val="24"/>
                  <w:szCs w:val="24"/>
                  <w:u w:val="single"/>
                </w:rPr>
                <w:t>International Baccalaureate (IB)</w:t>
              </w:r>
              <w:r w:rsidR="00195580">
                <w:rPr>
                  <w:rFonts w:ascii="Arial" w:eastAsia="Arial" w:hAnsi="Arial" w:cs="Arial"/>
                  <w:b/>
                  <w:color w:val="245A95"/>
                  <w:sz w:val="24"/>
                  <w:szCs w:val="24"/>
                  <w:u w:val="single"/>
                </w:rPr>
                <w:br/>
                <w:t>Computer Science HL</w:t>
              </w:r>
            </w:hyperlink>
          </w:p>
        </w:tc>
        <w:tc>
          <w:tcPr>
            <w:tcW w:w="1935"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1D6FFE72"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N/A</w:t>
            </w:r>
          </w:p>
        </w:tc>
        <w:tc>
          <w:tcPr>
            <w:tcW w:w="1830"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6C8110E9"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N/A</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72AF02"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565330</w:t>
            </w:r>
          </w:p>
        </w:tc>
      </w:tr>
      <w:tr w:rsidR="00404EA0" w14:paraId="5C663017"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4FFB67"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t>Computer Science</w:t>
            </w:r>
            <w:r>
              <w:rPr>
                <w:rFonts w:ascii="Arial" w:eastAsia="Arial" w:hAnsi="Arial" w:cs="Arial"/>
                <w:b/>
                <w:color w:val="212529"/>
                <w:sz w:val="24"/>
                <w:szCs w:val="24"/>
              </w:rPr>
              <w:br/>
              <w:t>Independent Study</w:t>
            </w:r>
            <w:r>
              <w:rPr>
                <w:rFonts w:ascii="Arial" w:eastAsia="Arial" w:hAnsi="Arial" w:cs="Arial"/>
                <w:color w:val="212529"/>
                <w:sz w:val="24"/>
                <w:szCs w:val="24"/>
              </w:rPr>
              <w:br/>
              <w:t>(</w:t>
            </w:r>
            <w:hyperlink r:id="rId78">
              <w:r>
                <w:rPr>
                  <w:rFonts w:ascii="Arial" w:eastAsia="Arial" w:hAnsi="Arial" w:cs="Arial"/>
                  <w:color w:val="245A95"/>
                  <w:sz w:val="24"/>
                  <w:szCs w:val="24"/>
                  <w:u w:val="single"/>
                </w:rPr>
                <w:t>PDF</w:t>
              </w:r>
            </w:hyperlink>
            <w:r>
              <w:rPr>
                <w:rFonts w:ascii="Arial" w:eastAsia="Arial" w:hAnsi="Arial" w:cs="Arial"/>
                <w:color w:val="212529"/>
                <w:sz w:val="24"/>
                <w:szCs w:val="24"/>
              </w:rPr>
              <w:t> / </w:t>
            </w:r>
            <w:hyperlink r:id="rId79">
              <w:r>
                <w:rPr>
                  <w:rFonts w:ascii="Arial" w:eastAsia="Arial" w:hAnsi="Arial" w:cs="Arial"/>
                  <w:color w:val="245A95"/>
                  <w:sz w:val="24"/>
                  <w:szCs w:val="24"/>
                  <w:u w:val="single"/>
                </w:rPr>
                <w:t>DOCX</w:t>
              </w:r>
            </w:hyperlink>
            <w:r>
              <w:rPr>
                <w:rFonts w:ascii="Arial" w:eastAsia="Arial" w:hAnsi="Arial" w:cs="Arial"/>
                <w:color w:val="212529"/>
                <w:sz w:val="24"/>
                <w:szCs w:val="24"/>
              </w:rPr>
              <w:t> / </w:t>
            </w:r>
            <w:hyperlink r:id="rId80">
              <w:r>
                <w:rPr>
                  <w:rFonts w:ascii="Arial" w:eastAsia="Arial" w:hAnsi="Arial" w:cs="Arial"/>
                  <w:color w:val="245A95"/>
                  <w:sz w:val="24"/>
                  <w:szCs w:val="24"/>
                  <w:u w:val="single"/>
                </w:rPr>
                <w:t>GDOC</w:t>
              </w:r>
            </w:hyperlink>
            <w:r>
              <w:rPr>
                <w:rFonts w:ascii="Arial" w:eastAsia="Arial" w:hAnsi="Arial" w:cs="Arial"/>
                <w:color w:val="212529"/>
                <w:sz w:val="24"/>
                <w:szCs w:val="24"/>
              </w:rPr>
              <w:t>)</w:t>
            </w:r>
          </w:p>
        </w:tc>
        <w:tc>
          <w:tcPr>
            <w:tcW w:w="1935"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726C53B1"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N/A</w:t>
            </w:r>
          </w:p>
        </w:tc>
        <w:tc>
          <w:tcPr>
            <w:tcW w:w="1830"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40D39843"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N/A</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85143D"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465930</w:t>
            </w:r>
          </w:p>
        </w:tc>
      </w:tr>
      <w:tr w:rsidR="00404EA0" w14:paraId="4506985E"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4FCA94"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lastRenderedPageBreak/>
              <w:t>Computer Science</w:t>
            </w:r>
            <w:r>
              <w:rPr>
                <w:rFonts w:ascii="Arial" w:eastAsia="Arial" w:hAnsi="Arial" w:cs="Arial"/>
                <w:b/>
                <w:color w:val="212529"/>
                <w:sz w:val="24"/>
                <w:szCs w:val="24"/>
              </w:rPr>
              <w:br/>
              <w:t>Internship</w:t>
            </w:r>
            <w:r>
              <w:rPr>
                <w:rFonts w:ascii="Arial" w:eastAsia="Arial" w:hAnsi="Arial" w:cs="Arial"/>
                <w:color w:val="212529"/>
                <w:sz w:val="24"/>
                <w:szCs w:val="24"/>
              </w:rPr>
              <w:br/>
              <w:t>(</w:t>
            </w:r>
            <w:hyperlink r:id="rId81">
              <w:r>
                <w:rPr>
                  <w:rFonts w:ascii="Arial" w:eastAsia="Arial" w:hAnsi="Arial" w:cs="Arial"/>
                  <w:color w:val="245A95"/>
                  <w:sz w:val="24"/>
                  <w:szCs w:val="24"/>
                  <w:u w:val="single"/>
                </w:rPr>
                <w:t>PDF</w:t>
              </w:r>
            </w:hyperlink>
            <w:r>
              <w:rPr>
                <w:rFonts w:ascii="Arial" w:eastAsia="Arial" w:hAnsi="Arial" w:cs="Arial"/>
                <w:color w:val="212529"/>
                <w:sz w:val="24"/>
                <w:szCs w:val="24"/>
              </w:rPr>
              <w:t> / </w:t>
            </w:r>
            <w:hyperlink r:id="rId82">
              <w:r>
                <w:rPr>
                  <w:rFonts w:ascii="Arial" w:eastAsia="Arial" w:hAnsi="Arial" w:cs="Arial"/>
                  <w:color w:val="245A95"/>
                  <w:sz w:val="24"/>
                  <w:szCs w:val="24"/>
                  <w:u w:val="single"/>
                </w:rPr>
                <w:t>DOCX</w:t>
              </w:r>
            </w:hyperlink>
            <w:r>
              <w:rPr>
                <w:rFonts w:ascii="Arial" w:eastAsia="Arial" w:hAnsi="Arial" w:cs="Arial"/>
                <w:color w:val="212529"/>
                <w:sz w:val="24"/>
                <w:szCs w:val="24"/>
              </w:rPr>
              <w:t> / </w:t>
            </w:r>
            <w:hyperlink r:id="rId83">
              <w:r>
                <w:rPr>
                  <w:rFonts w:ascii="Arial" w:eastAsia="Arial" w:hAnsi="Arial" w:cs="Arial"/>
                  <w:color w:val="245A95"/>
                  <w:sz w:val="24"/>
                  <w:szCs w:val="24"/>
                  <w:u w:val="single"/>
                </w:rPr>
                <w:t>GDOC</w:t>
              </w:r>
            </w:hyperlink>
            <w:r>
              <w:rPr>
                <w:rFonts w:ascii="Arial" w:eastAsia="Arial" w:hAnsi="Arial" w:cs="Arial"/>
                <w:color w:val="212529"/>
                <w:sz w:val="24"/>
                <w:szCs w:val="24"/>
              </w:rPr>
              <w:t>)</w:t>
            </w:r>
          </w:p>
        </w:tc>
        <w:tc>
          <w:tcPr>
            <w:tcW w:w="1935"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2B1B8302"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N/A</w:t>
            </w:r>
          </w:p>
        </w:tc>
        <w:tc>
          <w:tcPr>
            <w:tcW w:w="1830"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597DA523"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N/A</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351F82"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465940</w:t>
            </w:r>
          </w:p>
        </w:tc>
      </w:tr>
      <w:tr w:rsidR="00404EA0" w14:paraId="6A4A445E"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101555"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t>Concurrent Credit</w:t>
            </w:r>
            <w:r>
              <w:rPr>
                <w:rFonts w:ascii="Arial" w:eastAsia="Arial" w:hAnsi="Arial" w:cs="Arial"/>
                <w:b/>
                <w:color w:val="212529"/>
                <w:sz w:val="24"/>
                <w:szCs w:val="24"/>
              </w:rPr>
              <w:br/>
              <w:t>Computer Science</w:t>
            </w:r>
          </w:p>
        </w:tc>
        <w:tc>
          <w:tcPr>
            <w:tcW w:w="1935"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690F26C8"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N/A</w:t>
            </w:r>
          </w:p>
        </w:tc>
        <w:tc>
          <w:tcPr>
            <w:tcW w:w="1830"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054FBCBF"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N/A</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08A90D"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565910, 565920,565930, 565940, 565950, 565960, 565970, 565980, 565990</w:t>
            </w:r>
          </w:p>
        </w:tc>
      </w:tr>
      <w:tr w:rsidR="00404EA0" w14:paraId="7C9810B3"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2DB286"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t>Weighted Concurrent Credit</w:t>
            </w:r>
            <w:r>
              <w:rPr>
                <w:rFonts w:ascii="Arial" w:eastAsia="Arial" w:hAnsi="Arial" w:cs="Arial"/>
                <w:b/>
                <w:color w:val="212529"/>
                <w:sz w:val="24"/>
                <w:szCs w:val="24"/>
              </w:rPr>
              <w:br/>
              <w:t>Computer Science</w:t>
            </w:r>
            <w:r>
              <w:rPr>
                <w:rFonts w:ascii="Arial" w:eastAsia="Arial" w:hAnsi="Arial" w:cs="Arial"/>
                <w:b/>
                <w:color w:val="212529"/>
                <w:sz w:val="24"/>
                <w:szCs w:val="24"/>
              </w:rPr>
              <w:br/>
              <w:t>(only to be used by ADE approval)</w:t>
            </w:r>
          </w:p>
        </w:tc>
        <w:tc>
          <w:tcPr>
            <w:tcW w:w="1935"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7A26997D"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N/A</w:t>
            </w:r>
          </w:p>
        </w:tc>
        <w:tc>
          <w:tcPr>
            <w:tcW w:w="1830"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35DB564F"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N/A</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8ADEF4"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565810, 565820,565830, 565840, 565850, 565860, 565870, 565880, 565890</w:t>
            </w:r>
          </w:p>
        </w:tc>
      </w:tr>
      <w:tr w:rsidR="00404EA0" w14:paraId="1B9FEDA3" w14:textId="77777777">
        <w:trPr>
          <w:jc w:val="center"/>
        </w:trPr>
        <w:tc>
          <w:tcPr>
            <w:tcW w:w="4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C5AFF7"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b/>
                <w:color w:val="212529"/>
                <w:sz w:val="24"/>
                <w:szCs w:val="24"/>
              </w:rPr>
              <w:t>Career Practicum - Computer Science (only to be used by DCTE approval)</w:t>
            </w:r>
          </w:p>
        </w:tc>
        <w:tc>
          <w:tcPr>
            <w:tcW w:w="1935"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6AFC8A31"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N/A</w:t>
            </w:r>
          </w:p>
        </w:tc>
        <w:tc>
          <w:tcPr>
            <w:tcW w:w="1830"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754E768E"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N/A</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27100F" w14:textId="77777777" w:rsidR="00404EA0" w:rsidRDefault="00195580">
            <w:pPr>
              <w:spacing w:before="40" w:after="40" w:line="276" w:lineRule="auto"/>
              <w:jc w:val="center"/>
              <w:rPr>
                <w:rFonts w:ascii="Arial" w:eastAsia="Arial" w:hAnsi="Arial" w:cs="Arial"/>
                <w:color w:val="212529"/>
                <w:sz w:val="24"/>
                <w:szCs w:val="24"/>
              </w:rPr>
            </w:pPr>
            <w:r>
              <w:rPr>
                <w:rFonts w:ascii="Arial" w:eastAsia="Arial" w:hAnsi="Arial" w:cs="Arial"/>
                <w:color w:val="212529"/>
                <w:sz w:val="24"/>
                <w:szCs w:val="24"/>
              </w:rPr>
              <w:t>465780, 465790, 465880, 465890</w:t>
            </w:r>
          </w:p>
        </w:tc>
      </w:tr>
    </w:tbl>
    <w:p w14:paraId="616C460D" w14:textId="77777777" w:rsidR="00404EA0" w:rsidRDefault="00195580">
      <w:pPr>
        <w:shd w:val="clear" w:color="auto" w:fill="FFFFFF"/>
        <w:spacing w:before="200" w:after="200" w:line="276" w:lineRule="auto"/>
        <w:rPr>
          <w:rFonts w:ascii="Arial" w:eastAsia="Arial" w:hAnsi="Arial" w:cs="Arial"/>
          <w:color w:val="212529"/>
          <w:sz w:val="24"/>
          <w:szCs w:val="24"/>
        </w:rPr>
      </w:pPr>
      <w:r>
        <w:rPr>
          <w:rFonts w:ascii="Arial" w:eastAsia="Arial" w:hAnsi="Arial" w:cs="Arial"/>
          <w:b/>
          <w:color w:val="212529"/>
          <w:sz w:val="24"/>
          <w:szCs w:val="24"/>
        </w:rPr>
        <w:t>Note 1:</w:t>
      </w:r>
      <w:r>
        <w:rPr>
          <w:rFonts w:ascii="Arial" w:eastAsia="Arial" w:hAnsi="Arial" w:cs="Arial"/>
          <w:color w:val="212529"/>
          <w:sz w:val="24"/>
          <w:szCs w:val="24"/>
        </w:rPr>
        <w:t> All Arkansas Public High Schools must make available a one-year combination of courses with course codes listed in this column (under Year 1 - Level 1 / Level 2) to meet the requirements of the ADE Required 38 and A.C.A. § 6-16-146 Computer science — Required course offering. (a) Beginning in the 2015-2016 school year, a public high school or public charter high school shall offer at least one (1) computer science course at the high school level. (b) A computer science course offered by a public high school or public charter high school shall: (1) Be of high quality; (2) Meet or exceed the curriculum standards and requirements established by the State Board of Education; and (3) Be made available in a traditional classroom setting, blended learning environment, online-based, or other technology-based format that is tailored to meet the needs of each participating student.</w:t>
      </w:r>
    </w:p>
    <w:p w14:paraId="11C857A3" w14:textId="77777777" w:rsidR="00404EA0" w:rsidRDefault="00195580">
      <w:pPr>
        <w:shd w:val="clear" w:color="auto" w:fill="FFFFFF"/>
        <w:spacing w:before="200" w:after="200" w:line="276" w:lineRule="auto"/>
        <w:rPr>
          <w:rFonts w:ascii="Arial" w:eastAsia="Arial" w:hAnsi="Arial" w:cs="Arial"/>
          <w:color w:val="212529"/>
          <w:sz w:val="24"/>
          <w:szCs w:val="24"/>
        </w:rPr>
      </w:pPr>
      <w:r>
        <w:rPr>
          <w:rFonts w:ascii="Arial" w:eastAsia="Arial" w:hAnsi="Arial" w:cs="Arial"/>
          <w:b/>
          <w:color w:val="212529"/>
          <w:sz w:val="24"/>
          <w:szCs w:val="24"/>
        </w:rPr>
        <w:t>Note 2:</w:t>
      </w:r>
      <w:r>
        <w:rPr>
          <w:rFonts w:ascii="Arial" w:eastAsia="Arial" w:hAnsi="Arial" w:cs="Arial"/>
          <w:color w:val="212529"/>
          <w:sz w:val="24"/>
          <w:szCs w:val="24"/>
        </w:rPr>
        <w:t xml:space="preserve"> ADE / </w:t>
      </w:r>
      <w:proofErr w:type="spellStart"/>
      <w:r>
        <w:rPr>
          <w:rFonts w:ascii="Arial" w:eastAsia="Arial" w:hAnsi="Arial" w:cs="Arial"/>
          <w:color w:val="212529"/>
          <w:sz w:val="24"/>
          <w:szCs w:val="24"/>
        </w:rPr>
        <w:t>ARCareerED</w:t>
      </w:r>
      <w:proofErr w:type="spellEnd"/>
      <w:r>
        <w:rPr>
          <w:rFonts w:ascii="Arial" w:eastAsia="Arial" w:hAnsi="Arial" w:cs="Arial"/>
          <w:color w:val="212529"/>
          <w:sz w:val="24"/>
          <w:szCs w:val="24"/>
        </w:rPr>
        <w:t xml:space="preserve"> Joint Statement on the 2017-2018 Computer Science Initiative Implementation</w:t>
      </w:r>
      <w:r>
        <w:rPr>
          <w:rFonts w:ascii="Arial" w:eastAsia="Arial" w:hAnsi="Arial" w:cs="Arial"/>
          <w:color w:val="1155CC"/>
          <w:sz w:val="24"/>
          <w:szCs w:val="24"/>
        </w:rPr>
        <w:t> </w:t>
      </w:r>
      <w:r>
        <w:rPr>
          <w:rFonts w:ascii="Arial" w:eastAsia="Arial" w:hAnsi="Arial" w:cs="Arial"/>
          <w:b/>
          <w:color w:val="1155CC"/>
          <w:sz w:val="23"/>
          <w:szCs w:val="23"/>
          <w:u w:val="single"/>
        </w:rPr>
        <w:t>COM-17-039</w:t>
      </w:r>
      <w:r>
        <w:rPr>
          <w:rFonts w:ascii="Arial" w:eastAsia="Arial" w:hAnsi="Arial" w:cs="Arial"/>
          <w:sz w:val="24"/>
          <w:szCs w:val="24"/>
        </w:rPr>
        <w:t>.</w:t>
      </w:r>
      <w:r>
        <w:rPr>
          <w:rFonts w:ascii="Arial" w:eastAsia="Arial" w:hAnsi="Arial" w:cs="Arial"/>
          <w:b/>
          <w:color w:val="212529"/>
          <w:sz w:val="24"/>
          <w:szCs w:val="24"/>
        </w:rPr>
        <w:t> </w:t>
      </w:r>
      <w:r>
        <w:rPr>
          <w:rFonts w:ascii="Arial" w:eastAsia="Arial" w:hAnsi="Arial" w:cs="Arial"/>
          <w:color w:val="212529"/>
          <w:sz w:val="24"/>
          <w:szCs w:val="24"/>
        </w:rPr>
        <w:t>To implement an approved Career and Technical Education Computer Science Program of Study, schools shall apply with the Arkansas Department of Career Education using the State Start-Up Grant portal. The application period begins September 1 and closes November 1 each year. </w:t>
      </w:r>
    </w:p>
    <w:p w14:paraId="4DD6C5CE" w14:textId="77777777" w:rsidR="00404EA0" w:rsidRDefault="00195580">
      <w:pPr>
        <w:shd w:val="clear" w:color="auto" w:fill="FFFFFF"/>
        <w:spacing w:before="200" w:after="200" w:line="276" w:lineRule="auto"/>
        <w:rPr>
          <w:rFonts w:ascii="Arial" w:eastAsia="Arial" w:hAnsi="Arial" w:cs="Arial"/>
          <w:color w:val="212529"/>
          <w:sz w:val="24"/>
          <w:szCs w:val="24"/>
        </w:rPr>
      </w:pPr>
      <w:r>
        <w:rPr>
          <w:rFonts w:ascii="Arial" w:eastAsia="Arial" w:hAnsi="Arial" w:cs="Arial"/>
          <w:b/>
          <w:color w:val="212529"/>
          <w:sz w:val="24"/>
          <w:szCs w:val="24"/>
        </w:rPr>
        <w:t>Note 3:</w:t>
      </w:r>
      <w:r>
        <w:rPr>
          <w:rFonts w:ascii="Arial" w:eastAsia="Arial" w:hAnsi="Arial" w:cs="Arial"/>
          <w:color w:val="212529"/>
          <w:sz w:val="24"/>
          <w:szCs w:val="24"/>
        </w:rPr>
        <w:t> The </w:t>
      </w:r>
      <w:hyperlink r:id="rId84" w:anchor="bookmark=id.mfmhsq98ib01">
        <w:r>
          <w:rPr>
            <w:rFonts w:ascii="Arial" w:eastAsia="Arial" w:hAnsi="Arial" w:cs="Arial"/>
            <w:b/>
            <w:color w:val="1155CC"/>
            <w:sz w:val="24"/>
            <w:szCs w:val="24"/>
            <w:u w:val="single"/>
          </w:rPr>
          <w:t>Computer Science Fact Sheet</w:t>
        </w:r>
      </w:hyperlink>
      <w:r>
        <w:rPr>
          <w:rFonts w:ascii="Arial" w:eastAsia="Arial" w:hAnsi="Arial" w:cs="Arial"/>
          <w:b/>
          <w:color w:val="212529"/>
          <w:sz w:val="24"/>
          <w:szCs w:val="24"/>
        </w:rPr>
        <w:t> </w:t>
      </w:r>
      <w:r>
        <w:rPr>
          <w:rFonts w:ascii="Arial" w:eastAsia="Arial" w:hAnsi="Arial" w:cs="Arial"/>
          <w:color w:val="212529"/>
          <w:sz w:val="24"/>
          <w:szCs w:val="24"/>
        </w:rPr>
        <w:t xml:space="preserve">continues to be updated with ongoing school year implementation guidance  </w:t>
      </w:r>
      <w:r>
        <w:br w:type="page"/>
      </w:r>
    </w:p>
    <w:p w14:paraId="7A572F6B" w14:textId="4EA9435E" w:rsidR="000C79AF" w:rsidRDefault="00195580" w:rsidP="2D092E2A">
      <w:pPr>
        <w:pStyle w:val="Heading1"/>
        <w:shd w:val="clear" w:color="auto" w:fill="FFFFFF" w:themeFill="background1"/>
        <w:spacing w:before="200" w:after="200" w:line="276" w:lineRule="auto"/>
        <w:rPr>
          <w:rFonts w:ascii="Arial" w:eastAsia="Arial" w:hAnsi="Arial" w:cs="Arial"/>
          <w:b/>
          <w:bCs/>
          <w:sz w:val="28"/>
          <w:szCs w:val="28"/>
        </w:rPr>
      </w:pPr>
      <w:bookmarkStart w:id="114" w:name="_Toc109115043"/>
      <w:r w:rsidRPr="2D092E2A">
        <w:rPr>
          <w:rFonts w:ascii="Arial" w:eastAsia="Arial" w:hAnsi="Arial" w:cs="Arial"/>
          <w:b/>
          <w:bCs/>
          <w:sz w:val="28"/>
          <w:szCs w:val="28"/>
        </w:rPr>
        <w:lastRenderedPageBreak/>
        <w:t xml:space="preserve">Appendix D </w:t>
      </w:r>
      <w:r w:rsidR="000C79AF" w:rsidRPr="2D092E2A">
        <w:rPr>
          <w:rFonts w:ascii="Arial" w:eastAsia="Arial" w:hAnsi="Arial" w:cs="Arial"/>
          <w:b/>
          <w:bCs/>
          <w:sz w:val="28"/>
          <w:szCs w:val="28"/>
        </w:rPr>
        <w:t>–</w:t>
      </w:r>
      <w:r w:rsidRPr="2D092E2A">
        <w:rPr>
          <w:rFonts w:ascii="Arial" w:eastAsia="Arial" w:hAnsi="Arial" w:cs="Arial"/>
          <w:b/>
          <w:bCs/>
          <w:sz w:val="28"/>
          <w:szCs w:val="28"/>
        </w:rPr>
        <w:t xml:space="preserve"> </w:t>
      </w:r>
      <w:r w:rsidR="000C79AF" w:rsidRPr="2D092E2A">
        <w:rPr>
          <w:rFonts w:ascii="Arial" w:eastAsia="Arial" w:hAnsi="Arial" w:cs="Arial"/>
          <w:b/>
          <w:bCs/>
          <w:sz w:val="28"/>
          <w:szCs w:val="28"/>
        </w:rPr>
        <w:t>Data Corrections</w:t>
      </w:r>
      <w:bookmarkEnd w:id="114"/>
    </w:p>
    <w:p w14:paraId="436F5584" w14:textId="1B933B50" w:rsidR="00404EA0" w:rsidRPr="0032613F" w:rsidRDefault="00195580" w:rsidP="0032613F">
      <w:pPr>
        <w:pStyle w:val="Heading2"/>
        <w:rPr>
          <w:b/>
          <w:bCs/>
          <w:sz w:val="28"/>
          <w:szCs w:val="28"/>
        </w:rPr>
      </w:pPr>
      <w:bookmarkStart w:id="115" w:name="_Toc109115044"/>
      <w:r w:rsidRPr="2D092E2A">
        <w:rPr>
          <w:b/>
          <w:bCs/>
          <w:sz w:val="28"/>
          <w:szCs w:val="28"/>
        </w:rPr>
        <w:t>Assessment Correction Engine</w:t>
      </w:r>
      <w:bookmarkEnd w:id="115"/>
    </w:p>
    <w:p w14:paraId="21306F17" w14:textId="7FD0453A" w:rsidR="00404EA0" w:rsidRDefault="00195580">
      <w:p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The Assessment Correction Engine (ACE) interface will be available to all districts </w:t>
      </w:r>
      <w:r w:rsidR="00870227">
        <w:rPr>
          <w:rFonts w:ascii="Arial" w:eastAsia="Arial" w:hAnsi="Arial" w:cs="Arial"/>
          <w:sz w:val="24"/>
          <w:szCs w:val="24"/>
        </w:rPr>
        <w:t xml:space="preserve">to submit corrections and certify data through the </w:t>
      </w:r>
      <w:hyperlink r:id="rId85" w:history="1">
        <w:r w:rsidR="00870227" w:rsidRPr="00890A6D">
          <w:rPr>
            <w:rStyle w:val="Hyperlink"/>
            <w:rFonts w:ascii="Arial" w:eastAsia="Arial" w:hAnsi="Arial" w:cs="Arial"/>
            <w:color w:val="0070C0"/>
            <w:sz w:val="24"/>
            <w:szCs w:val="24"/>
          </w:rPr>
          <w:t>ADE Data Center</w:t>
        </w:r>
      </w:hyperlink>
      <w:r w:rsidR="00870227">
        <w:rPr>
          <w:rFonts w:ascii="Arial" w:eastAsia="Arial" w:hAnsi="Arial" w:cs="Arial"/>
          <w:sz w:val="24"/>
          <w:szCs w:val="24"/>
        </w:rPr>
        <w:t xml:space="preserve"> during August 8-22, 2022.</w:t>
      </w:r>
      <w:r>
        <w:rPr>
          <w:rFonts w:ascii="Arial" w:eastAsia="Arial" w:hAnsi="Arial" w:cs="Arial"/>
          <w:sz w:val="24"/>
          <w:szCs w:val="24"/>
        </w:rPr>
        <w:t xml:space="preserve"> Scroll down to the “ADE Systems of Support” tiles, then toward the bottom right of the page click on “Assessment Correction Engine”, which is on the “Systems of Accountability: ESSA” tile. District or School Level users should use their TRIAND login credentials to log in. </w:t>
      </w:r>
    </w:p>
    <w:p w14:paraId="5A22796E" w14:textId="5B549680" w:rsidR="00404EA0" w:rsidRDefault="00195580">
      <w:p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Districts are strongly encouraged to review </w:t>
      </w:r>
      <w:r w:rsidR="00870227">
        <w:rPr>
          <w:rFonts w:ascii="Arial" w:eastAsia="Arial" w:hAnsi="Arial" w:cs="Arial"/>
          <w:sz w:val="24"/>
          <w:szCs w:val="24"/>
        </w:rPr>
        <w:t>all</w:t>
      </w:r>
      <w:r>
        <w:rPr>
          <w:rFonts w:ascii="Arial" w:eastAsia="Arial" w:hAnsi="Arial" w:cs="Arial"/>
          <w:sz w:val="24"/>
          <w:szCs w:val="24"/>
        </w:rPr>
        <w:t xml:space="preserve"> the data available for review. </w:t>
      </w:r>
      <w:r w:rsidR="00870227">
        <w:rPr>
          <w:rFonts w:ascii="Arial" w:eastAsia="Arial" w:hAnsi="Arial" w:cs="Arial"/>
          <w:sz w:val="24"/>
          <w:szCs w:val="24"/>
        </w:rPr>
        <w:t>Schools</w:t>
      </w:r>
      <w:r>
        <w:rPr>
          <w:rFonts w:ascii="Arial" w:eastAsia="Arial" w:hAnsi="Arial" w:cs="Arial"/>
          <w:sz w:val="24"/>
          <w:szCs w:val="24"/>
        </w:rPr>
        <w:t xml:space="preserve"> need to review the percent tested information and enter </w:t>
      </w:r>
      <w:r w:rsidR="00870227">
        <w:rPr>
          <w:rFonts w:ascii="Arial" w:eastAsia="Arial" w:hAnsi="Arial" w:cs="Arial"/>
          <w:sz w:val="24"/>
          <w:szCs w:val="24"/>
        </w:rPr>
        <w:t>R</w:t>
      </w:r>
      <w:r>
        <w:rPr>
          <w:rFonts w:ascii="Arial" w:eastAsia="Arial" w:hAnsi="Arial" w:cs="Arial"/>
          <w:sz w:val="24"/>
          <w:szCs w:val="24"/>
        </w:rPr>
        <w:t xml:space="preserve">eason </w:t>
      </w:r>
      <w:r w:rsidR="00870227">
        <w:rPr>
          <w:rFonts w:ascii="Arial" w:eastAsia="Arial" w:hAnsi="Arial" w:cs="Arial"/>
          <w:sz w:val="24"/>
          <w:szCs w:val="24"/>
        </w:rPr>
        <w:t>N</w:t>
      </w:r>
      <w:r>
        <w:rPr>
          <w:rFonts w:ascii="Arial" w:eastAsia="Arial" w:hAnsi="Arial" w:cs="Arial"/>
          <w:sz w:val="24"/>
          <w:szCs w:val="24"/>
        </w:rPr>
        <w:t xml:space="preserve">ot </w:t>
      </w:r>
      <w:r w:rsidR="00870227">
        <w:rPr>
          <w:rFonts w:ascii="Arial" w:eastAsia="Arial" w:hAnsi="Arial" w:cs="Arial"/>
          <w:sz w:val="24"/>
          <w:szCs w:val="24"/>
        </w:rPr>
        <w:t>T</w:t>
      </w:r>
      <w:r>
        <w:rPr>
          <w:rFonts w:ascii="Arial" w:eastAsia="Arial" w:hAnsi="Arial" w:cs="Arial"/>
          <w:sz w:val="24"/>
          <w:szCs w:val="24"/>
        </w:rPr>
        <w:t xml:space="preserve">ested codes and documentation where needed as early as possible. When using ACE in </w:t>
      </w:r>
      <w:r w:rsidR="0079568E">
        <w:rPr>
          <w:rFonts w:ascii="Arial" w:eastAsia="Arial" w:hAnsi="Arial" w:cs="Arial"/>
          <w:sz w:val="24"/>
          <w:szCs w:val="24"/>
        </w:rPr>
        <w:t>Fall 2022</w:t>
      </w:r>
      <w:r>
        <w:rPr>
          <w:rFonts w:ascii="Arial" w:eastAsia="Arial" w:hAnsi="Arial" w:cs="Arial"/>
          <w:sz w:val="24"/>
          <w:szCs w:val="24"/>
        </w:rPr>
        <w:t xml:space="preserve">, changes will only be made to data for the </w:t>
      </w:r>
      <w:r w:rsidR="0079568E">
        <w:rPr>
          <w:rFonts w:ascii="Arial" w:eastAsia="Arial" w:hAnsi="Arial" w:cs="Arial"/>
          <w:sz w:val="24"/>
          <w:szCs w:val="24"/>
        </w:rPr>
        <w:t xml:space="preserve">Spring </w:t>
      </w:r>
      <w:r>
        <w:rPr>
          <w:rFonts w:ascii="Arial" w:eastAsia="Arial" w:hAnsi="Arial" w:cs="Arial"/>
          <w:sz w:val="24"/>
          <w:szCs w:val="24"/>
        </w:rPr>
        <w:t>2022</w:t>
      </w:r>
      <w:r w:rsidR="0079568E">
        <w:rPr>
          <w:rFonts w:ascii="Arial" w:eastAsia="Arial" w:hAnsi="Arial" w:cs="Arial"/>
          <w:sz w:val="24"/>
          <w:szCs w:val="24"/>
        </w:rPr>
        <w:t xml:space="preserve"> testing window</w:t>
      </w:r>
      <w:r>
        <w:rPr>
          <w:rFonts w:ascii="Arial" w:eastAsia="Arial" w:hAnsi="Arial" w:cs="Arial"/>
          <w:sz w:val="24"/>
          <w:szCs w:val="24"/>
        </w:rPr>
        <w:t xml:space="preserve">. The </w:t>
      </w:r>
      <w:hyperlink r:id="rId86" w:history="1">
        <w:r w:rsidR="000C79AF" w:rsidRPr="00890A6D">
          <w:rPr>
            <w:rStyle w:val="Hyperlink"/>
            <w:rFonts w:ascii="Arial" w:hAnsi="Arial" w:cs="Arial"/>
            <w:color w:val="0070C0"/>
            <w:sz w:val="24"/>
            <w:szCs w:val="24"/>
          </w:rPr>
          <w:t>2021-2022 Assessment Correction Engine (ACE) Corrections &amp; Required</w:t>
        </w:r>
        <w:r w:rsidR="000C79AF" w:rsidRPr="000C79AF">
          <w:rPr>
            <w:rStyle w:val="Hyperlink"/>
            <w:rFonts w:ascii="Arial" w:hAnsi="Arial" w:cs="Arial"/>
            <w:color w:val="0563C1"/>
            <w:sz w:val="24"/>
            <w:szCs w:val="24"/>
          </w:rPr>
          <w:t xml:space="preserve"> Documentation</w:t>
        </w:r>
      </w:hyperlink>
      <w:r w:rsidR="000C79AF">
        <w:t xml:space="preserve"> </w:t>
      </w:r>
      <w:r>
        <w:rPr>
          <w:rFonts w:ascii="Arial" w:eastAsia="Arial" w:hAnsi="Arial" w:cs="Arial"/>
          <w:sz w:val="24"/>
          <w:szCs w:val="24"/>
        </w:rPr>
        <w:t>for ACE provide</w:t>
      </w:r>
      <w:r w:rsidR="000C79AF">
        <w:rPr>
          <w:rFonts w:ascii="Arial" w:eastAsia="Arial" w:hAnsi="Arial" w:cs="Arial"/>
          <w:sz w:val="24"/>
          <w:szCs w:val="24"/>
        </w:rPr>
        <w:t>s</w:t>
      </w:r>
      <w:r>
        <w:rPr>
          <w:rFonts w:ascii="Arial" w:eastAsia="Arial" w:hAnsi="Arial" w:cs="Arial"/>
          <w:sz w:val="24"/>
          <w:szCs w:val="24"/>
        </w:rPr>
        <w:t xml:space="preserve"> </w:t>
      </w:r>
      <w:r w:rsidR="000C79AF">
        <w:rPr>
          <w:rFonts w:ascii="Arial" w:eastAsia="Arial" w:hAnsi="Arial" w:cs="Arial"/>
          <w:sz w:val="24"/>
          <w:szCs w:val="24"/>
        </w:rPr>
        <w:t xml:space="preserve">guidance to schools concerning data corrections and the </w:t>
      </w:r>
      <w:r w:rsidR="000C79AF">
        <w:rPr>
          <w:rFonts w:ascii="Arial" w:eastAsia="Arial" w:hAnsi="Arial" w:cs="Arial"/>
          <w:i/>
          <w:sz w:val="24"/>
          <w:szCs w:val="24"/>
        </w:rPr>
        <w:t xml:space="preserve">evidence in the form of documentation </w:t>
      </w:r>
      <w:r w:rsidR="000C79AF">
        <w:rPr>
          <w:rFonts w:ascii="Arial" w:eastAsia="Arial" w:hAnsi="Arial" w:cs="Arial"/>
          <w:iCs/>
          <w:sz w:val="24"/>
          <w:szCs w:val="24"/>
        </w:rPr>
        <w:t xml:space="preserve">to support the corrections </w:t>
      </w:r>
      <w:r w:rsidR="000C79AF">
        <w:rPr>
          <w:rFonts w:ascii="Arial" w:eastAsia="Arial" w:hAnsi="Arial" w:cs="Arial"/>
          <w:sz w:val="24"/>
          <w:szCs w:val="24"/>
        </w:rPr>
        <w:t xml:space="preserve">that </w:t>
      </w:r>
      <w:r w:rsidR="0079568E">
        <w:rPr>
          <w:rFonts w:ascii="Arial" w:eastAsia="Arial" w:hAnsi="Arial" w:cs="Arial"/>
          <w:sz w:val="24"/>
          <w:szCs w:val="24"/>
        </w:rPr>
        <w:t>are</w:t>
      </w:r>
      <w:r w:rsidR="000C79AF">
        <w:rPr>
          <w:rFonts w:ascii="Arial" w:eastAsia="Arial" w:hAnsi="Arial" w:cs="Arial"/>
          <w:sz w:val="24"/>
          <w:szCs w:val="24"/>
        </w:rPr>
        <w:t xml:space="preserve"> uploaded through the ACE interface.</w:t>
      </w:r>
    </w:p>
    <w:p w14:paraId="41B2E61C" w14:textId="40B04415" w:rsidR="000C79AF" w:rsidRPr="0032613F" w:rsidRDefault="000C79AF" w:rsidP="0032613F">
      <w:pPr>
        <w:pStyle w:val="Heading2"/>
        <w:rPr>
          <w:b/>
          <w:bCs/>
          <w:sz w:val="28"/>
          <w:szCs w:val="28"/>
        </w:rPr>
      </w:pPr>
      <w:bookmarkStart w:id="116" w:name="_Toc109115045"/>
      <w:bookmarkStart w:id="117" w:name="_Hlk105767808"/>
      <w:r w:rsidRPr="2D092E2A">
        <w:rPr>
          <w:b/>
          <w:bCs/>
          <w:sz w:val="28"/>
          <w:szCs w:val="28"/>
        </w:rPr>
        <w:t>ADE Cohort Graduation Rate System</w:t>
      </w:r>
      <w:bookmarkEnd w:id="116"/>
    </w:p>
    <w:bookmarkEnd w:id="117"/>
    <w:p w14:paraId="0732AA59" w14:textId="73FCB203" w:rsidR="000C79AF" w:rsidRDefault="000C79AF" w:rsidP="000C79AF">
      <w:p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The </w:t>
      </w:r>
      <w:r w:rsidR="00890A6D" w:rsidRPr="00890A6D">
        <w:rPr>
          <w:rFonts w:ascii="Arial" w:eastAsia="Arial" w:hAnsi="Arial" w:cs="Arial"/>
          <w:sz w:val="24"/>
          <w:szCs w:val="24"/>
        </w:rPr>
        <w:t xml:space="preserve">ADE Cohort Graduation Rate System </w:t>
      </w:r>
      <w:r>
        <w:rPr>
          <w:rFonts w:ascii="Arial" w:eastAsia="Arial" w:hAnsi="Arial" w:cs="Arial"/>
          <w:sz w:val="24"/>
          <w:szCs w:val="24"/>
        </w:rPr>
        <w:t>(AC</w:t>
      </w:r>
      <w:r w:rsidR="00890A6D">
        <w:rPr>
          <w:rFonts w:ascii="Arial" w:eastAsia="Arial" w:hAnsi="Arial" w:cs="Arial"/>
          <w:sz w:val="24"/>
          <w:szCs w:val="24"/>
        </w:rPr>
        <w:t>GRS</w:t>
      </w:r>
      <w:r>
        <w:rPr>
          <w:rFonts w:ascii="Arial" w:eastAsia="Arial" w:hAnsi="Arial" w:cs="Arial"/>
          <w:sz w:val="24"/>
          <w:szCs w:val="24"/>
        </w:rPr>
        <w:t xml:space="preserve">) interface will be available to all districts to submit corrections and certify data through the </w:t>
      </w:r>
      <w:hyperlink r:id="rId87" w:history="1">
        <w:r w:rsidRPr="00890A6D">
          <w:rPr>
            <w:rStyle w:val="Hyperlink"/>
            <w:rFonts w:ascii="Arial" w:eastAsia="Arial" w:hAnsi="Arial" w:cs="Arial"/>
            <w:color w:val="0070C0"/>
            <w:sz w:val="24"/>
            <w:szCs w:val="24"/>
          </w:rPr>
          <w:t>ADE Data Center</w:t>
        </w:r>
      </w:hyperlink>
      <w:r>
        <w:rPr>
          <w:rFonts w:ascii="Arial" w:eastAsia="Arial" w:hAnsi="Arial" w:cs="Arial"/>
          <w:sz w:val="24"/>
          <w:szCs w:val="24"/>
        </w:rPr>
        <w:t xml:space="preserve"> during </w:t>
      </w:r>
      <w:r w:rsidR="00890A6D">
        <w:rPr>
          <w:rFonts w:ascii="Arial" w:eastAsia="Arial" w:hAnsi="Arial" w:cs="Arial"/>
          <w:sz w:val="24"/>
          <w:szCs w:val="24"/>
        </w:rPr>
        <w:t>October 31-November 14</w:t>
      </w:r>
      <w:r>
        <w:rPr>
          <w:rFonts w:ascii="Arial" w:eastAsia="Arial" w:hAnsi="Arial" w:cs="Arial"/>
          <w:sz w:val="24"/>
          <w:szCs w:val="24"/>
        </w:rPr>
        <w:t>, 2022. Scroll down to the “ADE Systems of Support” tiles, then toward the bottom right of the page click on “</w:t>
      </w:r>
      <w:r w:rsidR="00890A6D" w:rsidRPr="00890A6D">
        <w:rPr>
          <w:rFonts w:ascii="Arial" w:eastAsia="Arial" w:hAnsi="Arial" w:cs="Arial"/>
          <w:sz w:val="24"/>
          <w:szCs w:val="24"/>
        </w:rPr>
        <w:t>ADE Cohort Graduation Rate System</w:t>
      </w:r>
      <w:r>
        <w:rPr>
          <w:rFonts w:ascii="Arial" w:eastAsia="Arial" w:hAnsi="Arial" w:cs="Arial"/>
          <w:sz w:val="24"/>
          <w:szCs w:val="24"/>
        </w:rPr>
        <w:t xml:space="preserve">”, which is on the “Systems of Accountability: ESSA” tile. District or School Level users should use their TRIAND login credentials to log in. </w:t>
      </w:r>
    </w:p>
    <w:p w14:paraId="3DBDDA92" w14:textId="7F0BE587" w:rsidR="000C79AF" w:rsidRDefault="000C79AF" w:rsidP="000C79AF">
      <w:pPr>
        <w:pBdr>
          <w:top w:val="nil"/>
          <w:left w:val="nil"/>
          <w:bottom w:val="nil"/>
          <w:right w:val="nil"/>
          <w:between w:val="nil"/>
        </w:pBdr>
        <w:spacing w:before="200" w:after="200" w:line="276" w:lineRule="auto"/>
        <w:rPr>
          <w:rFonts w:ascii="Arial" w:eastAsia="Arial" w:hAnsi="Arial" w:cs="Arial"/>
          <w:sz w:val="24"/>
          <w:szCs w:val="24"/>
        </w:rPr>
      </w:pPr>
      <w:r>
        <w:rPr>
          <w:rFonts w:ascii="Arial" w:eastAsia="Arial" w:hAnsi="Arial" w:cs="Arial"/>
          <w:sz w:val="24"/>
          <w:szCs w:val="24"/>
        </w:rPr>
        <w:t xml:space="preserve">Districts are strongly encouraged to review all the data available for review. Schools need to review the </w:t>
      </w:r>
      <w:r w:rsidR="00890A6D">
        <w:rPr>
          <w:rFonts w:ascii="Arial" w:eastAsia="Arial" w:hAnsi="Arial" w:cs="Arial"/>
          <w:sz w:val="24"/>
          <w:szCs w:val="24"/>
        </w:rPr>
        <w:t>graduation rate</w:t>
      </w:r>
      <w:r>
        <w:rPr>
          <w:rFonts w:ascii="Arial" w:eastAsia="Arial" w:hAnsi="Arial" w:cs="Arial"/>
          <w:sz w:val="24"/>
          <w:szCs w:val="24"/>
        </w:rPr>
        <w:t xml:space="preserve"> information and enter </w:t>
      </w:r>
      <w:r w:rsidR="00A42003">
        <w:rPr>
          <w:rFonts w:ascii="Arial" w:eastAsia="Arial" w:hAnsi="Arial" w:cs="Arial"/>
          <w:sz w:val="24"/>
          <w:szCs w:val="24"/>
        </w:rPr>
        <w:t>cohort corrections</w:t>
      </w:r>
      <w:r>
        <w:rPr>
          <w:rFonts w:ascii="Arial" w:eastAsia="Arial" w:hAnsi="Arial" w:cs="Arial"/>
          <w:sz w:val="24"/>
          <w:szCs w:val="24"/>
        </w:rPr>
        <w:t xml:space="preserve"> and documentation where needed as early as possible. When using AC</w:t>
      </w:r>
      <w:r w:rsidR="00A42003">
        <w:rPr>
          <w:rFonts w:ascii="Arial" w:eastAsia="Arial" w:hAnsi="Arial" w:cs="Arial"/>
          <w:sz w:val="24"/>
          <w:szCs w:val="24"/>
        </w:rPr>
        <w:t>GRS</w:t>
      </w:r>
      <w:r>
        <w:rPr>
          <w:rFonts w:ascii="Arial" w:eastAsia="Arial" w:hAnsi="Arial" w:cs="Arial"/>
          <w:sz w:val="24"/>
          <w:szCs w:val="24"/>
        </w:rPr>
        <w:t xml:space="preserve"> in</w:t>
      </w:r>
      <w:r w:rsidR="0079568E">
        <w:rPr>
          <w:rFonts w:ascii="Arial" w:eastAsia="Arial" w:hAnsi="Arial" w:cs="Arial"/>
          <w:sz w:val="24"/>
          <w:szCs w:val="24"/>
        </w:rPr>
        <w:t xml:space="preserve"> Fall</w:t>
      </w:r>
      <w:r>
        <w:rPr>
          <w:rFonts w:ascii="Arial" w:eastAsia="Arial" w:hAnsi="Arial" w:cs="Arial"/>
          <w:sz w:val="24"/>
          <w:szCs w:val="24"/>
        </w:rPr>
        <w:t xml:space="preserve"> 202</w:t>
      </w:r>
      <w:r w:rsidR="0079568E">
        <w:rPr>
          <w:rFonts w:ascii="Arial" w:eastAsia="Arial" w:hAnsi="Arial" w:cs="Arial"/>
          <w:sz w:val="24"/>
          <w:szCs w:val="24"/>
        </w:rPr>
        <w:t>2</w:t>
      </w:r>
      <w:r>
        <w:rPr>
          <w:rFonts w:ascii="Arial" w:eastAsia="Arial" w:hAnsi="Arial" w:cs="Arial"/>
          <w:sz w:val="24"/>
          <w:szCs w:val="24"/>
        </w:rPr>
        <w:t xml:space="preserve">, changes will only be made to data for </w:t>
      </w:r>
      <w:r w:rsidR="00A42003">
        <w:rPr>
          <w:rFonts w:ascii="Arial" w:eastAsia="Arial" w:hAnsi="Arial" w:cs="Arial"/>
          <w:sz w:val="24"/>
          <w:szCs w:val="24"/>
        </w:rPr>
        <w:t>the lagging graduating class of 2022</w:t>
      </w:r>
      <w:r>
        <w:rPr>
          <w:rFonts w:ascii="Arial" w:eastAsia="Arial" w:hAnsi="Arial" w:cs="Arial"/>
          <w:sz w:val="24"/>
          <w:szCs w:val="24"/>
        </w:rPr>
        <w:t xml:space="preserve">. The </w:t>
      </w:r>
      <w:hyperlink r:id="rId88" w:history="1">
        <w:r w:rsidR="00A42003" w:rsidRPr="00A42003">
          <w:rPr>
            <w:rStyle w:val="Hyperlink"/>
            <w:rFonts w:ascii="Arial" w:hAnsi="Arial" w:cs="Arial"/>
            <w:color w:val="0563C1"/>
            <w:sz w:val="24"/>
            <w:szCs w:val="24"/>
          </w:rPr>
          <w:t>2021-2022 ACGRS Corrections &amp; Required Documentation</w:t>
        </w:r>
      </w:hyperlink>
      <w:r>
        <w:t xml:space="preserve"> </w:t>
      </w:r>
      <w:r>
        <w:rPr>
          <w:rFonts w:ascii="Arial" w:eastAsia="Arial" w:hAnsi="Arial" w:cs="Arial"/>
          <w:sz w:val="24"/>
          <w:szCs w:val="24"/>
        </w:rPr>
        <w:t>for AC</w:t>
      </w:r>
      <w:r w:rsidR="00A42003">
        <w:rPr>
          <w:rFonts w:ascii="Arial" w:eastAsia="Arial" w:hAnsi="Arial" w:cs="Arial"/>
          <w:sz w:val="24"/>
          <w:szCs w:val="24"/>
        </w:rPr>
        <w:t>GRS</w:t>
      </w:r>
      <w:r>
        <w:rPr>
          <w:rFonts w:ascii="Arial" w:eastAsia="Arial" w:hAnsi="Arial" w:cs="Arial"/>
          <w:sz w:val="24"/>
          <w:szCs w:val="24"/>
        </w:rPr>
        <w:t xml:space="preserve"> provides guidance to schools concerning data corrections and the </w:t>
      </w:r>
      <w:r>
        <w:rPr>
          <w:rFonts w:ascii="Arial" w:eastAsia="Arial" w:hAnsi="Arial" w:cs="Arial"/>
          <w:i/>
          <w:sz w:val="24"/>
          <w:szCs w:val="24"/>
        </w:rPr>
        <w:t xml:space="preserve">evidence in the form of documentation </w:t>
      </w:r>
      <w:r>
        <w:rPr>
          <w:rFonts w:ascii="Arial" w:eastAsia="Arial" w:hAnsi="Arial" w:cs="Arial"/>
          <w:iCs/>
          <w:sz w:val="24"/>
          <w:szCs w:val="24"/>
        </w:rPr>
        <w:t xml:space="preserve">to support the corrections </w:t>
      </w:r>
      <w:r>
        <w:rPr>
          <w:rFonts w:ascii="Arial" w:eastAsia="Arial" w:hAnsi="Arial" w:cs="Arial"/>
          <w:sz w:val="24"/>
          <w:szCs w:val="24"/>
        </w:rPr>
        <w:t xml:space="preserve">that </w:t>
      </w:r>
      <w:r w:rsidR="0079568E">
        <w:rPr>
          <w:rFonts w:ascii="Arial" w:eastAsia="Arial" w:hAnsi="Arial" w:cs="Arial"/>
          <w:sz w:val="24"/>
          <w:szCs w:val="24"/>
        </w:rPr>
        <w:t>are</w:t>
      </w:r>
      <w:r>
        <w:rPr>
          <w:rFonts w:ascii="Arial" w:eastAsia="Arial" w:hAnsi="Arial" w:cs="Arial"/>
          <w:sz w:val="24"/>
          <w:szCs w:val="24"/>
        </w:rPr>
        <w:t xml:space="preserve"> uploaded through the AC</w:t>
      </w:r>
      <w:r w:rsidR="00A42003">
        <w:rPr>
          <w:rFonts w:ascii="Arial" w:eastAsia="Arial" w:hAnsi="Arial" w:cs="Arial"/>
          <w:sz w:val="24"/>
          <w:szCs w:val="24"/>
        </w:rPr>
        <w:t>GRS</w:t>
      </w:r>
      <w:r>
        <w:rPr>
          <w:rFonts w:ascii="Arial" w:eastAsia="Arial" w:hAnsi="Arial" w:cs="Arial"/>
          <w:sz w:val="24"/>
          <w:szCs w:val="24"/>
        </w:rPr>
        <w:t xml:space="preserve"> interface.</w:t>
      </w:r>
    </w:p>
    <w:p w14:paraId="77995403" w14:textId="77777777" w:rsidR="00404EA0" w:rsidRDefault="00404EA0">
      <w:pPr>
        <w:spacing w:before="200" w:after="200" w:line="276" w:lineRule="auto"/>
        <w:rPr>
          <w:rFonts w:ascii="Arial" w:eastAsia="Arial" w:hAnsi="Arial" w:cs="Arial"/>
          <w:sz w:val="24"/>
          <w:szCs w:val="24"/>
        </w:rPr>
      </w:pPr>
    </w:p>
    <w:p w14:paraId="5038FC3D" w14:textId="77777777" w:rsidR="00404EA0" w:rsidRDefault="00195580">
      <w:pPr>
        <w:spacing w:before="200" w:after="200" w:line="276" w:lineRule="auto"/>
        <w:rPr>
          <w:rFonts w:ascii="Arial" w:eastAsia="Arial" w:hAnsi="Arial" w:cs="Arial"/>
          <w:sz w:val="24"/>
          <w:szCs w:val="24"/>
        </w:rPr>
      </w:pPr>
      <w:r>
        <w:br w:type="page"/>
      </w:r>
    </w:p>
    <w:p w14:paraId="35318175" w14:textId="77777777" w:rsidR="00404EA0" w:rsidRDefault="00195580" w:rsidP="2D092E2A">
      <w:pPr>
        <w:pStyle w:val="Heading1"/>
        <w:spacing w:before="200" w:after="200" w:line="276" w:lineRule="auto"/>
        <w:rPr>
          <w:rFonts w:ascii="Arial" w:eastAsia="Arial" w:hAnsi="Arial" w:cs="Arial"/>
          <w:b/>
          <w:bCs/>
          <w:sz w:val="28"/>
          <w:szCs w:val="28"/>
        </w:rPr>
      </w:pPr>
      <w:bookmarkStart w:id="118" w:name="_Toc109115046"/>
      <w:r w:rsidRPr="2D092E2A">
        <w:rPr>
          <w:rFonts w:ascii="Arial" w:eastAsia="Arial" w:hAnsi="Arial" w:cs="Arial"/>
          <w:b/>
          <w:bCs/>
          <w:sz w:val="28"/>
          <w:szCs w:val="28"/>
        </w:rPr>
        <w:lastRenderedPageBreak/>
        <w:t>Appendix E - Business Rules Document History</w:t>
      </w:r>
      <w:bookmarkEnd w:id="118"/>
    </w:p>
    <w:p w14:paraId="4740426A" w14:textId="77777777" w:rsidR="00404EA0" w:rsidRDefault="00195580">
      <w:pPr>
        <w:spacing w:before="360" w:after="360" w:line="276" w:lineRule="auto"/>
      </w:pPr>
      <w:r>
        <w:rPr>
          <w:rFonts w:ascii="Arial" w:eastAsia="Arial" w:hAnsi="Arial" w:cs="Arial"/>
          <w:sz w:val="24"/>
          <w:szCs w:val="24"/>
        </w:rPr>
        <w:t xml:space="preserve">This document details the business rules used to calculate ESSA School Index Scores. The business rules reflect the details that support the ESSA School Index as described in the Arkansas plan for </w:t>
      </w:r>
      <w:proofErr w:type="gramStart"/>
      <w:r>
        <w:rPr>
          <w:rFonts w:ascii="Arial" w:eastAsia="Arial" w:hAnsi="Arial" w:cs="Arial"/>
          <w:sz w:val="24"/>
          <w:szCs w:val="24"/>
        </w:rPr>
        <w:t>the Every</w:t>
      </w:r>
      <w:proofErr w:type="gramEnd"/>
      <w:r>
        <w:rPr>
          <w:rFonts w:ascii="Arial" w:eastAsia="Arial" w:hAnsi="Arial" w:cs="Arial"/>
          <w:sz w:val="24"/>
          <w:szCs w:val="24"/>
        </w:rPr>
        <w:t xml:space="preserve"> Student Succeeds Act.</w:t>
      </w:r>
    </w:p>
    <w:tbl>
      <w:tblPr>
        <w:tblW w:w="108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75"/>
        <w:gridCol w:w="1350"/>
        <w:gridCol w:w="8390"/>
      </w:tblGrid>
      <w:tr w:rsidR="00404EA0" w14:paraId="0C06EBAD" w14:textId="77777777" w:rsidTr="007D312A">
        <w:tc>
          <w:tcPr>
            <w:tcW w:w="1075" w:type="dxa"/>
          </w:tcPr>
          <w:p w14:paraId="0740BF58" w14:textId="77777777" w:rsidR="00404EA0" w:rsidRDefault="00195580">
            <w:pPr>
              <w:spacing w:before="160" w:line="276" w:lineRule="auto"/>
              <w:jc w:val="center"/>
              <w:rPr>
                <w:rFonts w:ascii="Arial" w:eastAsia="Arial" w:hAnsi="Arial" w:cs="Arial"/>
                <w:sz w:val="24"/>
                <w:szCs w:val="24"/>
              </w:rPr>
            </w:pPr>
            <w:r>
              <w:rPr>
                <w:rFonts w:ascii="Arial" w:eastAsia="Arial" w:hAnsi="Arial" w:cs="Arial"/>
                <w:sz w:val="24"/>
                <w:szCs w:val="24"/>
              </w:rPr>
              <w:t>Version Number</w:t>
            </w:r>
          </w:p>
        </w:tc>
        <w:tc>
          <w:tcPr>
            <w:tcW w:w="1350" w:type="dxa"/>
          </w:tcPr>
          <w:p w14:paraId="59F9367C" w14:textId="77777777" w:rsidR="00404EA0" w:rsidRDefault="00195580">
            <w:pPr>
              <w:spacing w:before="160" w:line="276" w:lineRule="auto"/>
              <w:jc w:val="center"/>
              <w:rPr>
                <w:rFonts w:ascii="Arial" w:eastAsia="Arial" w:hAnsi="Arial" w:cs="Arial"/>
                <w:sz w:val="24"/>
                <w:szCs w:val="24"/>
              </w:rPr>
            </w:pPr>
            <w:r>
              <w:rPr>
                <w:rFonts w:ascii="Arial" w:eastAsia="Arial" w:hAnsi="Arial" w:cs="Arial"/>
                <w:sz w:val="24"/>
                <w:szCs w:val="24"/>
              </w:rPr>
              <w:t>Date</w:t>
            </w:r>
          </w:p>
        </w:tc>
        <w:tc>
          <w:tcPr>
            <w:tcW w:w="8390" w:type="dxa"/>
          </w:tcPr>
          <w:p w14:paraId="48AC10A2" w14:textId="77777777" w:rsidR="00404EA0" w:rsidRDefault="00195580">
            <w:pPr>
              <w:spacing w:before="160" w:line="276" w:lineRule="auto"/>
              <w:jc w:val="center"/>
              <w:rPr>
                <w:rFonts w:ascii="Arial" w:eastAsia="Arial" w:hAnsi="Arial" w:cs="Arial"/>
                <w:sz w:val="24"/>
                <w:szCs w:val="24"/>
              </w:rPr>
            </w:pPr>
            <w:r>
              <w:rPr>
                <w:rFonts w:ascii="Arial" w:eastAsia="Arial" w:hAnsi="Arial" w:cs="Arial"/>
                <w:sz w:val="24"/>
                <w:szCs w:val="24"/>
              </w:rPr>
              <w:t>Summary of Change</w:t>
            </w:r>
          </w:p>
        </w:tc>
      </w:tr>
      <w:tr w:rsidR="00404EA0" w14:paraId="30CE7E40" w14:textId="77777777" w:rsidTr="007D312A">
        <w:trPr>
          <w:trHeight w:val="1178"/>
        </w:trPr>
        <w:tc>
          <w:tcPr>
            <w:tcW w:w="1075" w:type="dxa"/>
          </w:tcPr>
          <w:p w14:paraId="008BF0A4" w14:textId="77777777" w:rsidR="00404EA0" w:rsidRDefault="00195580">
            <w:pPr>
              <w:spacing w:before="240" w:after="240" w:line="276" w:lineRule="auto"/>
              <w:jc w:val="center"/>
              <w:rPr>
                <w:rFonts w:ascii="Arial" w:eastAsia="Arial" w:hAnsi="Arial" w:cs="Arial"/>
                <w:sz w:val="24"/>
                <w:szCs w:val="24"/>
              </w:rPr>
            </w:pPr>
            <w:r>
              <w:rPr>
                <w:rFonts w:ascii="Arial" w:eastAsia="Arial" w:hAnsi="Arial" w:cs="Arial"/>
                <w:sz w:val="24"/>
                <w:szCs w:val="24"/>
              </w:rPr>
              <w:t>1.0</w:t>
            </w:r>
          </w:p>
        </w:tc>
        <w:tc>
          <w:tcPr>
            <w:tcW w:w="1350" w:type="dxa"/>
          </w:tcPr>
          <w:p w14:paraId="139B7E2D"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4/2/2018</w:t>
            </w:r>
          </w:p>
        </w:tc>
        <w:tc>
          <w:tcPr>
            <w:tcW w:w="8390" w:type="dxa"/>
          </w:tcPr>
          <w:p w14:paraId="4F443979"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The first version of the Business Rules for calculating the ESSA School Index scores was for the school year 2016-2017. Following is a link from a Commissioner’s Memo that includes information for this version:</w:t>
            </w:r>
          </w:p>
          <w:p w14:paraId="075DB3FC" w14:textId="77777777" w:rsidR="00404EA0" w:rsidRDefault="00000000">
            <w:pPr>
              <w:spacing w:before="240" w:after="240" w:line="276" w:lineRule="auto"/>
              <w:rPr>
                <w:rFonts w:ascii="Arial" w:eastAsia="Arial" w:hAnsi="Arial" w:cs="Arial"/>
                <w:color w:val="1155CC"/>
                <w:sz w:val="24"/>
                <w:szCs w:val="24"/>
              </w:rPr>
            </w:pPr>
            <w:hyperlink r:id="rId89">
              <w:r w:rsidR="00195580">
                <w:rPr>
                  <w:rFonts w:ascii="Arial" w:eastAsia="Arial" w:hAnsi="Arial" w:cs="Arial"/>
                  <w:color w:val="1155CC"/>
                  <w:sz w:val="24"/>
                  <w:szCs w:val="24"/>
                  <w:u w:val="single"/>
                </w:rPr>
                <w:t>COM-18-080</w:t>
              </w:r>
            </w:hyperlink>
          </w:p>
        </w:tc>
      </w:tr>
      <w:tr w:rsidR="00404EA0" w14:paraId="7CC26F8D" w14:textId="77777777" w:rsidTr="007D312A">
        <w:tc>
          <w:tcPr>
            <w:tcW w:w="1075" w:type="dxa"/>
          </w:tcPr>
          <w:p w14:paraId="7CCE1D76" w14:textId="77777777" w:rsidR="00404EA0" w:rsidRDefault="00195580">
            <w:pPr>
              <w:spacing w:before="240" w:after="240" w:line="276" w:lineRule="auto"/>
              <w:jc w:val="center"/>
              <w:rPr>
                <w:rFonts w:ascii="Arial" w:eastAsia="Arial" w:hAnsi="Arial" w:cs="Arial"/>
                <w:sz w:val="24"/>
                <w:szCs w:val="24"/>
              </w:rPr>
            </w:pPr>
            <w:r>
              <w:rPr>
                <w:rFonts w:ascii="Arial" w:eastAsia="Arial" w:hAnsi="Arial" w:cs="Arial"/>
                <w:sz w:val="24"/>
                <w:szCs w:val="24"/>
              </w:rPr>
              <w:t>2.0</w:t>
            </w:r>
          </w:p>
        </w:tc>
        <w:tc>
          <w:tcPr>
            <w:tcW w:w="1350" w:type="dxa"/>
          </w:tcPr>
          <w:p w14:paraId="0A4D2B43"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6/25/2018</w:t>
            </w:r>
          </w:p>
        </w:tc>
        <w:tc>
          <w:tcPr>
            <w:tcW w:w="8390" w:type="dxa"/>
          </w:tcPr>
          <w:p w14:paraId="4D815253"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Business Rules for calculating the ESSA School Index scores for School Year 2017-2018. Following is a link for the Commissioner’s Memo regarding this version:</w:t>
            </w:r>
          </w:p>
          <w:p w14:paraId="754021B3" w14:textId="77777777" w:rsidR="00404EA0" w:rsidRDefault="00000000">
            <w:pPr>
              <w:spacing w:before="240" w:after="240" w:line="276" w:lineRule="auto"/>
              <w:rPr>
                <w:rFonts w:ascii="Arial" w:eastAsia="Arial" w:hAnsi="Arial" w:cs="Arial"/>
                <w:color w:val="1155CC"/>
                <w:sz w:val="24"/>
                <w:szCs w:val="24"/>
              </w:rPr>
            </w:pPr>
            <w:hyperlink r:id="rId90">
              <w:r w:rsidR="00195580">
                <w:rPr>
                  <w:rFonts w:ascii="Arial" w:eastAsia="Arial" w:hAnsi="Arial" w:cs="Arial"/>
                  <w:color w:val="1155CC"/>
                  <w:sz w:val="24"/>
                  <w:szCs w:val="24"/>
                  <w:u w:val="single"/>
                </w:rPr>
                <w:t>COM-18-107</w:t>
              </w:r>
            </w:hyperlink>
          </w:p>
          <w:p w14:paraId="3859D148"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 xml:space="preserve">The download dates for participation data used to determine schools’ students who are expected to test have been revised as noted on page 4. </w:t>
            </w:r>
          </w:p>
          <w:p w14:paraId="68BE775E"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 xml:space="preserve">The download dates to determine schools’ students that are included in achievement are noted on page 6. </w:t>
            </w:r>
          </w:p>
          <w:p w14:paraId="6DF64489"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The download date to determine schools’ students that are included in academic growth is noted on page 8.</w:t>
            </w:r>
          </w:p>
          <w:p w14:paraId="1BB0317C"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The method used to set the ACT Aspire high and low cut scores for ELA is described on page 33.   </w:t>
            </w:r>
          </w:p>
          <w:p w14:paraId="5167234F"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 xml:space="preserve">The ACT Aspire high and low cut scores for ELA are found on page 34. </w:t>
            </w:r>
          </w:p>
        </w:tc>
      </w:tr>
      <w:tr w:rsidR="00404EA0" w14:paraId="2B6AD9E5" w14:textId="77777777" w:rsidTr="007D312A">
        <w:tc>
          <w:tcPr>
            <w:tcW w:w="1075" w:type="dxa"/>
          </w:tcPr>
          <w:p w14:paraId="4A3E7CF7" w14:textId="77777777" w:rsidR="00404EA0" w:rsidRDefault="00195580">
            <w:pPr>
              <w:spacing w:before="240" w:after="240" w:line="276" w:lineRule="auto"/>
              <w:jc w:val="center"/>
              <w:rPr>
                <w:rFonts w:ascii="Arial" w:eastAsia="Arial" w:hAnsi="Arial" w:cs="Arial"/>
                <w:sz w:val="24"/>
                <w:szCs w:val="24"/>
              </w:rPr>
            </w:pPr>
            <w:r>
              <w:rPr>
                <w:rFonts w:ascii="Arial" w:eastAsia="Arial" w:hAnsi="Arial" w:cs="Arial"/>
                <w:sz w:val="24"/>
                <w:szCs w:val="24"/>
              </w:rPr>
              <w:t>2.1</w:t>
            </w:r>
          </w:p>
        </w:tc>
        <w:tc>
          <w:tcPr>
            <w:tcW w:w="1350" w:type="dxa"/>
          </w:tcPr>
          <w:p w14:paraId="5A4CFC9A"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8/17/2018</w:t>
            </w:r>
          </w:p>
        </w:tc>
        <w:tc>
          <w:tcPr>
            <w:tcW w:w="8390" w:type="dxa"/>
          </w:tcPr>
          <w:p w14:paraId="568376DC"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Business Rules for calculating the ESSA School Index scores for School Year 2017-2018 update. Following is a link for the Commissioner’s Memo regarding this version:</w:t>
            </w:r>
          </w:p>
          <w:p w14:paraId="0C73CABD" w14:textId="77777777" w:rsidR="00404EA0" w:rsidRDefault="00000000">
            <w:pPr>
              <w:spacing w:before="240" w:after="240" w:line="276" w:lineRule="auto"/>
              <w:rPr>
                <w:rFonts w:ascii="Arial" w:eastAsia="Arial" w:hAnsi="Arial" w:cs="Arial"/>
                <w:color w:val="1155CC"/>
                <w:sz w:val="24"/>
                <w:szCs w:val="24"/>
              </w:rPr>
            </w:pPr>
            <w:hyperlink r:id="rId91">
              <w:r w:rsidR="00195580">
                <w:rPr>
                  <w:rFonts w:ascii="Arial" w:eastAsia="Arial" w:hAnsi="Arial" w:cs="Arial"/>
                  <w:color w:val="1155CC"/>
                  <w:sz w:val="24"/>
                  <w:szCs w:val="24"/>
                  <w:u w:val="single"/>
                </w:rPr>
                <w:t>COM-19-018</w:t>
              </w:r>
            </w:hyperlink>
          </w:p>
          <w:p w14:paraId="51356EF4"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lastRenderedPageBreak/>
              <w:t>On page four (4) of the business rules, the definition of full academic year student (not highly mobile) has been corrected to accurately describe the process used in accountability.</w:t>
            </w:r>
          </w:p>
          <w:p w14:paraId="09EE6C9F" w14:textId="77777777" w:rsidR="00404EA0" w:rsidRDefault="00195580">
            <w:pPr>
              <w:numPr>
                <w:ilvl w:val="0"/>
                <w:numId w:val="3"/>
              </w:numPr>
              <w:spacing w:before="240" w:after="240" w:line="276" w:lineRule="auto"/>
              <w:ind w:left="202" w:hanging="90"/>
              <w:rPr>
                <w:rFonts w:ascii="Arial" w:eastAsia="Arial" w:hAnsi="Arial" w:cs="Arial"/>
                <w:sz w:val="24"/>
                <w:szCs w:val="24"/>
              </w:rPr>
            </w:pPr>
            <w:proofErr w:type="gramStart"/>
            <w:r>
              <w:rPr>
                <w:rFonts w:ascii="Arial" w:eastAsia="Arial" w:hAnsi="Arial" w:cs="Arial"/>
                <w:sz w:val="24"/>
                <w:szCs w:val="24"/>
              </w:rPr>
              <w:t>For the purpose of</w:t>
            </w:r>
            <w:proofErr w:type="gramEnd"/>
            <w:r>
              <w:rPr>
                <w:rFonts w:ascii="Arial" w:eastAsia="Arial" w:hAnsi="Arial" w:cs="Arial"/>
                <w:sz w:val="24"/>
                <w:szCs w:val="24"/>
              </w:rPr>
              <w:t xml:space="preserve"> clarifying the term full academic year, as used for these business rules, the Arkansas Department of Education uses the definition:  Students who are continuously enrolled in a particular school on or before October 1 through the date of the accountability pull for the regular or alternate assessment are considered full academic year students (not highly mobile). Specific dates used for 2017-2018:</w:t>
            </w:r>
          </w:p>
          <w:p w14:paraId="1AC9CB68" w14:textId="560E9ECB" w:rsidR="00404EA0" w:rsidRDefault="00195580">
            <w:pPr>
              <w:spacing w:before="240" w:after="240" w:line="276" w:lineRule="auto"/>
              <w:ind w:left="202"/>
              <w:rPr>
                <w:rFonts w:ascii="Arial" w:eastAsia="Arial" w:hAnsi="Arial" w:cs="Arial"/>
                <w:sz w:val="24"/>
                <w:szCs w:val="24"/>
              </w:rPr>
            </w:pPr>
            <w:r>
              <w:rPr>
                <w:rFonts w:ascii="Arial" w:eastAsia="Arial" w:hAnsi="Arial" w:cs="Arial"/>
                <w:sz w:val="24"/>
                <w:szCs w:val="24"/>
              </w:rPr>
              <w:t xml:space="preserve">October 1, 2017 – April 6, </w:t>
            </w:r>
            <w:r w:rsidR="00683C54">
              <w:rPr>
                <w:rFonts w:ascii="Arial" w:eastAsia="Arial" w:hAnsi="Arial" w:cs="Arial"/>
                <w:sz w:val="24"/>
                <w:szCs w:val="24"/>
              </w:rPr>
              <w:t>2018,</w:t>
            </w:r>
            <w:r>
              <w:rPr>
                <w:rFonts w:ascii="Arial" w:eastAsia="Arial" w:hAnsi="Arial" w:cs="Arial"/>
                <w:sz w:val="24"/>
                <w:szCs w:val="24"/>
              </w:rPr>
              <w:t xml:space="preserve"> for ACT Aspire </w:t>
            </w:r>
          </w:p>
          <w:p w14:paraId="4A8D1EBC" w14:textId="4DFC2318" w:rsidR="00404EA0" w:rsidRDefault="00195580">
            <w:pPr>
              <w:spacing w:before="240" w:after="240" w:line="276" w:lineRule="auto"/>
              <w:ind w:left="202"/>
              <w:rPr>
                <w:rFonts w:ascii="Arial" w:eastAsia="Arial" w:hAnsi="Arial" w:cs="Arial"/>
                <w:sz w:val="24"/>
                <w:szCs w:val="24"/>
              </w:rPr>
            </w:pPr>
            <w:r>
              <w:rPr>
                <w:rFonts w:ascii="Arial" w:eastAsia="Arial" w:hAnsi="Arial" w:cs="Arial"/>
                <w:sz w:val="24"/>
                <w:szCs w:val="24"/>
              </w:rPr>
              <w:t xml:space="preserve">October 1, 2017 – March 15, </w:t>
            </w:r>
            <w:r w:rsidR="00683C54">
              <w:rPr>
                <w:rFonts w:ascii="Arial" w:eastAsia="Arial" w:hAnsi="Arial" w:cs="Arial"/>
                <w:sz w:val="24"/>
                <w:szCs w:val="24"/>
              </w:rPr>
              <w:t>2018,</w:t>
            </w:r>
            <w:r>
              <w:rPr>
                <w:rFonts w:ascii="Arial" w:eastAsia="Arial" w:hAnsi="Arial" w:cs="Arial"/>
                <w:sz w:val="24"/>
                <w:szCs w:val="24"/>
              </w:rPr>
              <w:t xml:space="preserve"> for APA Science </w:t>
            </w:r>
          </w:p>
          <w:p w14:paraId="22E0F6DA" w14:textId="4224D161" w:rsidR="00404EA0" w:rsidRDefault="00195580">
            <w:pPr>
              <w:spacing w:before="240" w:after="240" w:line="276" w:lineRule="auto"/>
              <w:ind w:left="202"/>
              <w:rPr>
                <w:rFonts w:ascii="Arial" w:eastAsia="Arial" w:hAnsi="Arial" w:cs="Arial"/>
                <w:sz w:val="24"/>
                <w:szCs w:val="24"/>
              </w:rPr>
            </w:pPr>
            <w:r>
              <w:rPr>
                <w:rFonts w:ascii="Arial" w:eastAsia="Arial" w:hAnsi="Arial" w:cs="Arial"/>
                <w:sz w:val="24"/>
                <w:szCs w:val="24"/>
              </w:rPr>
              <w:t xml:space="preserve">October 1, 2017 – March 16, </w:t>
            </w:r>
            <w:r w:rsidR="00683C54">
              <w:rPr>
                <w:rFonts w:ascii="Arial" w:eastAsia="Arial" w:hAnsi="Arial" w:cs="Arial"/>
                <w:sz w:val="24"/>
                <w:szCs w:val="24"/>
              </w:rPr>
              <w:t>2018,</w:t>
            </w:r>
            <w:r>
              <w:rPr>
                <w:rFonts w:ascii="Arial" w:eastAsia="Arial" w:hAnsi="Arial" w:cs="Arial"/>
                <w:sz w:val="24"/>
                <w:szCs w:val="24"/>
              </w:rPr>
              <w:t xml:space="preserve"> for MSAA</w:t>
            </w:r>
          </w:p>
        </w:tc>
      </w:tr>
      <w:tr w:rsidR="00404EA0" w14:paraId="4B5E313F" w14:textId="77777777" w:rsidTr="007D312A">
        <w:tc>
          <w:tcPr>
            <w:tcW w:w="1075" w:type="dxa"/>
          </w:tcPr>
          <w:p w14:paraId="3D35F1B8" w14:textId="77777777" w:rsidR="00404EA0" w:rsidRDefault="00195580">
            <w:pPr>
              <w:spacing w:before="240" w:after="240" w:line="276" w:lineRule="auto"/>
              <w:jc w:val="center"/>
              <w:rPr>
                <w:rFonts w:ascii="Arial" w:eastAsia="Arial" w:hAnsi="Arial" w:cs="Arial"/>
                <w:sz w:val="24"/>
                <w:szCs w:val="24"/>
              </w:rPr>
            </w:pPr>
            <w:r>
              <w:rPr>
                <w:rFonts w:ascii="Arial" w:eastAsia="Arial" w:hAnsi="Arial" w:cs="Arial"/>
                <w:sz w:val="24"/>
                <w:szCs w:val="24"/>
              </w:rPr>
              <w:lastRenderedPageBreak/>
              <w:t>3.0</w:t>
            </w:r>
          </w:p>
        </w:tc>
        <w:tc>
          <w:tcPr>
            <w:tcW w:w="1350" w:type="dxa"/>
          </w:tcPr>
          <w:p w14:paraId="5986FD47"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1/9/2019</w:t>
            </w:r>
          </w:p>
          <w:p w14:paraId="2AAF7A0A" w14:textId="77777777" w:rsidR="00404EA0" w:rsidRDefault="00404EA0">
            <w:pPr>
              <w:spacing w:before="240" w:after="240" w:line="276" w:lineRule="auto"/>
              <w:rPr>
                <w:rFonts w:ascii="Arial" w:eastAsia="Arial" w:hAnsi="Arial" w:cs="Arial"/>
                <w:sz w:val="24"/>
                <w:szCs w:val="24"/>
              </w:rPr>
            </w:pPr>
          </w:p>
        </w:tc>
        <w:tc>
          <w:tcPr>
            <w:tcW w:w="8390" w:type="dxa"/>
          </w:tcPr>
          <w:p w14:paraId="28E9A508"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Business Rules for calculating the ESSA School Index scores for School Year 2018-2019. Following is a link for the Commissioner’s Memo regarding this version:</w:t>
            </w:r>
          </w:p>
          <w:p w14:paraId="266CDDC1" w14:textId="77777777" w:rsidR="00404EA0" w:rsidRDefault="00000000">
            <w:pPr>
              <w:spacing w:before="240" w:after="240" w:line="276" w:lineRule="auto"/>
              <w:rPr>
                <w:rFonts w:ascii="Arial" w:eastAsia="Arial" w:hAnsi="Arial" w:cs="Arial"/>
                <w:color w:val="1155CC"/>
                <w:sz w:val="24"/>
                <w:szCs w:val="24"/>
              </w:rPr>
            </w:pPr>
            <w:hyperlink r:id="rId92">
              <w:r w:rsidR="00195580">
                <w:rPr>
                  <w:rFonts w:ascii="Arial" w:eastAsia="Arial" w:hAnsi="Arial" w:cs="Arial"/>
                  <w:color w:val="1155CC"/>
                  <w:sz w:val="24"/>
                  <w:szCs w:val="24"/>
                  <w:u w:val="single"/>
                </w:rPr>
                <w:t>COM-19-075</w:t>
              </w:r>
            </w:hyperlink>
          </w:p>
          <w:p w14:paraId="3983F148"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The Arkansas Department of Education Theory of Action for Student Success has been added on page 2.</w:t>
            </w:r>
          </w:p>
          <w:p w14:paraId="15CC2B87"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Additional grade ranges have been added on page 4.</w:t>
            </w:r>
          </w:p>
          <w:p w14:paraId="54AEA1C0"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 xml:space="preserve">The Dynamic Learning Maps (DLM) Alternate Assessment for students with significant cognitive disabilities has replaced the Multi-State Alternative Assessment (MSAA) on page 6. DLM is given in grades 3-10 for ELA, </w:t>
            </w:r>
            <w:proofErr w:type="gramStart"/>
            <w:r>
              <w:rPr>
                <w:rFonts w:ascii="Arial" w:eastAsia="Arial" w:hAnsi="Arial" w:cs="Arial"/>
                <w:sz w:val="24"/>
                <w:szCs w:val="24"/>
              </w:rPr>
              <w:t>Math</w:t>
            </w:r>
            <w:proofErr w:type="gramEnd"/>
            <w:r>
              <w:rPr>
                <w:rFonts w:ascii="Arial" w:eastAsia="Arial" w:hAnsi="Arial" w:cs="Arial"/>
                <w:sz w:val="24"/>
                <w:szCs w:val="24"/>
              </w:rPr>
              <w:t xml:space="preserve"> and Science. In 2019 only, students in grade 11 who did not take an alternate high school assessment in 2018, and are expected to take the DLM, will be given the DLM for ELA and math.</w:t>
            </w:r>
          </w:p>
          <w:p w14:paraId="4A801612"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DLM Reasons Not Tested that automatically exclude students from percent tested calculations are listed on page 7.</w:t>
            </w:r>
          </w:p>
          <w:p w14:paraId="2EDB89C8"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New download dates to determine schools’ students that are included in percent tested and achievement are noted on pages 5, 6, 8, and 11. Information has been added to specify which download date will provide student demographic information.</w:t>
            </w:r>
          </w:p>
          <w:p w14:paraId="37417DF2"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lastRenderedPageBreak/>
              <w:t>Clarification of adjustment to the weighted achievement denominator when less than 95 percent of students are tested is given on page 10.</w:t>
            </w:r>
          </w:p>
          <w:p w14:paraId="668980E8"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Three-year weighted average for schools with less than 15 students in weighted achievement for the All Students group is shown on page 11.</w:t>
            </w:r>
          </w:p>
          <w:p w14:paraId="442335DF"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Grades 1-2 assessments from districts’ selected vendors (NWEA, I-Station and Renaissance) are on page 12.</w:t>
            </w:r>
          </w:p>
          <w:p w14:paraId="15D693F1"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Data used to calculate growth is clarified on page 12.</w:t>
            </w:r>
          </w:p>
          <w:p w14:paraId="63F6358D"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Tables of growth variables are shown on pages 14, 17 and 18.</w:t>
            </w:r>
          </w:p>
          <w:p w14:paraId="77715A7B"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Clarification of the five-year adjusted cohort graduation rate calculation is given on pages 22 – 24.</w:t>
            </w:r>
          </w:p>
          <w:p w14:paraId="52A90EFA"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Clarification of Student Engagement Component calculation is given on page 25.</w:t>
            </w:r>
          </w:p>
          <w:p w14:paraId="3AB0750C"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Clarification of Reading Achievement Component calculation is given on page 26.</w:t>
            </w:r>
          </w:p>
          <w:p w14:paraId="1E871A3D"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Clarification of Science Achievement Component calculation is given on page 27.</w:t>
            </w:r>
          </w:p>
          <w:p w14:paraId="40065793"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Clarification of Science Value-Added Growth Component calculation is given on page 28.</w:t>
            </w:r>
          </w:p>
          <w:p w14:paraId="4E5A6BD5"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Clarification of student level ACT Readiness Benchmarks calculation is given on page 32.</w:t>
            </w:r>
          </w:p>
          <w:p w14:paraId="7DE7A484"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Table of School Quality/Student Success (SQSS) variables is shown on page 36.</w:t>
            </w:r>
          </w:p>
          <w:p w14:paraId="3A9F4980"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Tables of Advanced Placement/International Baccalaureate/Concurrent Credit and Computer Science Course Codes have been updated on pages 42 - 52.</w:t>
            </w:r>
          </w:p>
          <w:p w14:paraId="0BD37C8F"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Clarification of Assessment Correction Engine is given on page 53.</w:t>
            </w:r>
          </w:p>
        </w:tc>
      </w:tr>
      <w:tr w:rsidR="00404EA0" w14:paraId="58984759" w14:textId="77777777" w:rsidTr="007D312A">
        <w:trPr>
          <w:trHeight w:val="6787"/>
        </w:trPr>
        <w:tc>
          <w:tcPr>
            <w:tcW w:w="1075" w:type="dxa"/>
          </w:tcPr>
          <w:p w14:paraId="779419AC" w14:textId="77777777" w:rsidR="00404EA0" w:rsidRDefault="00195580">
            <w:pPr>
              <w:spacing w:before="240" w:after="240" w:line="276" w:lineRule="auto"/>
              <w:jc w:val="center"/>
              <w:rPr>
                <w:rFonts w:ascii="Arial" w:eastAsia="Arial" w:hAnsi="Arial" w:cs="Arial"/>
                <w:sz w:val="24"/>
                <w:szCs w:val="24"/>
              </w:rPr>
            </w:pPr>
            <w:r>
              <w:rPr>
                <w:rFonts w:ascii="Arial" w:eastAsia="Arial" w:hAnsi="Arial" w:cs="Arial"/>
                <w:sz w:val="24"/>
                <w:szCs w:val="24"/>
              </w:rPr>
              <w:lastRenderedPageBreak/>
              <w:t>3.1</w:t>
            </w:r>
          </w:p>
        </w:tc>
        <w:tc>
          <w:tcPr>
            <w:tcW w:w="1350" w:type="dxa"/>
          </w:tcPr>
          <w:p w14:paraId="07A9C8E2"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6/10/2019</w:t>
            </w:r>
          </w:p>
        </w:tc>
        <w:tc>
          <w:tcPr>
            <w:tcW w:w="8390" w:type="dxa"/>
          </w:tcPr>
          <w:p w14:paraId="178C4113"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Business Rules for calculating the ESSA School Index scores for School Year 2018-2019 update. Following is a link for the Commissioner’s Memo regarding this version:</w:t>
            </w:r>
          </w:p>
          <w:p w14:paraId="7AA92780" w14:textId="77777777" w:rsidR="00404EA0" w:rsidRDefault="00000000">
            <w:pPr>
              <w:spacing w:before="240" w:after="240" w:line="276" w:lineRule="auto"/>
              <w:rPr>
                <w:rFonts w:ascii="Arial" w:eastAsia="Arial" w:hAnsi="Arial" w:cs="Arial"/>
                <w:color w:val="1155CC"/>
                <w:sz w:val="24"/>
                <w:szCs w:val="24"/>
              </w:rPr>
            </w:pPr>
            <w:hyperlink r:id="rId93">
              <w:r w:rsidR="00195580">
                <w:rPr>
                  <w:rFonts w:ascii="Arial" w:eastAsia="Arial" w:hAnsi="Arial" w:cs="Arial"/>
                  <w:color w:val="1155CC"/>
                  <w:sz w:val="24"/>
                  <w:szCs w:val="24"/>
                  <w:u w:val="single"/>
                </w:rPr>
                <w:t>COM-19-110</w:t>
              </w:r>
            </w:hyperlink>
          </w:p>
          <w:p w14:paraId="465D6325"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 xml:space="preserve">On pages 8, 26 and 27 of the 2019 Business Rules, the following phrase was deleted to reflect the required change in policy: </w:t>
            </w:r>
          </w:p>
          <w:p w14:paraId="07B14FD9"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“Exclude Foreign Exchange students from calculations.”</w:t>
            </w:r>
          </w:p>
          <w:p w14:paraId="3850DD4C" w14:textId="77777777" w:rsidR="00404EA0" w:rsidRDefault="00195580">
            <w:pPr>
              <w:spacing w:before="240" w:after="240" w:line="276" w:lineRule="auto"/>
              <w:rPr>
                <w:rFonts w:ascii="Arial" w:eastAsia="Arial" w:hAnsi="Arial" w:cs="Arial"/>
                <w:i/>
                <w:sz w:val="24"/>
                <w:szCs w:val="24"/>
              </w:rPr>
            </w:pPr>
            <w:r>
              <w:rPr>
                <w:rFonts w:ascii="Arial" w:eastAsia="Arial" w:hAnsi="Arial" w:cs="Arial"/>
                <w:sz w:val="24"/>
                <w:szCs w:val="24"/>
              </w:rPr>
              <w:t>On May 10, 2019, the Arkansas Department of Education received a letter from the U.S. Department of Education with the following information regarding the inclusion of foreign exchange students in a state’s accountability system:</w:t>
            </w:r>
            <w:r>
              <w:rPr>
                <w:rFonts w:ascii="Arial" w:eastAsia="Arial" w:hAnsi="Arial" w:cs="Arial"/>
                <w:i/>
                <w:sz w:val="24"/>
                <w:szCs w:val="24"/>
              </w:rPr>
              <w:t xml:space="preserve"> A foreign exchange student who is enrolled in a public elementary or secondary school in the United States would be included in the accountability system </w:t>
            </w:r>
            <w:proofErr w:type="gramStart"/>
            <w:r>
              <w:rPr>
                <w:rFonts w:ascii="Arial" w:eastAsia="Arial" w:hAnsi="Arial" w:cs="Arial"/>
                <w:i/>
                <w:sz w:val="24"/>
                <w:szCs w:val="24"/>
              </w:rPr>
              <w:t>similar to</w:t>
            </w:r>
            <w:proofErr w:type="gramEnd"/>
            <w:r>
              <w:rPr>
                <w:rFonts w:ascii="Arial" w:eastAsia="Arial" w:hAnsi="Arial" w:cs="Arial"/>
                <w:i/>
                <w:sz w:val="24"/>
                <w:szCs w:val="24"/>
              </w:rPr>
              <w:t xml:space="preserve"> any other student enrolled in the school.</w:t>
            </w:r>
          </w:p>
          <w:p w14:paraId="11467F8F" w14:textId="77777777" w:rsidR="00404EA0" w:rsidRDefault="00195580">
            <w:pPr>
              <w:spacing w:before="360" w:line="276" w:lineRule="auto"/>
              <w:rPr>
                <w:rFonts w:ascii="Arial" w:eastAsia="Arial" w:hAnsi="Arial" w:cs="Arial"/>
                <w:sz w:val="24"/>
                <w:szCs w:val="24"/>
              </w:rPr>
            </w:pPr>
            <w:r>
              <w:rPr>
                <w:rFonts w:ascii="Arial" w:eastAsia="Arial" w:hAnsi="Arial" w:cs="Arial"/>
                <w:sz w:val="24"/>
                <w:szCs w:val="24"/>
              </w:rPr>
              <w:t>Act 910 of the State of Arkansas Regular Session of 2019 (Transformation and Efficiencies Act), renamed the Arkansas Department of Education (ADE), as the Division of Elementary and Secondary Education (DESE).</w:t>
            </w:r>
          </w:p>
        </w:tc>
      </w:tr>
      <w:tr w:rsidR="00404EA0" w14:paraId="5E7AC9D9" w14:textId="77777777" w:rsidTr="007D312A">
        <w:tc>
          <w:tcPr>
            <w:tcW w:w="1075" w:type="dxa"/>
          </w:tcPr>
          <w:p w14:paraId="64F5F639" w14:textId="77777777" w:rsidR="00404EA0" w:rsidRDefault="00195580">
            <w:pPr>
              <w:spacing w:before="240" w:after="240" w:line="276" w:lineRule="auto"/>
              <w:jc w:val="center"/>
              <w:rPr>
                <w:rFonts w:ascii="Arial" w:eastAsia="Arial" w:hAnsi="Arial" w:cs="Arial"/>
                <w:sz w:val="24"/>
                <w:szCs w:val="24"/>
              </w:rPr>
            </w:pPr>
            <w:r>
              <w:rPr>
                <w:rFonts w:ascii="Arial" w:eastAsia="Arial" w:hAnsi="Arial" w:cs="Arial"/>
                <w:sz w:val="24"/>
                <w:szCs w:val="24"/>
              </w:rPr>
              <w:t>4.0</w:t>
            </w:r>
          </w:p>
        </w:tc>
        <w:tc>
          <w:tcPr>
            <w:tcW w:w="1350" w:type="dxa"/>
          </w:tcPr>
          <w:p w14:paraId="4AF3E131"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8/28/2019</w:t>
            </w:r>
          </w:p>
        </w:tc>
        <w:tc>
          <w:tcPr>
            <w:tcW w:w="8390" w:type="dxa"/>
          </w:tcPr>
          <w:p w14:paraId="0912F1A4"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Business Rules for calculating the ESSA School Index scores for School Year 2019-2020. Following is a link for the Commissioner’s Memo regarding this version:</w:t>
            </w:r>
          </w:p>
          <w:p w14:paraId="36CCD614" w14:textId="77777777" w:rsidR="00404EA0" w:rsidRDefault="00000000">
            <w:pPr>
              <w:spacing w:before="240" w:after="240" w:line="276" w:lineRule="auto"/>
              <w:rPr>
                <w:rFonts w:ascii="Arial" w:eastAsia="Arial" w:hAnsi="Arial" w:cs="Arial"/>
                <w:color w:val="1155CC"/>
                <w:sz w:val="24"/>
                <w:szCs w:val="24"/>
              </w:rPr>
            </w:pPr>
            <w:hyperlink r:id="rId94">
              <w:r w:rsidR="00195580">
                <w:rPr>
                  <w:rFonts w:ascii="Arial" w:eastAsia="Arial" w:hAnsi="Arial" w:cs="Arial"/>
                  <w:color w:val="1155CC"/>
                  <w:sz w:val="24"/>
                  <w:szCs w:val="24"/>
                  <w:u w:val="single"/>
                </w:rPr>
                <w:t>COM-20-027</w:t>
              </w:r>
            </w:hyperlink>
          </w:p>
          <w:p w14:paraId="6B3D8B43"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Page numbers for School Quality Student Success Components have been added to Contents on page 1.</w:t>
            </w:r>
          </w:p>
          <w:p w14:paraId="33148CEA"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The term “demographics” was clarified on page 6.</w:t>
            </w:r>
          </w:p>
          <w:p w14:paraId="366EC559"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New download dates and additional information about determining schools’ students that are included in percent tested, achievement and growth are noted on pages 6, 7, 9, and 13.</w:t>
            </w:r>
          </w:p>
          <w:p w14:paraId="5295C717"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Clarification of weighted achievement points for performance levels is provided on page 10 and 11.</w:t>
            </w:r>
          </w:p>
          <w:p w14:paraId="57039C70"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Recently Arrived English Learner dates have been provided on pages 10, 14, and 28-30.</w:t>
            </w:r>
          </w:p>
          <w:p w14:paraId="409561C9"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lastRenderedPageBreak/>
              <w:t>Clarification of adjustment to the weighted achievement denominator when less than 95 percent of students are tested is provided on page 12.</w:t>
            </w:r>
          </w:p>
          <w:p w14:paraId="3DD5217B"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Clarification of scoring for students tested off grade is provided on page 12.</w:t>
            </w:r>
          </w:p>
          <w:p w14:paraId="34722DC5"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Clarification of the four-year adjusted cohort graduation rate calculation is provided on pages 19 – 21.</w:t>
            </w:r>
          </w:p>
          <w:p w14:paraId="1B52C05A"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Clarification of the five-year adjusted cohort graduation rate calculation is provided on page 23.</w:t>
            </w:r>
          </w:p>
          <w:p w14:paraId="50A9F1BE"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Clarification of the Science Value-Added Growth Component calculation is provided on page 29.</w:t>
            </w:r>
          </w:p>
          <w:p w14:paraId="22ABF6F1"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Clarification of the On-Time Credits Component calculation is provided on page 31.</w:t>
            </w:r>
          </w:p>
          <w:p w14:paraId="3A2D4B20"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Clarification of the ACT Scores Component calculation is provided on page 33.</w:t>
            </w:r>
          </w:p>
          <w:p w14:paraId="76A7E0B7"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Clarification of the ACT Readiness Benchmark Component calculation is provided on page 34.</w:t>
            </w:r>
          </w:p>
          <w:p w14:paraId="2164C15F"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The link for the ACT Aspire Full Summative Technical Manual is provided on page 41.</w:t>
            </w:r>
          </w:p>
          <w:p w14:paraId="315B1AC7"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Clarification of the student level ACT Aspire Writing Reporting Categories is provided on page 42.</w:t>
            </w:r>
          </w:p>
          <w:p w14:paraId="0F1EFFCA"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Tables of Advanced Placement/International Baccalaureate/Concurrent Credit and Computer Science Course Codes have been updated on pages 43, 45, and 53.</w:t>
            </w:r>
          </w:p>
          <w:p w14:paraId="3347A467"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Information about the Assessment Correction Engine (ACE) interface for district review of reason not tested codes is provided on page 54.</w:t>
            </w:r>
          </w:p>
        </w:tc>
      </w:tr>
      <w:tr w:rsidR="00404EA0" w14:paraId="3C5A2A78" w14:textId="77777777" w:rsidTr="007D312A">
        <w:tc>
          <w:tcPr>
            <w:tcW w:w="1075" w:type="dxa"/>
          </w:tcPr>
          <w:p w14:paraId="279E8025" w14:textId="77777777" w:rsidR="00404EA0" w:rsidRDefault="00195580">
            <w:pPr>
              <w:spacing w:before="240" w:after="240" w:line="276" w:lineRule="auto"/>
              <w:jc w:val="center"/>
              <w:rPr>
                <w:rFonts w:ascii="Arial" w:eastAsia="Arial" w:hAnsi="Arial" w:cs="Arial"/>
                <w:sz w:val="24"/>
                <w:szCs w:val="24"/>
              </w:rPr>
            </w:pPr>
            <w:r>
              <w:rPr>
                <w:rFonts w:ascii="Arial" w:eastAsia="Arial" w:hAnsi="Arial" w:cs="Arial"/>
                <w:sz w:val="24"/>
                <w:szCs w:val="24"/>
              </w:rPr>
              <w:lastRenderedPageBreak/>
              <w:t>5.0</w:t>
            </w:r>
          </w:p>
        </w:tc>
        <w:tc>
          <w:tcPr>
            <w:tcW w:w="1350" w:type="dxa"/>
          </w:tcPr>
          <w:p w14:paraId="06A6DE04"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7/29/2020</w:t>
            </w:r>
          </w:p>
        </w:tc>
        <w:tc>
          <w:tcPr>
            <w:tcW w:w="8390" w:type="dxa"/>
          </w:tcPr>
          <w:p w14:paraId="4A9FF95F"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Business Rules for calculating the ESSA School Index scores for School Year 2020-2021. Following is a link for the Commissioner’s Memo regarding this version:</w:t>
            </w:r>
          </w:p>
          <w:p w14:paraId="762E9B02" w14:textId="77777777" w:rsidR="00404EA0" w:rsidRDefault="00000000">
            <w:pPr>
              <w:spacing w:before="240" w:after="240" w:line="276" w:lineRule="auto"/>
              <w:rPr>
                <w:rFonts w:ascii="Arial" w:eastAsia="Arial" w:hAnsi="Arial" w:cs="Arial"/>
                <w:color w:val="1155CC"/>
                <w:sz w:val="24"/>
                <w:szCs w:val="24"/>
              </w:rPr>
            </w:pPr>
            <w:hyperlink r:id="rId95">
              <w:r w:rsidR="00195580">
                <w:rPr>
                  <w:rFonts w:ascii="Arial" w:eastAsia="Arial" w:hAnsi="Arial" w:cs="Arial"/>
                  <w:color w:val="1155CC"/>
                  <w:sz w:val="24"/>
                  <w:szCs w:val="24"/>
                  <w:u w:val="single"/>
                </w:rPr>
                <w:t>COM-21-009</w:t>
              </w:r>
            </w:hyperlink>
          </w:p>
          <w:p w14:paraId="74FD9256" w14:textId="77777777" w:rsidR="00404EA0" w:rsidRDefault="00195580">
            <w:pPr>
              <w:numPr>
                <w:ilvl w:val="0"/>
                <w:numId w:val="3"/>
              </w:numPr>
              <w:spacing w:before="240" w:after="240" w:line="276" w:lineRule="auto"/>
              <w:ind w:left="201" w:hanging="86"/>
              <w:rPr>
                <w:rFonts w:ascii="Arial" w:eastAsia="Arial" w:hAnsi="Arial" w:cs="Arial"/>
                <w:sz w:val="24"/>
                <w:szCs w:val="24"/>
              </w:rPr>
            </w:pPr>
            <w:r>
              <w:rPr>
                <w:rFonts w:ascii="Arial" w:eastAsia="Arial" w:hAnsi="Arial" w:cs="Arial"/>
                <w:sz w:val="24"/>
                <w:szCs w:val="24"/>
              </w:rPr>
              <w:t>Grade Ranges K-7, K-9, K-10, and K-11 were added on page 4.</w:t>
            </w:r>
          </w:p>
          <w:p w14:paraId="3EE3DBC3" w14:textId="77777777" w:rsidR="00404EA0" w:rsidRDefault="00195580">
            <w:pPr>
              <w:numPr>
                <w:ilvl w:val="0"/>
                <w:numId w:val="3"/>
              </w:numPr>
              <w:spacing w:before="240" w:after="240" w:line="276" w:lineRule="auto"/>
              <w:ind w:left="201" w:hanging="86"/>
              <w:rPr>
                <w:rFonts w:ascii="Arial" w:eastAsia="Arial" w:hAnsi="Arial" w:cs="Arial"/>
                <w:sz w:val="24"/>
                <w:szCs w:val="24"/>
              </w:rPr>
            </w:pPr>
            <w:r>
              <w:rPr>
                <w:rFonts w:ascii="Arial" w:eastAsia="Arial" w:hAnsi="Arial" w:cs="Arial"/>
                <w:sz w:val="24"/>
                <w:szCs w:val="24"/>
              </w:rPr>
              <w:lastRenderedPageBreak/>
              <w:t>New download dates and additional information about determining schools’ students that are included in percent tested, achievement and growth are noted on pages 5, 6, 7, 9, 12, and 13.</w:t>
            </w:r>
          </w:p>
          <w:p w14:paraId="46729EAF" w14:textId="77777777" w:rsidR="00404EA0" w:rsidRDefault="00195580">
            <w:pPr>
              <w:numPr>
                <w:ilvl w:val="0"/>
                <w:numId w:val="3"/>
              </w:numPr>
              <w:spacing w:before="240" w:after="240" w:line="276" w:lineRule="auto"/>
              <w:ind w:left="201" w:hanging="86"/>
              <w:rPr>
                <w:rFonts w:ascii="Arial" w:eastAsia="Arial" w:hAnsi="Arial" w:cs="Arial"/>
                <w:sz w:val="24"/>
                <w:szCs w:val="24"/>
              </w:rPr>
            </w:pPr>
            <w:r>
              <w:rPr>
                <w:rFonts w:ascii="Arial" w:eastAsia="Arial" w:hAnsi="Arial" w:cs="Arial"/>
                <w:sz w:val="24"/>
                <w:szCs w:val="24"/>
              </w:rPr>
              <w:t>Recently Arrived English Learner (RAEL) limited cumulative enrollment time in US schools that would lead to exclusion from accountability system components was discussed on page 5. The effect of continuous enrollment time in US schools on accountability was also discussed. RAEL enrollment dates to exclude from achievement and growth were shown.</w:t>
            </w:r>
          </w:p>
          <w:p w14:paraId="363E670F"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Provided information about the use of educator administration platform portals and expectation of schools to test students received from April 5 to May 3 on page 6.</w:t>
            </w:r>
          </w:p>
          <w:p w14:paraId="130468DE"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Provided additional information about English Learner status and former English Learner monitored years on pages 7, 9, 12, 13, 16, 17, 19, 26, 27, 28, 29, 30, 32, 33, 34, 35, 36, 37, and 39.</w:t>
            </w:r>
          </w:p>
          <w:p w14:paraId="2B37CBE4"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Updated Will Not Test Reasons on pages 7 and 8.</w:t>
            </w:r>
          </w:p>
          <w:p w14:paraId="1695A8FF" w14:textId="77777777" w:rsidR="00404EA0" w:rsidRDefault="00195580">
            <w:pPr>
              <w:numPr>
                <w:ilvl w:val="0"/>
                <w:numId w:val="3"/>
              </w:numPr>
              <w:spacing w:before="240" w:after="240" w:line="276" w:lineRule="auto"/>
              <w:ind w:left="202" w:hanging="90"/>
              <w:rPr>
                <w:rFonts w:ascii="Arial" w:eastAsia="Arial" w:hAnsi="Arial" w:cs="Arial"/>
                <w:sz w:val="24"/>
                <w:szCs w:val="24"/>
              </w:rPr>
            </w:pPr>
            <w:r>
              <w:rPr>
                <w:rFonts w:ascii="Arial" w:eastAsia="Arial" w:hAnsi="Arial" w:cs="Arial"/>
                <w:sz w:val="24"/>
                <w:szCs w:val="24"/>
              </w:rPr>
              <w:t>Deleted notes about English Language Arts (ELA) achievement levels and cut scores from 2018 on pages 9, 41 and 42.</w:t>
            </w:r>
          </w:p>
          <w:p w14:paraId="0680F6D6" w14:textId="77777777" w:rsidR="00404EA0" w:rsidRDefault="00195580">
            <w:pPr>
              <w:numPr>
                <w:ilvl w:val="0"/>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Deleted Recently Arrived English Learner enrollment year in US schools to exclude scores in Weighted Achievement on page 10.</w:t>
            </w:r>
          </w:p>
          <w:p w14:paraId="1C8A2C10" w14:textId="77777777" w:rsidR="00404EA0" w:rsidRDefault="00195580">
            <w:pPr>
              <w:numPr>
                <w:ilvl w:val="0"/>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Use of up to a 3-year weighted average for the All Students Group in Weighted Achievement when N-size &lt; 15 on page 12.</w:t>
            </w:r>
          </w:p>
          <w:p w14:paraId="7BC91DC0" w14:textId="77777777" w:rsidR="00404EA0" w:rsidRDefault="00195580">
            <w:pPr>
              <w:numPr>
                <w:ilvl w:val="0"/>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Deleted number of students and years of scores used on page 13 when there are less than 15 students in Weighted Achievement.</w:t>
            </w:r>
          </w:p>
          <w:p w14:paraId="6D875AF0" w14:textId="77777777" w:rsidR="00404EA0" w:rsidRDefault="00195580">
            <w:pPr>
              <w:numPr>
                <w:ilvl w:val="0"/>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Deleted old exams that are no longer used for score history in calculating growth on pages 14, and 17.</w:t>
            </w:r>
          </w:p>
          <w:p w14:paraId="7CB8A3B1" w14:textId="77777777" w:rsidR="00404EA0" w:rsidRDefault="00195580">
            <w:pPr>
              <w:numPr>
                <w:ilvl w:val="0"/>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Deleted Recently Arrived English Learner enrollment year in US schools to exclude scores in Growth on page 14.</w:t>
            </w:r>
          </w:p>
          <w:p w14:paraId="526CBCE7" w14:textId="77777777" w:rsidR="00404EA0" w:rsidRDefault="00195580">
            <w:pPr>
              <w:numPr>
                <w:ilvl w:val="0"/>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ELPA21 download date was noted on page 16.</w:t>
            </w:r>
          </w:p>
          <w:p w14:paraId="3097D0A5" w14:textId="77777777" w:rsidR="00404EA0" w:rsidRDefault="00195580">
            <w:pPr>
              <w:numPr>
                <w:ilvl w:val="0"/>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Changed grade levels included in growth history on pages 16 and 29.</w:t>
            </w:r>
          </w:p>
          <w:p w14:paraId="4B2C24E7" w14:textId="77777777" w:rsidR="00404EA0" w:rsidRDefault="00195580">
            <w:pPr>
              <w:numPr>
                <w:ilvl w:val="0"/>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Use of up to a 3-year weighted average for the All Students Group in School Valued-added Growth when N-size &lt; 15 on page 18.</w:t>
            </w:r>
          </w:p>
          <w:p w14:paraId="77909F63" w14:textId="77777777" w:rsidR="00404EA0" w:rsidRDefault="00195580">
            <w:pPr>
              <w:numPr>
                <w:ilvl w:val="0"/>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lastRenderedPageBreak/>
              <w:t>Delete number of students and years of scores used on page 19 when there are less than 15 students in School Valued-added Growth.</w:t>
            </w:r>
          </w:p>
          <w:p w14:paraId="023F8145" w14:textId="77777777" w:rsidR="00404EA0" w:rsidRDefault="00195580">
            <w:pPr>
              <w:numPr>
                <w:ilvl w:val="0"/>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Included conditions for removing transfers in five-year adjusted cohort graduation rate on page 23.</w:t>
            </w:r>
          </w:p>
          <w:p w14:paraId="594EE18C" w14:textId="77777777" w:rsidR="00404EA0" w:rsidRDefault="00195580">
            <w:pPr>
              <w:numPr>
                <w:ilvl w:val="0"/>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Changed definition of absent on page 26: The Arkansas DESE defines a state-reported absence as a student who is not:</w:t>
            </w:r>
          </w:p>
          <w:p w14:paraId="422F9B84" w14:textId="77777777" w:rsidR="00404EA0" w:rsidRDefault="00195580">
            <w:pPr>
              <w:numPr>
                <w:ilvl w:val="1"/>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present for onsite instruction provided by the district,</w:t>
            </w:r>
          </w:p>
          <w:p w14:paraId="376DF7C3" w14:textId="77777777" w:rsidR="00404EA0" w:rsidRDefault="00195580">
            <w:pPr>
              <w:numPr>
                <w:ilvl w:val="1"/>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participating in a planned district-approved activity, or</w:t>
            </w:r>
          </w:p>
          <w:p w14:paraId="10C6C165" w14:textId="77777777" w:rsidR="00404EA0" w:rsidRDefault="00195580">
            <w:pPr>
              <w:numPr>
                <w:ilvl w:val="1"/>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engaged in scheduled instruction at an off-site location, including remote learning.</w:t>
            </w:r>
          </w:p>
          <w:p w14:paraId="33F5F318" w14:textId="77777777" w:rsidR="00404EA0" w:rsidRDefault="00195580">
            <w:pPr>
              <w:spacing w:before="240" w:after="240" w:line="276" w:lineRule="auto"/>
              <w:ind w:left="180" w:hanging="90"/>
              <w:rPr>
                <w:rFonts w:ascii="Arial" w:eastAsia="Arial" w:hAnsi="Arial" w:cs="Arial"/>
                <w:sz w:val="24"/>
                <w:szCs w:val="24"/>
              </w:rPr>
            </w:pPr>
            <w:r>
              <w:rPr>
                <w:rFonts w:ascii="Arial" w:eastAsia="Arial" w:hAnsi="Arial" w:cs="Arial"/>
                <w:sz w:val="24"/>
                <w:szCs w:val="24"/>
              </w:rPr>
              <w:t xml:space="preserve">Commissioner’s Memo </w:t>
            </w:r>
            <w:hyperlink r:id="rId96">
              <w:r>
                <w:rPr>
                  <w:rFonts w:ascii="Arial" w:eastAsia="Arial" w:hAnsi="Arial" w:cs="Arial"/>
                  <w:color w:val="1155CC"/>
                  <w:sz w:val="24"/>
                  <w:szCs w:val="24"/>
                  <w:u w:val="single"/>
                </w:rPr>
                <w:t>COM-20-128</w:t>
              </w:r>
            </w:hyperlink>
            <w:r>
              <w:rPr>
                <w:rFonts w:ascii="Arial" w:eastAsia="Arial" w:hAnsi="Arial" w:cs="Arial"/>
                <w:sz w:val="24"/>
                <w:szCs w:val="24"/>
              </w:rPr>
              <w:t xml:space="preserve"> </w:t>
            </w:r>
          </w:p>
          <w:p w14:paraId="7D7BAA6B" w14:textId="77777777" w:rsidR="00404EA0" w:rsidRDefault="00195580">
            <w:pPr>
              <w:numPr>
                <w:ilvl w:val="0"/>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Delete Recently Arrived English Learner enrollment years in US schools to exclude scores in Reading Achievement on page 28.</w:t>
            </w:r>
          </w:p>
          <w:p w14:paraId="0C45CEC0" w14:textId="77777777" w:rsidR="00404EA0" w:rsidRDefault="00195580">
            <w:pPr>
              <w:numPr>
                <w:ilvl w:val="0"/>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DLM Alternate Assessment download date for Science Achievement was updated on page 28.</w:t>
            </w:r>
          </w:p>
          <w:p w14:paraId="6D19433C" w14:textId="77777777" w:rsidR="00404EA0" w:rsidRDefault="00195580">
            <w:pPr>
              <w:numPr>
                <w:ilvl w:val="0"/>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Deleted Recently Arrived English Learner enrollment years in US schools to exclude scores in Science Achievement on page 29.</w:t>
            </w:r>
          </w:p>
          <w:p w14:paraId="7D354A6E" w14:textId="77777777" w:rsidR="00404EA0" w:rsidRDefault="00195580">
            <w:pPr>
              <w:numPr>
                <w:ilvl w:val="0"/>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Deleted years of tests used for science growth on page 30.</w:t>
            </w:r>
          </w:p>
          <w:p w14:paraId="00756510" w14:textId="77777777" w:rsidR="00404EA0" w:rsidRDefault="00195580">
            <w:pPr>
              <w:numPr>
                <w:ilvl w:val="0"/>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Deleted Recently Arrived English Learner enrollment year in US schools to exclude scores in science growth on page 30.</w:t>
            </w:r>
          </w:p>
          <w:p w14:paraId="32B2B71C" w14:textId="77777777" w:rsidR="00404EA0" w:rsidRDefault="00195580">
            <w:pPr>
              <w:numPr>
                <w:ilvl w:val="0"/>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Added Concurrent Credit College-Site Technical Math course to concurrent credit list on page 43.</w:t>
            </w:r>
          </w:p>
          <w:p w14:paraId="0D276BAB" w14:textId="77777777" w:rsidR="00404EA0" w:rsidRDefault="00195580">
            <w:pPr>
              <w:numPr>
                <w:ilvl w:val="0"/>
                <w:numId w:val="3"/>
              </w:numPr>
              <w:spacing w:before="240" w:after="240" w:line="276" w:lineRule="auto"/>
              <w:ind w:left="180" w:hanging="90"/>
              <w:rPr>
                <w:rFonts w:ascii="Arial" w:eastAsia="Arial" w:hAnsi="Arial" w:cs="Arial"/>
                <w:sz w:val="24"/>
                <w:szCs w:val="24"/>
              </w:rPr>
            </w:pPr>
            <w:r>
              <w:rPr>
                <w:rFonts w:ascii="Arial" w:eastAsia="Arial" w:hAnsi="Arial" w:cs="Arial"/>
                <w:sz w:val="24"/>
                <w:szCs w:val="24"/>
              </w:rPr>
              <w:t>Replaced Recently Arrived English Learner entry date with RAEL Status on page 52.</w:t>
            </w:r>
          </w:p>
        </w:tc>
      </w:tr>
      <w:tr w:rsidR="00404EA0" w14:paraId="0ABCE982" w14:textId="77777777" w:rsidTr="007D312A">
        <w:tc>
          <w:tcPr>
            <w:tcW w:w="1075" w:type="dxa"/>
          </w:tcPr>
          <w:p w14:paraId="6A1C0749" w14:textId="77777777" w:rsidR="00404EA0" w:rsidRDefault="00195580">
            <w:pPr>
              <w:spacing w:before="240" w:after="240" w:line="276" w:lineRule="auto"/>
              <w:jc w:val="center"/>
              <w:rPr>
                <w:rFonts w:ascii="Arial" w:eastAsia="Arial" w:hAnsi="Arial" w:cs="Arial"/>
                <w:sz w:val="24"/>
                <w:szCs w:val="24"/>
              </w:rPr>
            </w:pPr>
            <w:r>
              <w:rPr>
                <w:rFonts w:ascii="Arial" w:eastAsia="Arial" w:hAnsi="Arial" w:cs="Arial"/>
                <w:sz w:val="24"/>
                <w:szCs w:val="24"/>
              </w:rPr>
              <w:lastRenderedPageBreak/>
              <w:t>5.1</w:t>
            </w:r>
          </w:p>
        </w:tc>
        <w:tc>
          <w:tcPr>
            <w:tcW w:w="1350" w:type="dxa"/>
          </w:tcPr>
          <w:p w14:paraId="50505AD4"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3/19/2021</w:t>
            </w:r>
          </w:p>
        </w:tc>
        <w:tc>
          <w:tcPr>
            <w:tcW w:w="8390" w:type="dxa"/>
          </w:tcPr>
          <w:p w14:paraId="35B952A7"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Business Rules for calculating the ESSA School Index scores for School Year 2020-2021 update. Following is a link for the Commissioner’s Memo regarding this version:</w:t>
            </w:r>
          </w:p>
          <w:p w14:paraId="21A4B021" w14:textId="77777777" w:rsidR="00404EA0" w:rsidRDefault="00000000">
            <w:pPr>
              <w:spacing w:before="240" w:after="240" w:line="276" w:lineRule="auto"/>
              <w:rPr>
                <w:rFonts w:ascii="Arial" w:eastAsia="Arial" w:hAnsi="Arial" w:cs="Arial"/>
                <w:color w:val="1155CC"/>
                <w:sz w:val="24"/>
                <w:szCs w:val="24"/>
              </w:rPr>
            </w:pPr>
            <w:hyperlink r:id="rId97">
              <w:r w:rsidR="00195580">
                <w:rPr>
                  <w:rFonts w:ascii="Arial" w:eastAsia="Arial" w:hAnsi="Arial" w:cs="Arial"/>
                  <w:color w:val="1155CC"/>
                  <w:sz w:val="24"/>
                  <w:szCs w:val="24"/>
                  <w:u w:val="single"/>
                </w:rPr>
                <w:t>COM-21-089</w:t>
              </w:r>
            </w:hyperlink>
          </w:p>
          <w:p w14:paraId="4605A533" w14:textId="77777777" w:rsidR="00404EA0" w:rsidRDefault="00195580">
            <w:pPr>
              <w:numPr>
                <w:ilvl w:val="0"/>
                <w:numId w:val="48"/>
              </w:numPr>
              <w:shd w:val="clear" w:color="auto" w:fill="FFFFFF"/>
              <w:spacing w:before="240" w:after="240" w:line="276" w:lineRule="auto"/>
              <w:rPr>
                <w:rFonts w:ascii="Arial" w:eastAsia="Arial" w:hAnsi="Arial" w:cs="Arial"/>
                <w:sz w:val="24"/>
                <w:szCs w:val="24"/>
              </w:rPr>
            </w:pPr>
            <w:r>
              <w:rPr>
                <w:rFonts w:ascii="Arial" w:eastAsia="Arial" w:hAnsi="Arial" w:cs="Arial"/>
                <w:sz w:val="24"/>
                <w:szCs w:val="24"/>
              </w:rPr>
              <w:lastRenderedPageBreak/>
              <w:t>On pages 6, 7, 9, 12, 13, 27, 28 and 29 of the 2021 Business Rules, the date of the second data pull to determine Participation (students expected to test) was changed from May 3 to May 17.</w:t>
            </w:r>
          </w:p>
          <w:p w14:paraId="619F6CBE" w14:textId="77777777" w:rsidR="00404EA0" w:rsidRDefault="00195580">
            <w:pPr>
              <w:numPr>
                <w:ilvl w:val="0"/>
                <w:numId w:val="72"/>
              </w:numPr>
              <w:shd w:val="clear" w:color="auto" w:fill="FFFFFF"/>
              <w:spacing w:before="240" w:after="240" w:line="276" w:lineRule="auto"/>
              <w:rPr>
                <w:rFonts w:ascii="Arial" w:eastAsia="Arial" w:hAnsi="Arial" w:cs="Arial"/>
                <w:sz w:val="24"/>
                <w:szCs w:val="24"/>
              </w:rPr>
            </w:pPr>
            <w:r>
              <w:rPr>
                <w:rFonts w:ascii="Arial" w:eastAsia="Arial" w:hAnsi="Arial" w:cs="Arial"/>
                <w:sz w:val="24"/>
                <w:szCs w:val="24"/>
              </w:rPr>
              <w:t xml:space="preserve">On page 13, the list of Grade 1 and 2 assessments from districts’ selected vendors used in student score histories for value-added growth calculations </w:t>
            </w:r>
            <w:proofErr w:type="gramStart"/>
            <w:r>
              <w:rPr>
                <w:rFonts w:ascii="Arial" w:eastAsia="Arial" w:hAnsi="Arial" w:cs="Arial"/>
                <w:sz w:val="24"/>
                <w:szCs w:val="24"/>
              </w:rPr>
              <w:t>was</w:t>
            </w:r>
            <w:proofErr w:type="gramEnd"/>
            <w:r>
              <w:rPr>
                <w:rFonts w:ascii="Arial" w:eastAsia="Arial" w:hAnsi="Arial" w:cs="Arial"/>
                <w:sz w:val="24"/>
                <w:szCs w:val="24"/>
              </w:rPr>
              <w:t xml:space="preserve"> updated. These assessments are NWEA: MAP, I-station: ISIP, Curriculum Associates: </w:t>
            </w:r>
            <w:proofErr w:type="spellStart"/>
            <w:r>
              <w:rPr>
                <w:rFonts w:ascii="Arial" w:eastAsia="Arial" w:hAnsi="Arial" w:cs="Arial"/>
                <w:sz w:val="24"/>
                <w:szCs w:val="24"/>
              </w:rPr>
              <w:t>i</w:t>
            </w:r>
            <w:proofErr w:type="spellEnd"/>
            <w:r>
              <w:rPr>
                <w:rFonts w:ascii="Arial" w:eastAsia="Arial" w:hAnsi="Arial" w:cs="Arial"/>
                <w:sz w:val="24"/>
                <w:szCs w:val="24"/>
              </w:rPr>
              <w:t>-Ready, and Renaissance: Star.</w:t>
            </w:r>
          </w:p>
          <w:p w14:paraId="3C1B9F59" w14:textId="11EF752C" w:rsidR="00404EA0" w:rsidRDefault="00195580">
            <w:pPr>
              <w:numPr>
                <w:ilvl w:val="0"/>
                <w:numId w:val="44"/>
              </w:numPr>
              <w:shd w:val="clear" w:color="auto" w:fill="FFFFFF"/>
              <w:spacing w:before="240" w:after="240" w:line="276" w:lineRule="auto"/>
              <w:rPr>
                <w:rFonts w:ascii="Arial" w:eastAsia="Arial" w:hAnsi="Arial" w:cs="Arial"/>
                <w:sz w:val="24"/>
                <w:szCs w:val="24"/>
              </w:rPr>
            </w:pPr>
            <w:r>
              <w:rPr>
                <w:rFonts w:ascii="Arial" w:eastAsia="Arial" w:hAnsi="Arial" w:cs="Arial"/>
                <w:sz w:val="24"/>
                <w:szCs w:val="24"/>
              </w:rPr>
              <w:t xml:space="preserve">On page 25, the </w:t>
            </w:r>
            <w:r w:rsidR="00683C54">
              <w:rPr>
                <w:rFonts w:ascii="Arial" w:eastAsia="Arial" w:hAnsi="Arial" w:cs="Arial"/>
                <w:sz w:val="24"/>
                <w:szCs w:val="24"/>
              </w:rPr>
              <w:t>first-grade</w:t>
            </w:r>
            <w:r>
              <w:rPr>
                <w:rFonts w:ascii="Arial" w:eastAsia="Arial" w:hAnsi="Arial" w:cs="Arial"/>
                <w:sz w:val="24"/>
                <w:szCs w:val="24"/>
              </w:rPr>
              <w:t xml:space="preserve"> level to have science growth scores was changed from grade 4 to grade 5 since students were not tested in science last year due to COVID-19. A prior score received in the state of Arkansas must be included to calculate growth.</w:t>
            </w:r>
          </w:p>
        </w:tc>
      </w:tr>
      <w:tr w:rsidR="00404EA0" w14:paraId="0C8AFD62" w14:textId="77777777" w:rsidTr="007D312A">
        <w:tc>
          <w:tcPr>
            <w:tcW w:w="1075" w:type="dxa"/>
          </w:tcPr>
          <w:p w14:paraId="0C56E158" w14:textId="77777777" w:rsidR="00404EA0" w:rsidRDefault="00195580">
            <w:pPr>
              <w:spacing w:before="240" w:after="240" w:line="276" w:lineRule="auto"/>
              <w:jc w:val="center"/>
              <w:rPr>
                <w:rFonts w:ascii="Arial" w:eastAsia="Arial" w:hAnsi="Arial" w:cs="Arial"/>
                <w:sz w:val="24"/>
                <w:szCs w:val="24"/>
              </w:rPr>
            </w:pPr>
            <w:r>
              <w:rPr>
                <w:rFonts w:ascii="Arial" w:eastAsia="Arial" w:hAnsi="Arial" w:cs="Arial"/>
                <w:sz w:val="24"/>
                <w:szCs w:val="24"/>
              </w:rPr>
              <w:lastRenderedPageBreak/>
              <w:t>5.2</w:t>
            </w:r>
          </w:p>
        </w:tc>
        <w:tc>
          <w:tcPr>
            <w:tcW w:w="1350" w:type="dxa"/>
          </w:tcPr>
          <w:p w14:paraId="7C0F9A86" w14:textId="77777777" w:rsidR="00404EA0" w:rsidRDefault="00195580">
            <w:pPr>
              <w:spacing w:before="240" w:after="240" w:line="276" w:lineRule="auto"/>
              <w:rPr>
                <w:rFonts w:ascii="Arial" w:eastAsia="Arial" w:hAnsi="Arial" w:cs="Arial"/>
                <w:sz w:val="24"/>
                <w:szCs w:val="24"/>
              </w:rPr>
            </w:pPr>
            <w:r>
              <w:rPr>
                <w:rFonts w:ascii="Arial" w:eastAsia="Arial" w:hAnsi="Arial" w:cs="Arial"/>
                <w:color w:val="212529"/>
                <w:sz w:val="24"/>
                <w:szCs w:val="24"/>
              </w:rPr>
              <w:t>4/27/2021</w:t>
            </w:r>
          </w:p>
        </w:tc>
        <w:tc>
          <w:tcPr>
            <w:tcW w:w="8390" w:type="dxa"/>
          </w:tcPr>
          <w:p w14:paraId="7DA7F14D"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 xml:space="preserve">Business Rules for calculating the ESSA School Index scores for School Year 2020-2021 update. Following is a link for the Commissioner’s Memo regarding this version: </w:t>
            </w:r>
          </w:p>
          <w:p w14:paraId="2EE10318" w14:textId="77777777" w:rsidR="00404EA0" w:rsidRDefault="00000000">
            <w:pPr>
              <w:spacing w:before="240" w:after="240" w:line="276" w:lineRule="auto"/>
              <w:rPr>
                <w:rFonts w:ascii="Arial" w:eastAsia="Arial" w:hAnsi="Arial" w:cs="Arial"/>
                <w:sz w:val="24"/>
                <w:szCs w:val="24"/>
              </w:rPr>
            </w:pPr>
            <w:hyperlink r:id="rId98">
              <w:r w:rsidR="00195580">
                <w:rPr>
                  <w:rFonts w:ascii="Arial" w:eastAsia="Arial" w:hAnsi="Arial" w:cs="Arial"/>
                  <w:color w:val="0563C1"/>
                  <w:sz w:val="24"/>
                  <w:szCs w:val="24"/>
                  <w:u w:val="single"/>
                </w:rPr>
                <w:t>COM-21-120</w:t>
              </w:r>
            </w:hyperlink>
          </w:p>
          <w:p w14:paraId="09408DC2" w14:textId="77777777" w:rsidR="00404EA0" w:rsidRDefault="00195580">
            <w:pPr>
              <w:numPr>
                <w:ilvl w:val="0"/>
                <w:numId w:val="12"/>
              </w:numPr>
              <w:shd w:val="clear" w:color="auto" w:fill="FFFFFF"/>
              <w:spacing w:before="240" w:after="240" w:line="276" w:lineRule="auto"/>
              <w:rPr>
                <w:rFonts w:ascii="Arial" w:eastAsia="Arial" w:hAnsi="Arial" w:cs="Arial"/>
                <w:color w:val="212529"/>
                <w:sz w:val="24"/>
                <w:szCs w:val="24"/>
              </w:rPr>
            </w:pPr>
            <w:r>
              <w:rPr>
                <w:rFonts w:ascii="Arial" w:eastAsia="Arial" w:hAnsi="Arial" w:cs="Arial"/>
                <w:color w:val="212529"/>
                <w:sz w:val="24"/>
                <w:szCs w:val="24"/>
              </w:rPr>
              <w:t xml:space="preserve">On page 6 of the 2021 Business Rules, the date student updates must be entered in </w:t>
            </w:r>
            <w:proofErr w:type="spellStart"/>
            <w:r>
              <w:rPr>
                <w:rFonts w:ascii="Arial" w:eastAsia="Arial" w:hAnsi="Arial" w:cs="Arial"/>
                <w:color w:val="212529"/>
                <w:sz w:val="24"/>
                <w:szCs w:val="24"/>
              </w:rPr>
              <w:t>eSchool</w:t>
            </w:r>
            <w:proofErr w:type="spellEnd"/>
            <w:r>
              <w:rPr>
                <w:rFonts w:ascii="Arial" w:eastAsia="Arial" w:hAnsi="Arial" w:cs="Arial"/>
                <w:color w:val="212529"/>
                <w:sz w:val="24"/>
                <w:szCs w:val="24"/>
              </w:rPr>
              <w:t xml:space="preserve"> to be included in the second data pull that determines Participation (students expected to test) was changed from April 30 to May 14.</w:t>
            </w:r>
          </w:p>
        </w:tc>
      </w:tr>
      <w:tr w:rsidR="00404EA0" w14:paraId="65C76915" w14:textId="77777777" w:rsidTr="007D312A">
        <w:tc>
          <w:tcPr>
            <w:tcW w:w="1075" w:type="dxa"/>
          </w:tcPr>
          <w:p w14:paraId="4B274B07" w14:textId="77777777" w:rsidR="00404EA0" w:rsidRDefault="00195580">
            <w:pPr>
              <w:spacing w:before="240" w:after="240" w:line="276" w:lineRule="auto"/>
              <w:jc w:val="center"/>
              <w:rPr>
                <w:rFonts w:ascii="Arial" w:eastAsia="Arial" w:hAnsi="Arial" w:cs="Arial"/>
              </w:rPr>
            </w:pPr>
            <w:r>
              <w:rPr>
                <w:rFonts w:ascii="Arial" w:eastAsia="Arial" w:hAnsi="Arial" w:cs="Arial"/>
                <w:sz w:val="24"/>
                <w:szCs w:val="24"/>
              </w:rPr>
              <w:t>6.0</w:t>
            </w:r>
          </w:p>
        </w:tc>
        <w:tc>
          <w:tcPr>
            <w:tcW w:w="1350" w:type="dxa"/>
          </w:tcPr>
          <w:p w14:paraId="3D762EC0" w14:textId="77777777" w:rsidR="00404EA0" w:rsidRDefault="00195580">
            <w:pPr>
              <w:spacing w:before="240" w:after="240" w:line="276" w:lineRule="auto"/>
              <w:rPr>
                <w:rFonts w:ascii="Arial" w:eastAsia="Arial" w:hAnsi="Arial" w:cs="Arial"/>
                <w:color w:val="212529"/>
                <w:sz w:val="23"/>
                <w:szCs w:val="23"/>
              </w:rPr>
            </w:pPr>
            <w:r>
              <w:rPr>
                <w:rFonts w:ascii="Arial" w:eastAsia="Arial" w:hAnsi="Arial" w:cs="Arial"/>
                <w:sz w:val="24"/>
                <w:szCs w:val="24"/>
              </w:rPr>
              <w:t>8/5/2021</w:t>
            </w:r>
          </w:p>
        </w:tc>
        <w:tc>
          <w:tcPr>
            <w:tcW w:w="8390" w:type="dxa"/>
          </w:tcPr>
          <w:p w14:paraId="79EC421B" w14:textId="77777777" w:rsidR="00404EA0" w:rsidRDefault="00195580">
            <w:pPr>
              <w:spacing w:before="240" w:after="240" w:line="276" w:lineRule="auto"/>
              <w:rPr>
                <w:rFonts w:ascii="Arial" w:eastAsia="Arial" w:hAnsi="Arial" w:cs="Arial"/>
                <w:sz w:val="24"/>
                <w:szCs w:val="24"/>
              </w:rPr>
            </w:pPr>
            <w:r>
              <w:rPr>
                <w:rFonts w:ascii="Arial" w:eastAsia="Arial" w:hAnsi="Arial" w:cs="Arial"/>
                <w:sz w:val="24"/>
                <w:szCs w:val="24"/>
              </w:rPr>
              <w:t>Business Rules for calculating the ESSA School Index scores for School Year 2021-2022. Following is a link for the Commissioner’s Memo regarding this version:</w:t>
            </w:r>
          </w:p>
          <w:p w14:paraId="77B0F526" w14:textId="77777777" w:rsidR="00404EA0" w:rsidRDefault="00000000">
            <w:pPr>
              <w:spacing w:before="240" w:after="240" w:line="276" w:lineRule="auto"/>
              <w:rPr>
                <w:rFonts w:ascii="Arial" w:eastAsia="Arial" w:hAnsi="Arial" w:cs="Arial"/>
                <w:color w:val="212529"/>
                <w:sz w:val="24"/>
                <w:szCs w:val="24"/>
              </w:rPr>
            </w:pPr>
            <w:hyperlink r:id="rId99">
              <w:r w:rsidR="00195580">
                <w:rPr>
                  <w:rFonts w:ascii="Arial" w:eastAsia="Arial" w:hAnsi="Arial" w:cs="Arial"/>
                  <w:color w:val="0563C1"/>
                  <w:sz w:val="24"/>
                  <w:szCs w:val="24"/>
                  <w:u w:val="single"/>
                </w:rPr>
                <w:t>COM-22-023</w:t>
              </w:r>
            </w:hyperlink>
          </w:p>
          <w:p w14:paraId="5AB9B002" w14:textId="77777777" w:rsidR="00404EA0" w:rsidRDefault="00195580">
            <w:pPr>
              <w:numPr>
                <w:ilvl w:val="0"/>
                <w:numId w:val="86"/>
              </w:numPr>
              <w:shd w:val="clear" w:color="auto" w:fill="FFFFFF"/>
              <w:spacing w:before="240" w:after="240" w:line="276" w:lineRule="auto"/>
              <w:rPr>
                <w:rFonts w:ascii="Arial" w:eastAsia="Arial" w:hAnsi="Arial" w:cs="Arial"/>
                <w:color w:val="212529"/>
                <w:sz w:val="24"/>
                <w:szCs w:val="24"/>
              </w:rPr>
            </w:pPr>
            <w:r>
              <w:rPr>
                <w:rFonts w:ascii="Arial" w:eastAsia="Arial" w:hAnsi="Arial" w:cs="Arial"/>
                <w:color w:val="212529"/>
                <w:sz w:val="24"/>
                <w:szCs w:val="24"/>
              </w:rPr>
              <w:t>New download dates for determining student demographics and schools’ students that are included in percent tested, achievement and growth are noted on pages 5, 6, 7, 9, 12, and 13.</w:t>
            </w:r>
          </w:p>
          <w:p w14:paraId="20A22AA6" w14:textId="77777777" w:rsidR="00404EA0" w:rsidRDefault="00195580">
            <w:pPr>
              <w:numPr>
                <w:ilvl w:val="0"/>
                <w:numId w:val="86"/>
              </w:numPr>
              <w:shd w:val="clear" w:color="auto" w:fill="FFFFFF"/>
              <w:spacing w:before="240" w:after="240" w:line="276" w:lineRule="auto"/>
              <w:rPr>
                <w:rFonts w:ascii="Arial" w:eastAsia="Arial" w:hAnsi="Arial" w:cs="Arial"/>
                <w:color w:val="212529"/>
                <w:sz w:val="24"/>
                <w:szCs w:val="24"/>
              </w:rPr>
            </w:pPr>
            <w:r>
              <w:rPr>
                <w:rFonts w:ascii="Arial" w:eastAsia="Arial" w:hAnsi="Arial" w:cs="Arial"/>
                <w:color w:val="212529"/>
                <w:sz w:val="24"/>
                <w:szCs w:val="24"/>
              </w:rPr>
              <w:t>Recently Arrived English Learner (RAEL) enrollment dates to exclude from achievement and growth were updated on page 5.</w:t>
            </w:r>
          </w:p>
          <w:p w14:paraId="084AE7B1" w14:textId="77777777" w:rsidR="00404EA0" w:rsidRDefault="00195580">
            <w:pPr>
              <w:numPr>
                <w:ilvl w:val="0"/>
                <w:numId w:val="86"/>
              </w:numPr>
              <w:shd w:val="clear" w:color="auto" w:fill="FFFFFF"/>
              <w:spacing w:before="240" w:after="240" w:line="276" w:lineRule="auto"/>
              <w:rPr>
                <w:rFonts w:ascii="Arial" w:eastAsia="Arial" w:hAnsi="Arial" w:cs="Arial"/>
                <w:color w:val="212529"/>
                <w:sz w:val="24"/>
                <w:szCs w:val="24"/>
              </w:rPr>
            </w:pPr>
            <w:r>
              <w:rPr>
                <w:rFonts w:ascii="Arial" w:eastAsia="Arial" w:hAnsi="Arial" w:cs="Arial"/>
                <w:color w:val="212529"/>
                <w:sz w:val="24"/>
                <w:szCs w:val="24"/>
              </w:rPr>
              <w:t>ELPA21 download date was noted on page 16.</w:t>
            </w:r>
          </w:p>
          <w:p w14:paraId="3CA72C6B" w14:textId="77777777" w:rsidR="00404EA0" w:rsidRDefault="00195580">
            <w:pPr>
              <w:numPr>
                <w:ilvl w:val="0"/>
                <w:numId w:val="86"/>
              </w:numPr>
              <w:shd w:val="clear" w:color="auto" w:fill="FFFFFF"/>
              <w:spacing w:before="240" w:after="240" w:line="276" w:lineRule="auto"/>
              <w:rPr>
                <w:rFonts w:ascii="Arial" w:eastAsia="Arial" w:hAnsi="Arial" w:cs="Arial"/>
                <w:color w:val="212529"/>
                <w:sz w:val="24"/>
                <w:szCs w:val="24"/>
              </w:rPr>
            </w:pPr>
            <w:r>
              <w:rPr>
                <w:rFonts w:ascii="Arial" w:eastAsia="Arial" w:hAnsi="Arial" w:cs="Arial"/>
                <w:color w:val="212529"/>
                <w:sz w:val="24"/>
                <w:szCs w:val="24"/>
              </w:rPr>
              <w:t>Updated graduation rate dates on pages 19-25.</w:t>
            </w:r>
          </w:p>
          <w:p w14:paraId="745FEAC5" w14:textId="77777777" w:rsidR="00404EA0" w:rsidRDefault="00195580">
            <w:pPr>
              <w:numPr>
                <w:ilvl w:val="0"/>
                <w:numId w:val="86"/>
              </w:numPr>
              <w:shd w:val="clear" w:color="auto" w:fill="FFFFFF"/>
              <w:spacing w:before="240" w:after="240" w:line="276" w:lineRule="auto"/>
              <w:rPr>
                <w:rFonts w:ascii="Arial" w:eastAsia="Arial" w:hAnsi="Arial" w:cs="Arial"/>
                <w:color w:val="212529"/>
                <w:sz w:val="24"/>
                <w:szCs w:val="24"/>
              </w:rPr>
            </w:pPr>
            <w:r>
              <w:rPr>
                <w:rFonts w:ascii="Arial" w:eastAsia="Arial" w:hAnsi="Arial" w:cs="Arial"/>
                <w:color w:val="212529"/>
                <w:sz w:val="24"/>
                <w:szCs w:val="24"/>
              </w:rPr>
              <w:lastRenderedPageBreak/>
              <w:t>Changed comments about science growth history, grade levels, and COVID-19 on pages 25 and 29.</w:t>
            </w:r>
          </w:p>
          <w:p w14:paraId="1EBE88F8" w14:textId="77777777" w:rsidR="00404EA0" w:rsidRDefault="00195580">
            <w:pPr>
              <w:numPr>
                <w:ilvl w:val="0"/>
                <w:numId w:val="86"/>
              </w:numPr>
              <w:shd w:val="clear" w:color="auto" w:fill="FFFFFF"/>
              <w:spacing w:before="240" w:after="240" w:line="276" w:lineRule="auto"/>
              <w:rPr>
                <w:rFonts w:ascii="Arial" w:eastAsia="Arial" w:hAnsi="Arial" w:cs="Arial"/>
                <w:color w:val="212529"/>
                <w:sz w:val="24"/>
                <w:szCs w:val="24"/>
              </w:rPr>
            </w:pPr>
            <w:r>
              <w:rPr>
                <w:rFonts w:ascii="Arial" w:eastAsia="Arial" w:hAnsi="Arial" w:cs="Arial"/>
                <w:color w:val="212529"/>
                <w:sz w:val="24"/>
                <w:szCs w:val="24"/>
              </w:rPr>
              <w:t>Added the following comment on page 26: “Students who graduate early will be included along with the students in grade 12 Cycle 7”.</w:t>
            </w:r>
            <w:r>
              <w:rPr>
                <w:rFonts w:ascii="Arial" w:eastAsia="Arial" w:hAnsi="Arial" w:cs="Arial"/>
                <w:color w:val="212529"/>
                <w:sz w:val="24"/>
                <w:szCs w:val="24"/>
              </w:rPr>
              <w:tab/>
            </w:r>
          </w:p>
          <w:p w14:paraId="0E99603F" w14:textId="77777777" w:rsidR="00404EA0" w:rsidRDefault="00195580">
            <w:pPr>
              <w:numPr>
                <w:ilvl w:val="0"/>
                <w:numId w:val="86"/>
              </w:numPr>
              <w:shd w:val="clear" w:color="auto" w:fill="FFFFFF"/>
              <w:spacing w:before="240" w:after="240" w:line="276" w:lineRule="auto"/>
              <w:rPr>
                <w:rFonts w:ascii="Arial" w:eastAsia="Arial" w:hAnsi="Arial" w:cs="Arial"/>
                <w:color w:val="212529"/>
                <w:sz w:val="24"/>
                <w:szCs w:val="24"/>
              </w:rPr>
            </w:pPr>
            <w:r>
              <w:rPr>
                <w:rFonts w:ascii="Arial" w:eastAsia="Arial" w:hAnsi="Arial" w:cs="Arial"/>
                <w:color w:val="212529"/>
                <w:sz w:val="24"/>
                <w:szCs w:val="24"/>
              </w:rPr>
              <w:t>Updated data pull dates on pages 27-30.</w:t>
            </w:r>
          </w:p>
          <w:p w14:paraId="2D0E15AC" w14:textId="77777777" w:rsidR="00404EA0" w:rsidRDefault="00195580">
            <w:pPr>
              <w:numPr>
                <w:ilvl w:val="0"/>
                <w:numId w:val="86"/>
              </w:numPr>
              <w:shd w:val="clear" w:color="auto" w:fill="FFFFFF"/>
              <w:spacing w:before="240" w:after="240" w:line="276" w:lineRule="auto"/>
              <w:rPr>
                <w:rFonts w:ascii="Arial" w:eastAsia="Arial" w:hAnsi="Arial" w:cs="Arial"/>
                <w:color w:val="212529"/>
                <w:sz w:val="24"/>
                <w:szCs w:val="24"/>
              </w:rPr>
            </w:pPr>
            <w:r>
              <w:rPr>
                <w:rFonts w:ascii="Arial" w:eastAsia="Arial" w:hAnsi="Arial" w:cs="Arial"/>
                <w:color w:val="212529"/>
                <w:sz w:val="24"/>
                <w:szCs w:val="24"/>
              </w:rPr>
              <w:t>Added the following comment on pages 21, 25 and 40: “If a school has fewer than 15 expected graduates in the 4-year cohort graduation rate for the All Students group using three-year weighted average, their index will be calculated using 35% weighted achievement, 50% growth and 15% SQSS. If the three-year weighted average has at least 15 expected in the 4-year cohort graduation rate, but the school has not been in existence long enough to have a 5-year cohort graduation rate, the 4-year graduation rate will have a weight of 15%”.</w:t>
            </w:r>
          </w:p>
          <w:p w14:paraId="10623796" w14:textId="77777777" w:rsidR="00404EA0" w:rsidRDefault="00195580">
            <w:pPr>
              <w:numPr>
                <w:ilvl w:val="0"/>
                <w:numId w:val="86"/>
              </w:numPr>
              <w:shd w:val="clear" w:color="auto" w:fill="FFFFFF"/>
              <w:spacing w:before="240" w:after="240" w:line="276" w:lineRule="auto"/>
              <w:rPr>
                <w:rFonts w:ascii="Arial" w:eastAsia="Arial" w:hAnsi="Arial" w:cs="Arial"/>
                <w:color w:val="212529"/>
                <w:sz w:val="24"/>
                <w:szCs w:val="24"/>
              </w:rPr>
            </w:pPr>
            <w:r>
              <w:rPr>
                <w:rFonts w:ascii="Arial" w:eastAsia="Arial" w:hAnsi="Arial" w:cs="Arial"/>
                <w:color w:val="212529"/>
                <w:sz w:val="24"/>
                <w:szCs w:val="24"/>
              </w:rPr>
              <w:t>Updated Advanced Placement Courses on pages 41 and 42.</w:t>
            </w:r>
          </w:p>
          <w:p w14:paraId="22FB2FA3" w14:textId="77777777" w:rsidR="00404EA0" w:rsidRDefault="00195580">
            <w:pPr>
              <w:numPr>
                <w:ilvl w:val="0"/>
                <w:numId w:val="86"/>
              </w:numPr>
              <w:shd w:val="clear" w:color="auto" w:fill="FFFFFF"/>
              <w:spacing w:before="240" w:after="240" w:line="276" w:lineRule="auto"/>
              <w:rPr>
                <w:rFonts w:ascii="Arial" w:eastAsia="Arial" w:hAnsi="Arial" w:cs="Arial"/>
                <w:color w:val="212529"/>
                <w:sz w:val="24"/>
                <w:szCs w:val="24"/>
              </w:rPr>
            </w:pPr>
            <w:r>
              <w:rPr>
                <w:rFonts w:ascii="Arial" w:eastAsia="Arial" w:hAnsi="Arial" w:cs="Arial"/>
                <w:color w:val="212529"/>
                <w:sz w:val="24"/>
                <w:szCs w:val="24"/>
              </w:rPr>
              <w:t>Updated International Baccalaureate Courses on page 42.</w:t>
            </w:r>
          </w:p>
          <w:p w14:paraId="195F5842" w14:textId="77777777" w:rsidR="00404EA0" w:rsidRDefault="00195580">
            <w:pPr>
              <w:numPr>
                <w:ilvl w:val="0"/>
                <w:numId w:val="86"/>
              </w:numPr>
              <w:shd w:val="clear" w:color="auto" w:fill="FFFFFF"/>
              <w:spacing w:before="240" w:after="240" w:line="276" w:lineRule="auto"/>
              <w:rPr>
                <w:rFonts w:ascii="Arial" w:eastAsia="Arial" w:hAnsi="Arial" w:cs="Arial"/>
                <w:color w:val="212529"/>
                <w:sz w:val="24"/>
                <w:szCs w:val="24"/>
              </w:rPr>
            </w:pPr>
            <w:r>
              <w:rPr>
                <w:rFonts w:ascii="Arial" w:eastAsia="Arial" w:hAnsi="Arial" w:cs="Arial"/>
                <w:color w:val="212529"/>
                <w:sz w:val="24"/>
                <w:szCs w:val="24"/>
              </w:rPr>
              <w:t>Updated Concurrent Credit Courses on page 43.</w:t>
            </w:r>
          </w:p>
          <w:p w14:paraId="79C99FDC" w14:textId="77777777" w:rsidR="00404EA0" w:rsidRDefault="00195580">
            <w:pPr>
              <w:numPr>
                <w:ilvl w:val="0"/>
                <w:numId w:val="86"/>
              </w:numPr>
              <w:shd w:val="clear" w:color="auto" w:fill="FFFFFF"/>
              <w:spacing w:before="240" w:after="240" w:line="276" w:lineRule="auto"/>
              <w:rPr>
                <w:rFonts w:ascii="Arial" w:eastAsia="Arial" w:hAnsi="Arial" w:cs="Arial"/>
                <w:color w:val="212529"/>
                <w:sz w:val="24"/>
                <w:szCs w:val="24"/>
              </w:rPr>
            </w:pPr>
            <w:r>
              <w:rPr>
                <w:rFonts w:ascii="Arial" w:eastAsia="Arial" w:hAnsi="Arial" w:cs="Arial"/>
                <w:color w:val="212529"/>
                <w:sz w:val="24"/>
                <w:szCs w:val="24"/>
              </w:rPr>
              <w:t>Updated Computer Science Courses on page 49 and 50.</w:t>
            </w:r>
          </w:p>
          <w:p w14:paraId="4706AA7D" w14:textId="77777777" w:rsidR="00404EA0" w:rsidRDefault="00195580">
            <w:pPr>
              <w:numPr>
                <w:ilvl w:val="0"/>
                <w:numId w:val="86"/>
              </w:numPr>
              <w:shd w:val="clear" w:color="auto" w:fill="FFFFFF"/>
              <w:spacing w:before="240" w:after="240" w:line="276" w:lineRule="auto"/>
              <w:rPr>
                <w:rFonts w:ascii="Arial" w:eastAsia="Arial" w:hAnsi="Arial" w:cs="Arial"/>
                <w:color w:val="212529"/>
                <w:sz w:val="24"/>
                <w:szCs w:val="24"/>
              </w:rPr>
            </w:pPr>
            <w:r>
              <w:rPr>
                <w:rFonts w:ascii="Arial" w:eastAsia="Arial" w:hAnsi="Arial" w:cs="Arial"/>
                <w:color w:val="212529"/>
                <w:sz w:val="24"/>
                <w:szCs w:val="24"/>
              </w:rPr>
              <w:t>Updated Assessment Correction Engine (ACE) text on page 51.</w:t>
            </w:r>
          </w:p>
        </w:tc>
      </w:tr>
    </w:tbl>
    <w:p w14:paraId="2E172525" w14:textId="77777777" w:rsidR="00404EA0" w:rsidRDefault="00404EA0">
      <w:pPr>
        <w:spacing w:before="200" w:after="200" w:line="276" w:lineRule="auto"/>
        <w:rPr>
          <w:rFonts w:ascii="Arial" w:eastAsia="Arial" w:hAnsi="Arial" w:cs="Arial"/>
          <w:sz w:val="24"/>
          <w:szCs w:val="24"/>
        </w:rPr>
      </w:pPr>
    </w:p>
    <w:sectPr w:rsidR="00404EA0">
      <w:headerReference w:type="even" r:id="rId100"/>
      <w:headerReference w:type="default" r:id="rId101"/>
      <w:footerReference w:type="even" r:id="rId102"/>
      <w:footerReference w:type="default" r:id="rId103"/>
      <w:headerReference w:type="first" r:id="rId104"/>
      <w:footerReference w:type="first" r:id="rId105"/>
      <w:pgSz w:w="12240" w:h="15840"/>
      <w:pgMar w:top="720" w:right="720" w:bottom="720" w:left="720" w:header="72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Jeffrey Fetters (ADE)" w:date="2022-07-20T08:51:00Z" w:initials="J(">
    <w:p w14:paraId="3C437FB0" w14:textId="2453778E" w:rsidR="3F7C2BB1" w:rsidRDefault="3F7C2BB1">
      <w:pPr>
        <w:pStyle w:val="CommentText"/>
      </w:pPr>
      <w:r>
        <w:t>"...based on the grade range the school serves."</w:t>
      </w:r>
      <w:r>
        <w:rPr>
          <w:rStyle w:val="CommentReference"/>
        </w:rPr>
        <w:annotationRef/>
      </w:r>
    </w:p>
  </w:comment>
  <w:comment w:id="19" w:author="Jeffrey Fetters (ADE)" w:date="2022-07-20T16:21:00Z" w:initials="J(">
    <w:p w14:paraId="3E7DC303" w14:textId="16F7A9C9" w:rsidR="48D89989" w:rsidRDefault="48D89989">
      <w:pPr>
        <w:pStyle w:val="CommentText"/>
      </w:pPr>
      <w:r>
        <w:t>Caps on Department of Health?</w:t>
      </w:r>
      <w:r>
        <w:rPr>
          <w:rStyle w:val="CommentReference"/>
        </w:rPr>
        <w:annotationRef/>
      </w:r>
    </w:p>
  </w:comment>
  <w:comment w:id="59" w:author="Michelle Harpe (ADE)" w:date="2022-07-20T14:05:00Z" w:initials="MH(">
    <w:p w14:paraId="6ECF8D62" w14:textId="1755A979" w:rsidR="008315CE" w:rsidRDefault="008315CE">
      <w:pPr>
        <w:pStyle w:val="CommentText"/>
      </w:pPr>
      <w:r>
        <w:rPr>
          <w:rStyle w:val="CommentReference"/>
        </w:rPr>
        <w:annotationRef/>
      </w:r>
      <w:r>
        <w:t xml:space="preserve">Do we want to capitalize this and all other support &amp; improvement categories. CSI is the only one that is capitalized. </w:t>
      </w:r>
    </w:p>
  </w:comment>
  <w:comment w:id="60" w:author="Michelle Harpe (ADE)" w:date="2022-07-20T14:24:00Z" w:initials="MH(">
    <w:p w14:paraId="3AD31656" w14:textId="77777777" w:rsidR="00CB7DEE" w:rsidRDefault="00CB7DEE">
      <w:pPr>
        <w:pStyle w:val="CommentText"/>
      </w:pPr>
      <w:r>
        <w:rPr>
          <w:rStyle w:val="CommentReference"/>
        </w:rPr>
        <w:annotationRef/>
      </w:r>
      <w:r>
        <w:t>Support and improvement categories not capitalized on OESE website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437FB0" w15:done="1"/>
  <w15:commentEx w15:paraId="3E7DC303" w15:done="1"/>
  <w15:commentEx w15:paraId="6ECF8D62" w15:done="1"/>
  <w15:commentEx w15:paraId="3AD31656" w15:paraIdParent="6ECF8D6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F183784" w16cex:dateUtc="2022-07-20T13:51:00Z"/>
  <w16cex:commentExtensible w16cex:durableId="6592461E" w16cex:dateUtc="2022-07-20T21:21:00Z"/>
  <w16cex:commentExtensible w16cex:durableId="26828A14" w16cex:dateUtc="2022-07-20T19:05:00Z"/>
  <w16cex:commentExtensible w16cex:durableId="26828EBA" w16cex:dateUtc="2022-07-20T19: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437FB0" w16cid:durableId="5F183784"/>
  <w16cid:commentId w16cid:paraId="3E7DC303" w16cid:durableId="6592461E"/>
  <w16cid:commentId w16cid:paraId="6ECF8D62" w16cid:durableId="26828A14"/>
  <w16cid:commentId w16cid:paraId="3AD31656" w16cid:durableId="26828E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4D63B" w14:textId="77777777" w:rsidR="00F319A2" w:rsidRDefault="00F319A2">
      <w:pPr>
        <w:spacing w:after="0" w:line="240" w:lineRule="auto"/>
      </w:pPr>
      <w:r>
        <w:separator/>
      </w:r>
    </w:p>
  </w:endnote>
  <w:endnote w:type="continuationSeparator" w:id="0">
    <w:p w14:paraId="00EC3004" w14:textId="77777777" w:rsidR="00F319A2" w:rsidRDefault="00F319A2">
      <w:pPr>
        <w:spacing w:after="0" w:line="240" w:lineRule="auto"/>
      </w:pPr>
      <w:r>
        <w:continuationSeparator/>
      </w:r>
    </w:p>
  </w:endnote>
  <w:endnote w:type="continuationNotice" w:id="1">
    <w:p w14:paraId="51E6BFDB" w14:textId="77777777" w:rsidR="00F319A2" w:rsidRDefault="00F31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86C80" w14:textId="77777777" w:rsidR="00A9177B" w:rsidRDefault="00A91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4CAD0" w14:textId="77777777" w:rsidR="00404EA0" w:rsidRDefault="00404EA0">
    <w:pPr>
      <w:pBdr>
        <w:top w:val="nil"/>
        <w:left w:val="nil"/>
        <w:bottom w:val="nil"/>
        <w:right w:val="nil"/>
        <w:between w:val="nil"/>
      </w:pBdr>
      <w:tabs>
        <w:tab w:val="center" w:pos="4680"/>
        <w:tab w:val="right" w:pos="9360"/>
      </w:tabs>
      <w:spacing w:after="0" w:line="240" w:lineRule="auto"/>
      <w:jc w:val="right"/>
      <w:rPr>
        <w:color w:val="000000"/>
      </w:rPr>
    </w:pPr>
  </w:p>
  <w:p w14:paraId="31055EA3" w14:textId="77777777" w:rsidR="00404EA0" w:rsidRDefault="00195580">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FE1E81">
      <w:rPr>
        <w:rFonts w:ascii="Arial" w:eastAsia="Arial" w:hAnsi="Arial" w:cs="Arial"/>
        <w:noProof/>
        <w:sz w:val="20"/>
        <w:szCs w:val="20"/>
      </w:rPr>
      <w:t>1</w:t>
    </w:r>
    <w:r>
      <w:rPr>
        <w:rFonts w:ascii="Arial" w:eastAsia="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4628A" w14:textId="77777777" w:rsidR="00404EA0" w:rsidRDefault="00404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6079E" w14:textId="77777777" w:rsidR="00F319A2" w:rsidRDefault="00F319A2">
      <w:pPr>
        <w:spacing w:after="0" w:line="240" w:lineRule="auto"/>
      </w:pPr>
      <w:r>
        <w:separator/>
      </w:r>
    </w:p>
  </w:footnote>
  <w:footnote w:type="continuationSeparator" w:id="0">
    <w:p w14:paraId="0ACDDF13" w14:textId="77777777" w:rsidR="00F319A2" w:rsidRDefault="00F319A2">
      <w:pPr>
        <w:spacing w:after="0" w:line="240" w:lineRule="auto"/>
      </w:pPr>
      <w:r>
        <w:continuationSeparator/>
      </w:r>
    </w:p>
  </w:footnote>
  <w:footnote w:type="continuationNotice" w:id="1">
    <w:p w14:paraId="1BCA0BA4" w14:textId="77777777" w:rsidR="00F319A2" w:rsidRDefault="00F31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1488D" w14:textId="77777777" w:rsidR="00A9177B" w:rsidRDefault="00A917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C1E2" w14:textId="77777777" w:rsidR="00A9177B" w:rsidRDefault="00A917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5F6DA" w14:textId="77777777" w:rsidR="00A9177B" w:rsidRDefault="00A917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331E"/>
    <w:multiLevelType w:val="multilevel"/>
    <w:tmpl w:val="A58C72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1B5B4B"/>
    <w:multiLevelType w:val="multilevel"/>
    <w:tmpl w:val="1668033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FF74BE"/>
    <w:multiLevelType w:val="multilevel"/>
    <w:tmpl w:val="EFDA0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DF7262"/>
    <w:multiLevelType w:val="multilevel"/>
    <w:tmpl w:val="E34C6A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EA39B6"/>
    <w:multiLevelType w:val="multilevel"/>
    <w:tmpl w:val="58C01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C61262"/>
    <w:multiLevelType w:val="multilevel"/>
    <w:tmpl w:val="EEE8B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1B4180"/>
    <w:multiLevelType w:val="multilevel"/>
    <w:tmpl w:val="10CCB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88095A"/>
    <w:multiLevelType w:val="multilevel"/>
    <w:tmpl w:val="FD9E59A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FC228D"/>
    <w:multiLevelType w:val="multilevel"/>
    <w:tmpl w:val="57F4B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632CE7"/>
    <w:multiLevelType w:val="multilevel"/>
    <w:tmpl w:val="8CD8E57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07D4719"/>
    <w:multiLevelType w:val="multilevel"/>
    <w:tmpl w:val="B04CD68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1355F9E"/>
    <w:multiLevelType w:val="multilevel"/>
    <w:tmpl w:val="EEC0D7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23D68A3"/>
    <w:multiLevelType w:val="multilevel"/>
    <w:tmpl w:val="E206A9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2E225E0"/>
    <w:multiLevelType w:val="multilevel"/>
    <w:tmpl w:val="9462F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32655DD"/>
    <w:multiLevelType w:val="multilevel"/>
    <w:tmpl w:val="8B5A637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37112A7"/>
    <w:multiLevelType w:val="multilevel"/>
    <w:tmpl w:val="69F698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409429D"/>
    <w:multiLevelType w:val="multilevel"/>
    <w:tmpl w:val="7C3A332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52C6D3F"/>
    <w:multiLevelType w:val="multilevel"/>
    <w:tmpl w:val="9F56452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59A59A3"/>
    <w:multiLevelType w:val="multilevel"/>
    <w:tmpl w:val="29F609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15A0530C"/>
    <w:multiLevelType w:val="multilevel"/>
    <w:tmpl w:val="740C6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C15498"/>
    <w:multiLevelType w:val="multilevel"/>
    <w:tmpl w:val="38BC1716"/>
    <w:lvl w:ilvl="0">
      <w:start w:val="5"/>
      <w:numFmt w:val="lowerLetter"/>
      <w:lvlText w:val="%1."/>
      <w:lvlJc w:val="left"/>
      <w:pPr>
        <w:ind w:left="1267"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16E50EBB"/>
    <w:multiLevelType w:val="multilevel"/>
    <w:tmpl w:val="A5342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82758A5"/>
    <w:multiLevelType w:val="multilevel"/>
    <w:tmpl w:val="E84EBE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9A758EB"/>
    <w:multiLevelType w:val="multilevel"/>
    <w:tmpl w:val="0F580F3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AB55815"/>
    <w:multiLevelType w:val="multilevel"/>
    <w:tmpl w:val="DF043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B4430C6"/>
    <w:multiLevelType w:val="multilevel"/>
    <w:tmpl w:val="D3E0B2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BD03F5D"/>
    <w:multiLevelType w:val="multilevel"/>
    <w:tmpl w:val="0A5CC7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1C2453C2"/>
    <w:multiLevelType w:val="multilevel"/>
    <w:tmpl w:val="EC2031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CBC1367"/>
    <w:multiLevelType w:val="multilevel"/>
    <w:tmpl w:val="258CBC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D7E11DF"/>
    <w:multiLevelType w:val="multilevel"/>
    <w:tmpl w:val="8238FBAA"/>
    <w:lvl w:ilvl="0">
      <w:start w:val="1"/>
      <w:numFmt w:val="decimal"/>
      <w:lvlText w:val="(%1)"/>
      <w:lvlJc w:val="left"/>
      <w:pPr>
        <w:ind w:left="2232" w:hanging="360"/>
      </w:pPr>
    </w:lvl>
    <w:lvl w:ilvl="1">
      <w:start w:val="1"/>
      <w:numFmt w:val="lowerLetter"/>
      <w:lvlText w:val="%2."/>
      <w:lvlJc w:val="left"/>
      <w:pPr>
        <w:ind w:left="4338" w:hanging="360"/>
      </w:pPr>
    </w:lvl>
    <w:lvl w:ilvl="2">
      <w:start w:val="1"/>
      <w:numFmt w:val="lowerRoman"/>
      <w:lvlText w:val="%3."/>
      <w:lvlJc w:val="right"/>
      <w:pPr>
        <w:ind w:left="5058" w:hanging="180"/>
      </w:pPr>
    </w:lvl>
    <w:lvl w:ilvl="3">
      <w:start w:val="1"/>
      <w:numFmt w:val="decimal"/>
      <w:lvlText w:val="%4."/>
      <w:lvlJc w:val="left"/>
      <w:pPr>
        <w:ind w:left="5778" w:hanging="360"/>
      </w:pPr>
    </w:lvl>
    <w:lvl w:ilvl="4">
      <w:start w:val="1"/>
      <w:numFmt w:val="lowerLetter"/>
      <w:lvlText w:val="%5."/>
      <w:lvlJc w:val="left"/>
      <w:pPr>
        <w:ind w:left="6498" w:hanging="360"/>
      </w:pPr>
    </w:lvl>
    <w:lvl w:ilvl="5">
      <w:start w:val="1"/>
      <w:numFmt w:val="lowerRoman"/>
      <w:lvlText w:val="%6."/>
      <w:lvlJc w:val="right"/>
      <w:pPr>
        <w:ind w:left="7218" w:hanging="180"/>
      </w:pPr>
    </w:lvl>
    <w:lvl w:ilvl="6">
      <w:start w:val="1"/>
      <w:numFmt w:val="decimal"/>
      <w:lvlText w:val="%7."/>
      <w:lvlJc w:val="left"/>
      <w:pPr>
        <w:ind w:left="7938" w:hanging="360"/>
      </w:pPr>
    </w:lvl>
    <w:lvl w:ilvl="7">
      <w:start w:val="1"/>
      <w:numFmt w:val="lowerLetter"/>
      <w:lvlText w:val="%8."/>
      <w:lvlJc w:val="left"/>
      <w:pPr>
        <w:ind w:left="8658" w:hanging="360"/>
      </w:pPr>
    </w:lvl>
    <w:lvl w:ilvl="8">
      <w:start w:val="1"/>
      <w:numFmt w:val="lowerRoman"/>
      <w:lvlText w:val="%9."/>
      <w:lvlJc w:val="right"/>
      <w:pPr>
        <w:ind w:left="9378" w:hanging="180"/>
      </w:pPr>
    </w:lvl>
  </w:abstractNum>
  <w:abstractNum w:abstractNumId="30" w15:restartNumberingAfterBreak="0">
    <w:nsid w:val="1EC05EE2"/>
    <w:multiLevelType w:val="multilevel"/>
    <w:tmpl w:val="8A541FD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F3F6CBC"/>
    <w:multiLevelType w:val="multilevel"/>
    <w:tmpl w:val="63FA03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06876D6"/>
    <w:multiLevelType w:val="multilevel"/>
    <w:tmpl w:val="67EE6C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0FF7E68"/>
    <w:multiLevelType w:val="multilevel"/>
    <w:tmpl w:val="417EC8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1C53916"/>
    <w:multiLevelType w:val="multilevel"/>
    <w:tmpl w:val="8BD858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22345064"/>
    <w:multiLevelType w:val="hybridMultilevel"/>
    <w:tmpl w:val="84BA5E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2415BF6"/>
    <w:multiLevelType w:val="multilevel"/>
    <w:tmpl w:val="6EE0EBE0"/>
    <w:lvl w:ilvl="0">
      <w:start w:val="1"/>
      <w:numFmt w:val="bullet"/>
      <w:lvlText w:val="●"/>
      <w:lvlJc w:val="left"/>
      <w:pPr>
        <w:ind w:left="1962" w:hanging="360"/>
      </w:pPr>
      <w:rPr>
        <w:rFonts w:ascii="Noto Sans Symbols" w:eastAsia="Noto Sans Symbols" w:hAnsi="Noto Sans Symbols" w:cs="Noto Sans Symbols"/>
      </w:rPr>
    </w:lvl>
    <w:lvl w:ilvl="1">
      <w:start w:val="1"/>
      <w:numFmt w:val="lowerLetter"/>
      <w:lvlText w:val="%2."/>
      <w:lvlJc w:val="left"/>
      <w:pPr>
        <w:ind w:left="2322" w:hanging="360"/>
      </w:pPr>
    </w:lvl>
    <w:lvl w:ilvl="2">
      <w:start w:val="1"/>
      <w:numFmt w:val="lowerRoman"/>
      <w:lvlText w:val="%3."/>
      <w:lvlJc w:val="right"/>
      <w:pPr>
        <w:ind w:left="3042" w:hanging="180"/>
      </w:pPr>
    </w:lvl>
    <w:lvl w:ilvl="3">
      <w:start w:val="1"/>
      <w:numFmt w:val="decimal"/>
      <w:lvlText w:val="%4."/>
      <w:lvlJc w:val="left"/>
      <w:pPr>
        <w:ind w:left="3762" w:hanging="360"/>
      </w:pPr>
    </w:lvl>
    <w:lvl w:ilvl="4">
      <w:start w:val="1"/>
      <w:numFmt w:val="lowerLetter"/>
      <w:lvlText w:val="%5."/>
      <w:lvlJc w:val="left"/>
      <w:pPr>
        <w:ind w:left="4482" w:hanging="360"/>
      </w:pPr>
    </w:lvl>
    <w:lvl w:ilvl="5">
      <w:start w:val="1"/>
      <w:numFmt w:val="lowerRoman"/>
      <w:lvlText w:val="%6."/>
      <w:lvlJc w:val="right"/>
      <w:pPr>
        <w:ind w:left="5202" w:hanging="180"/>
      </w:pPr>
    </w:lvl>
    <w:lvl w:ilvl="6">
      <w:start w:val="1"/>
      <w:numFmt w:val="decimal"/>
      <w:lvlText w:val="%7."/>
      <w:lvlJc w:val="left"/>
      <w:pPr>
        <w:ind w:left="5922" w:hanging="360"/>
      </w:pPr>
    </w:lvl>
    <w:lvl w:ilvl="7">
      <w:start w:val="1"/>
      <w:numFmt w:val="lowerLetter"/>
      <w:lvlText w:val="%8."/>
      <w:lvlJc w:val="left"/>
      <w:pPr>
        <w:ind w:left="6642" w:hanging="360"/>
      </w:pPr>
    </w:lvl>
    <w:lvl w:ilvl="8">
      <w:start w:val="1"/>
      <w:numFmt w:val="lowerRoman"/>
      <w:lvlText w:val="%9."/>
      <w:lvlJc w:val="right"/>
      <w:pPr>
        <w:ind w:left="7362" w:hanging="180"/>
      </w:pPr>
    </w:lvl>
  </w:abstractNum>
  <w:abstractNum w:abstractNumId="37" w15:restartNumberingAfterBreak="0">
    <w:nsid w:val="22F07775"/>
    <w:multiLevelType w:val="multilevel"/>
    <w:tmpl w:val="12C44F70"/>
    <w:lvl w:ilvl="0">
      <w:start w:val="3"/>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41F6DAD"/>
    <w:multiLevelType w:val="multilevel"/>
    <w:tmpl w:val="D0281C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28AB4F71"/>
    <w:multiLevelType w:val="multilevel"/>
    <w:tmpl w:val="C58E9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92368E5"/>
    <w:multiLevelType w:val="multilevel"/>
    <w:tmpl w:val="DEC6023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B8E20A0"/>
    <w:multiLevelType w:val="multilevel"/>
    <w:tmpl w:val="C9F2C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BB60D52"/>
    <w:multiLevelType w:val="multilevel"/>
    <w:tmpl w:val="729C4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BF929ED"/>
    <w:multiLevelType w:val="multilevel"/>
    <w:tmpl w:val="454E5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C196645"/>
    <w:multiLevelType w:val="multilevel"/>
    <w:tmpl w:val="583A2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3B5B2D"/>
    <w:multiLevelType w:val="multilevel"/>
    <w:tmpl w:val="1E46A6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328C574E"/>
    <w:multiLevelType w:val="multilevel"/>
    <w:tmpl w:val="1E062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44D2707"/>
    <w:multiLevelType w:val="multilevel"/>
    <w:tmpl w:val="FFBC5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5181245"/>
    <w:multiLevelType w:val="multilevel"/>
    <w:tmpl w:val="39CCC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6534BA1"/>
    <w:multiLevelType w:val="multilevel"/>
    <w:tmpl w:val="64E86D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82346AA"/>
    <w:multiLevelType w:val="multilevel"/>
    <w:tmpl w:val="4476E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82E7C1A"/>
    <w:multiLevelType w:val="multilevel"/>
    <w:tmpl w:val="6E72A1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8E8635A"/>
    <w:multiLevelType w:val="multilevel"/>
    <w:tmpl w:val="8E8AD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935639E"/>
    <w:multiLevelType w:val="multilevel"/>
    <w:tmpl w:val="F998FF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A127AA4"/>
    <w:multiLevelType w:val="multilevel"/>
    <w:tmpl w:val="7A4292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C473A0D"/>
    <w:multiLevelType w:val="multilevel"/>
    <w:tmpl w:val="7B32AF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3C6C4762"/>
    <w:multiLevelType w:val="multilevel"/>
    <w:tmpl w:val="6B52A2F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3D547FEB"/>
    <w:multiLevelType w:val="multilevel"/>
    <w:tmpl w:val="47BA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3FB3EFA"/>
    <w:multiLevelType w:val="multilevel"/>
    <w:tmpl w:val="835865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42872F2"/>
    <w:multiLevelType w:val="multilevel"/>
    <w:tmpl w:val="FDE60C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5CE2785"/>
    <w:multiLevelType w:val="multilevel"/>
    <w:tmpl w:val="9970E7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5E70084"/>
    <w:multiLevelType w:val="multilevel"/>
    <w:tmpl w:val="0E5EA0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76D5F53"/>
    <w:multiLevelType w:val="multilevel"/>
    <w:tmpl w:val="6AD6002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49E34A52"/>
    <w:multiLevelType w:val="multilevel"/>
    <w:tmpl w:val="FE2472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ACD6D56"/>
    <w:multiLevelType w:val="multilevel"/>
    <w:tmpl w:val="80245E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B292AD5"/>
    <w:multiLevelType w:val="multilevel"/>
    <w:tmpl w:val="DA7A38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B2E6779"/>
    <w:multiLevelType w:val="multilevel"/>
    <w:tmpl w:val="BF5E0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CE836E1"/>
    <w:multiLevelType w:val="multilevel"/>
    <w:tmpl w:val="2A3821F6"/>
    <w:lvl w:ilvl="0">
      <w:start w:val="1"/>
      <w:numFmt w:val="decimal"/>
      <w:lvlText w:val="%1."/>
      <w:lvlJc w:val="left"/>
      <w:pPr>
        <w:ind w:left="1512" w:hanging="360"/>
      </w:pPr>
      <w:rPr>
        <w:rFonts w:ascii="Times New Roman" w:eastAsia="Times New Roman" w:hAnsi="Times New Roman" w:cs="Times New Roman"/>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68" w15:restartNumberingAfterBreak="0">
    <w:nsid w:val="4D090FD0"/>
    <w:multiLevelType w:val="multilevel"/>
    <w:tmpl w:val="9A040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D615473"/>
    <w:multiLevelType w:val="multilevel"/>
    <w:tmpl w:val="EF96028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3"/>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D642841"/>
    <w:multiLevelType w:val="multilevel"/>
    <w:tmpl w:val="E5AE01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4DF623A0"/>
    <w:multiLevelType w:val="multilevel"/>
    <w:tmpl w:val="B9B49F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E427334"/>
    <w:multiLevelType w:val="multilevel"/>
    <w:tmpl w:val="CB5E879C"/>
    <w:lvl w:ilvl="0">
      <w:start w:val="1"/>
      <w:numFmt w:val="decimal"/>
      <w:lvlText w:val="(%1)"/>
      <w:lvlJc w:val="left"/>
      <w:pPr>
        <w:ind w:left="-666" w:hanging="360"/>
      </w:pPr>
    </w:lvl>
    <w:lvl w:ilvl="1">
      <w:start w:val="1"/>
      <w:numFmt w:val="lowerLetter"/>
      <w:lvlText w:val="%2."/>
      <w:lvlJc w:val="left"/>
      <w:pPr>
        <w:ind w:left="54" w:hanging="360"/>
      </w:pPr>
    </w:lvl>
    <w:lvl w:ilvl="2">
      <w:start w:val="1"/>
      <w:numFmt w:val="lowerRoman"/>
      <w:lvlText w:val="%3."/>
      <w:lvlJc w:val="right"/>
      <w:pPr>
        <w:ind w:left="774" w:hanging="180"/>
      </w:pPr>
    </w:lvl>
    <w:lvl w:ilvl="3">
      <w:start w:val="1"/>
      <w:numFmt w:val="decimal"/>
      <w:lvlText w:val="%4."/>
      <w:lvlJc w:val="left"/>
      <w:pPr>
        <w:ind w:left="1494" w:hanging="360"/>
      </w:pPr>
    </w:lvl>
    <w:lvl w:ilvl="4">
      <w:start w:val="1"/>
      <w:numFmt w:val="lowerLetter"/>
      <w:lvlText w:val="%5."/>
      <w:lvlJc w:val="left"/>
      <w:pPr>
        <w:ind w:left="2214" w:hanging="360"/>
      </w:pPr>
    </w:lvl>
    <w:lvl w:ilvl="5">
      <w:start w:val="1"/>
      <w:numFmt w:val="lowerRoman"/>
      <w:lvlText w:val="%6."/>
      <w:lvlJc w:val="right"/>
      <w:pPr>
        <w:ind w:left="2934" w:hanging="180"/>
      </w:pPr>
    </w:lvl>
    <w:lvl w:ilvl="6">
      <w:start w:val="1"/>
      <w:numFmt w:val="decimal"/>
      <w:lvlText w:val="%7."/>
      <w:lvlJc w:val="left"/>
      <w:pPr>
        <w:ind w:left="3654" w:hanging="360"/>
      </w:pPr>
    </w:lvl>
    <w:lvl w:ilvl="7">
      <w:start w:val="1"/>
      <w:numFmt w:val="lowerLetter"/>
      <w:lvlText w:val="%8."/>
      <w:lvlJc w:val="left"/>
      <w:pPr>
        <w:ind w:left="4374" w:hanging="360"/>
      </w:pPr>
    </w:lvl>
    <w:lvl w:ilvl="8">
      <w:start w:val="1"/>
      <w:numFmt w:val="lowerRoman"/>
      <w:lvlText w:val="%9."/>
      <w:lvlJc w:val="right"/>
      <w:pPr>
        <w:ind w:left="5094" w:hanging="180"/>
      </w:pPr>
    </w:lvl>
  </w:abstractNum>
  <w:abstractNum w:abstractNumId="73" w15:restartNumberingAfterBreak="0">
    <w:nsid w:val="509C3A6F"/>
    <w:multiLevelType w:val="multilevel"/>
    <w:tmpl w:val="FC56F650"/>
    <w:lvl w:ilvl="0">
      <w:start w:val="1"/>
      <w:numFmt w:val="bullet"/>
      <w:lvlText w:val="●"/>
      <w:lvlJc w:val="left"/>
      <w:pPr>
        <w:ind w:left="1962" w:hanging="360"/>
      </w:pPr>
      <w:rPr>
        <w:rFonts w:ascii="Noto Sans Symbols" w:eastAsia="Noto Sans Symbols" w:hAnsi="Noto Sans Symbols" w:cs="Noto Sans Symbols"/>
      </w:rPr>
    </w:lvl>
    <w:lvl w:ilvl="1">
      <w:start w:val="1"/>
      <w:numFmt w:val="lowerLetter"/>
      <w:lvlText w:val="%2."/>
      <w:lvlJc w:val="left"/>
      <w:pPr>
        <w:ind w:left="2322" w:hanging="360"/>
      </w:pPr>
    </w:lvl>
    <w:lvl w:ilvl="2">
      <w:start w:val="1"/>
      <w:numFmt w:val="lowerRoman"/>
      <w:lvlText w:val="%3."/>
      <w:lvlJc w:val="right"/>
      <w:pPr>
        <w:ind w:left="3042" w:hanging="180"/>
      </w:pPr>
    </w:lvl>
    <w:lvl w:ilvl="3">
      <w:start w:val="1"/>
      <w:numFmt w:val="decimal"/>
      <w:lvlText w:val="%4."/>
      <w:lvlJc w:val="left"/>
      <w:pPr>
        <w:ind w:left="3762" w:hanging="360"/>
      </w:pPr>
    </w:lvl>
    <w:lvl w:ilvl="4">
      <w:start w:val="1"/>
      <w:numFmt w:val="lowerLetter"/>
      <w:lvlText w:val="%5."/>
      <w:lvlJc w:val="left"/>
      <w:pPr>
        <w:ind w:left="4482" w:hanging="360"/>
      </w:pPr>
    </w:lvl>
    <w:lvl w:ilvl="5">
      <w:start w:val="1"/>
      <w:numFmt w:val="lowerRoman"/>
      <w:lvlText w:val="%6."/>
      <w:lvlJc w:val="right"/>
      <w:pPr>
        <w:ind w:left="5202" w:hanging="180"/>
      </w:pPr>
    </w:lvl>
    <w:lvl w:ilvl="6">
      <w:start w:val="1"/>
      <w:numFmt w:val="decimal"/>
      <w:lvlText w:val="%7."/>
      <w:lvlJc w:val="left"/>
      <w:pPr>
        <w:ind w:left="5922" w:hanging="360"/>
      </w:pPr>
    </w:lvl>
    <w:lvl w:ilvl="7">
      <w:start w:val="1"/>
      <w:numFmt w:val="lowerLetter"/>
      <w:lvlText w:val="%8."/>
      <w:lvlJc w:val="left"/>
      <w:pPr>
        <w:ind w:left="6642" w:hanging="360"/>
      </w:pPr>
    </w:lvl>
    <w:lvl w:ilvl="8">
      <w:start w:val="1"/>
      <w:numFmt w:val="lowerRoman"/>
      <w:lvlText w:val="%9."/>
      <w:lvlJc w:val="right"/>
      <w:pPr>
        <w:ind w:left="7362" w:hanging="180"/>
      </w:pPr>
    </w:lvl>
  </w:abstractNum>
  <w:abstractNum w:abstractNumId="74" w15:restartNumberingAfterBreak="0">
    <w:nsid w:val="50BC0C4C"/>
    <w:multiLevelType w:val="multilevel"/>
    <w:tmpl w:val="CA827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0D95723"/>
    <w:multiLevelType w:val="multilevel"/>
    <w:tmpl w:val="432661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529F7497"/>
    <w:multiLevelType w:val="multilevel"/>
    <w:tmpl w:val="091A64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2EB3DBC"/>
    <w:multiLevelType w:val="multilevel"/>
    <w:tmpl w:val="21BE0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381334F"/>
    <w:multiLevelType w:val="multilevel"/>
    <w:tmpl w:val="10F4B5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54C83DFE"/>
    <w:multiLevelType w:val="multilevel"/>
    <w:tmpl w:val="0146418E"/>
    <w:lvl w:ilvl="0">
      <w:start w:val="1"/>
      <w:numFmt w:val="bullet"/>
      <w:lvlText w:val="●"/>
      <w:lvlJc w:val="righ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55491508"/>
    <w:multiLevelType w:val="multilevel"/>
    <w:tmpl w:val="136EC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6361D9B"/>
    <w:multiLevelType w:val="multilevel"/>
    <w:tmpl w:val="12E4FA3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6FD7A5F"/>
    <w:multiLevelType w:val="multilevel"/>
    <w:tmpl w:val="D28838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5757621B"/>
    <w:multiLevelType w:val="multilevel"/>
    <w:tmpl w:val="EE5025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7EC302A"/>
    <w:multiLevelType w:val="multilevel"/>
    <w:tmpl w:val="E2CC5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B422B22"/>
    <w:multiLevelType w:val="multilevel"/>
    <w:tmpl w:val="E490ED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6" w15:restartNumberingAfterBreak="0">
    <w:nsid w:val="5D33416C"/>
    <w:multiLevelType w:val="multilevel"/>
    <w:tmpl w:val="2A2E6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D961047"/>
    <w:multiLevelType w:val="multilevel"/>
    <w:tmpl w:val="6EF40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0365420"/>
    <w:multiLevelType w:val="multilevel"/>
    <w:tmpl w:val="47CEF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1094EEB"/>
    <w:multiLevelType w:val="multilevel"/>
    <w:tmpl w:val="B4F22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17B644C"/>
    <w:multiLevelType w:val="multilevel"/>
    <w:tmpl w:val="1B501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61832313"/>
    <w:multiLevelType w:val="multilevel"/>
    <w:tmpl w:val="8D184A1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15:restartNumberingAfterBreak="0">
    <w:nsid w:val="62232ACD"/>
    <w:multiLevelType w:val="multilevel"/>
    <w:tmpl w:val="5F94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230088E"/>
    <w:multiLevelType w:val="multilevel"/>
    <w:tmpl w:val="B516A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35C0F16"/>
    <w:multiLevelType w:val="multilevel"/>
    <w:tmpl w:val="08D2A9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37B405E"/>
    <w:multiLevelType w:val="multilevel"/>
    <w:tmpl w:val="4CF489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3AB7580"/>
    <w:multiLevelType w:val="multilevel"/>
    <w:tmpl w:val="1360A7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65123C07"/>
    <w:multiLevelType w:val="multilevel"/>
    <w:tmpl w:val="3DF2B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5A70FCF"/>
    <w:multiLevelType w:val="multilevel"/>
    <w:tmpl w:val="458C8A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7A45E27"/>
    <w:multiLevelType w:val="multilevel"/>
    <w:tmpl w:val="6EC289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9CC04CA"/>
    <w:multiLevelType w:val="multilevel"/>
    <w:tmpl w:val="D45E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A017896"/>
    <w:multiLevelType w:val="multilevel"/>
    <w:tmpl w:val="DC10E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ABA2582"/>
    <w:multiLevelType w:val="multilevel"/>
    <w:tmpl w:val="3E50E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6C166673"/>
    <w:multiLevelType w:val="multilevel"/>
    <w:tmpl w:val="3FEE1D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C8A3268"/>
    <w:multiLevelType w:val="multilevel"/>
    <w:tmpl w:val="0D8CF67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5" w15:restartNumberingAfterBreak="0">
    <w:nsid w:val="6CAF4AFF"/>
    <w:multiLevelType w:val="multilevel"/>
    <w:tmpl w:val="B3EAA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6E6F695F"/>
    <w:multiLevelType w:val="multilevel"/>
    <w:tmpl w:val="469EA2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E8235E6"/>
    <w:multiLevelType w:val="multilevel"/>
    <w:tmpl w:val="0DA23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6ED704BA"/>
    <w:multiLevelType w:val="multilevel"/>
    <w:tmpl w:val="F03817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6F5E33F3"/>
    <w:multiLevelType w:val="multilevel"/>
    <w:tmpl w:val="383A6C2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6F794AB3"/>
    <w:multiLevelType w:val="multilevel"/>
    <w:tmpl w:val="FECA2D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1" w15:restartNumberingAfterBreak="0">
    <w:nsid w:val="70997DF8"/>
    <w:multiLevelType w:val="multilevel"/>
    <w:tmpl w:val="B344D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72766BC3"/>
    <w:multiLevelType w:val="multilevel"/>
    <w:tmpl w:val="DA2083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2B846A8"/>
    <w:multiLevelType w:val="multilevel"/>
    <w:tmpl w:val="D9ECC90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2FD2F94"/>
    <w:multiLevelType w:val="multilevel"/>
    <w:tmpl w:val="07BAC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33C1D93"/>
    <w:multiLevelType w:val="multilevel"/>
    <w:tmpl w:val="6D6096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73BB1F47"/>
    <w:multiLevelType w:val="multilevel"/>
    <w:tmpl w:val="1CECC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3FE2DAB"/>
    <w:multiLevelType w:val="multilevel"/>
    <w:tmpl w:val="6CB8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4F52A19"/>
    <w:multiLevelType w:val="multilevel"/>
    <w:tmpl w:val="71EE57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6B7290B"/>
    <w:multiLevelType w:val="multilevel"/>
    <w:tmpl w:val="7994BF84"/>
    <w:lvl w:ilvl="0">
      <w:start w:val="1"/>
      <w:numFmt w:val="bullet"/>
      <w:lvlText w:val="●"/>
      <w:lvlJc w:val="left"/>
      <w:pPr>
        <w:ind w:left="3420" w:hanging="360"/>
      </w:pPr>
      <w:rPr>
        <w:rFonts w:ascii="Noto Sans Symbols" w:eastAsia="Noto Sans Symbols" w:hAnsi="Noto Sans Symbols" w:cs="Noto Sans Symbols"/>
      </w:rPr>
    </w:lvl>
    <w:lvl w:ilvl="1">
      <w:start w:val="1"/>
      <w:numFmt w:val="bullet"/>
      <w:lvlText w:val="o"/>
      <w:lvlJc w:val="left"/>
      <w:pPr>
        <w:ind w:left="4140" w:hanging="360"/>
      </w:pPr>
      <w:rPr>
        <w:rFonts w:ascii="Courier New" w:eastAsia="Courier New" w:hAnsi="Courier New" w:cs="Courier New"/>
      </w:rPr>
    </w:lvl>
    <w:lvl w:ilvl="2">
      <w:start w:val="1"/>
      <w:numFmt w:val="bullet"/>
      <w:lvlText w:val="▪"/>
      <w:lvlJc w:val="left"/>
      <w:pPr>
        <w:ind w:left="4860" w:hanging="360"/>
      </w:pPr>
      <w:rPr>
        <w:rFonts w:ascii="Noto Sans Symbols" w:eastAsia="Noto Sans Symbols" w:hAnsi="Noto Sans Symbols" w:cs="Noto Sans Symbols"/>
      </w:rPr>
    </w:lvl>
    <w:lvl w:ilvl="3">
      <w:start w:val="1"/>
      <w:numFmt w:val="bullet"/>
      <w:lvlText w:val="●"/>
      <w:lvlJc w:val="left"/>
      <w:pPr>
        <w:ind w:left="5580" w:hanging="360"/>
      </w:pPr>
      <w:rPr>
        <w:rFonts w:ascii="Noto Sans Symbols" w:eastAsia="Noto Sans Symbols" w:hAnsi="Noto Sans Symbols" w:cs="Noto Sans Symbols"/>
      </w:rPr>
    </w:lvl>
    <w:lvl w:ilvl="4">
      <w:start w:val="1"/>
      <w:numFmt w:val="bullet"/>
      <w:lvlText w:val="o"/>
      <w:lvlJc w:val="left"/>
      <w:pPr>
        <w:ind w:left="6300" w:hanging="360"/>
      </w:pPr>
      <w:rPr>
        <w:rFonts w:ascii="Courier New" w:eastAsia="Courier New" w:hAnsi="Courier New" w:cs="Courier New"/>
      </w:rPr>
    </w:lvl>
    <w:lvl w:ilvl="5">
      <w:start w:val="1"/>
      <w:numFmt w:val="bullet"/>
      <w:lvlText w:val="▪"/>
      <w:lvlJc w:val="left"/>
      <w:pPr>
        <w:ind w:left="7020" w:hanging="360"/>
      </w:pPr>
      <w:rPr>
        <w:rFonts w:ascii="Noto Sans Symbols" w:eastAsia="Noto Sans Symbols" w:hAnsi="Noto Sans Symbols" w:cs="Noto Sans Symbols"/>
      </w:rPr>
    </w:lvl>
    <w:lvl w:ilvl="6">
      <w:start w:val="1"/>
      <w:numFmt w:val="bullet"/>
      <w:lvlText w:val="●"/>
      <w:lvlJc w:val="left"/>
      <w:pPr>
        <w:ind w:left="7740" w:hanging="360"/>
      </w:pPr>
      <w:rPr>
        <w:rFonts w:ascii="Noto Sans Symbols" w:eastAsia="Noto Sans Symbols" w:hAnsi="Noto Sans Symbols" w:cs="Noto Sans Symbols"/>
      </w:rPr>
    </w:lvl>
    <w:lvl w:ilvl="7">
      <w:start w:val="1"/>
      <w:numFmt w:val="bullet"/>
      <w:lvlText w:val="o"/>
      <w:lvlJc w:val="left"/>
      <w:pPr>
        <w:ind w:left="8460" w:hanging="360"/>
      </w:pPr>
      <w:rPr>
        <w:rFonts w:ascii="Courier New" w:eastAsia="Courier New" w:hAnsi="Courier New" w:cs="Courier New"/>
      </w:rPr>
    </w:lvl>
    <w:lvl w:ilvl="8">
      <w:start w:val="1"/>
      <w:numFmt w:val="bullet"/>
      <w:lvlText w:val="▪"/>
      <w:lvlJc w:val="left"/>
      <w:pPr>
        <w:ind w:left="9180" w:hanging="360"/>
      </w:pPr>
      <w:rPr>
        <w:rFonts w:ascii="Noto Sans Symbols" w:eastAsia="Noto Sans Symbols" w:hAnsi="Noto Sans Symbols" w:cs="Noto Sans Symbols"/>
      </w:rPr>
    </w:lvl>
  </w:abstractNum>
  <w:abstractNum w:abstractNumId="120" w15:restartNumberingAfterBreak="0">
    <w:nsid w:val="77DD1BA9"/>
    <w:multiLevelType w:val="multilevel"/>
    <w:tmpl w:val="8E9A1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77E71954"/>
    <w:multiLevelType w:val="multilevel"/>
    <w:tmpl w:val="E0C0C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86A4BA0"/>
    <w:multiLevelType w:val="multilevel"/>
    <w:tmpl w:val="0400D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7CAF1629"/>
    <w:multiLevelType w:val="multilevel"/>
    <w:tmpl w:val="9CD8B22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4" w15:restartNumberingAfterBreak="0">
    <w:nsid w:val="7D1D06F8"/>
    <w:multiLevelType w:val="multilevel"/>
    <w:tmpl w:val="0AB04A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5" w15:restartNumberingAfterBreak="0">
    <w:nsid w:val="7F5F43CC"/>
    <w:multiLevelType w:val="multilevel"/>
    <w:tmpl w:val="3A286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58143446">
    <w:abstractNumId w:val="110"/>
  </w:num>
  <w:num w:numId="2" w16cid:durableId="2055422560">
    <w:abstractNumId w:val="36"/>
  </w:num>
  <w:num w:numId="3" w16cid:durableId="505052033">
    <w:abstractNumId w:val="79"/>
  </w:num>
  <w:num w:numId="4" w16cid:durableId="2060936210">
    <w:abstractNumId w:val="67"/>
  </w:num>
  <w:num w:numId="5" w16cid:durableId="610549740">
    <w:abstractNumId w:val="73"/>
  </w:num>
  <w:num w:numId="6" w16cid:durableId="1723164810">
    <w:abstractNumId w:val="118"/>
  </w:num>
  <w:num w:numId="7" w16cid:durableId="1311594224">
    <w:abstractNumId w:val="97"/>
  </w:num>
  <w:num w:numId="8" w16cid:durableId="255678302">
    <w:abstractNumId w:val="8"/>
  </w:num>
  <w:num w:numId="9" w16cid:durableId="1589002827">
    <w:abstractNumId w:val="14"/>
  </w:num>
  <w:num w:numId="10" w16cid:durableId="1700357106">
    <w:abstractNumId w:val="114"/>
  </w:num>
  <w:num w:numId="11" w16cid:durableId="1614942601">
    <w:abstractNumId w:val="7"/>
  </w:num>
  <w:num w:numId="12" w16cid:durableId="912815252">
    <w:abstractNumId w:val="55"/>
  </w:num>
  <w:num w:numId="13" w16cid:durableId="203446848">
    <w:abstractNumId w:val="82"/>
  </w:num>
  <w:num w:numId="14" w16cid:durableId="1189290699">
    <w:abstractNumId w:val="60"/>
  </w:num>
  <w:num w:numId="15" w16cid:durableId="533082941">
    <w:abstractNumId w:val="25"/>
  </w:num>
  <w:num w:numId="16" w16cid:durableId="429281768">
    <w:abstractNumId w:val="11"/>
  </w:num>
  <w:num w:numId="17" w16cid:durableId="1795516410">
    <w:abstractNumId w:val="58"/>
  </w:num>
  <w:num w:numId="18" w16cid:durableId="405231319">
    <w:abstractNumId w:val="63"/>
  </w:num>
  <w:num w:numId="19" w16cid:durableId="2072118897">
    <w:abstractNumId w:val="38"/>
  </w:num>
  <w:num w:numId="20" w16cid:durableId="1449154990">
    <w:abstractNumId w:val="69"/>
  </w:num>
  <w:num w:numId="21" w16cid:durableId="988167205">
    <w:abstractNumId w:val="43"/>
  </w:num>
  <w:num w:numId="22" w16cid:durableId="2108186750">
    <w:abstractNumId w:val="62"/>
  </w:num>
  <w:num w:numId="23" w16cid:durableId="1713918484">
    <w:abstractNumId w:val="32"/>
  </w:num>
  <w:num w:numId="24" w16cid:durableId="1685202936">
    <w:abstractNumId w:val="10"/>
  </w:num>
  <w:num w:numId="25" w16cid:durableId="1658342968">
    <w:abstractNumId w:val="122"/>
  </w:num>
  <w:num w:numId="26" w16cid:durableId="199443161">
    <w:abstractNumId w:val="56"/>
  </w:num>
  <w:num w:numId="27" w16cid:durableId="1739091593">
    <w:abstractNumId w:val="107"/>
  </w:num>
  <w:num w:numId="28" w16cid:durableId="687373331">
    <w:abstractNumId w:val="121"/>
  </w:num>
  <w:num w:numId="29" w16cid:durableId="1766881897">
    <w:abstractNumId w:val="13"/>
  </w:num>
  <w:num w:numId="30" w16cid:durableId="337582159">
    <w:abstractNumId w:val="96"/>
  </w:num>
  <w:num w:numId="31" w16cid:durableId="887492416">
    <w:abstractNumId w:val="125"/>
  </w:num>
  <w:num w:numId="32" w16cid:durableId="1084496632">
    <w:abstractNumId w:val="106"/>
  </w:num>
  <w:num w:numId="33" w16cid:durableId="1244023601">
    <w:abstractNumId w:val="27"/>
  </w:num>
  <w:num w:numId="34" w16cid:durableId="699815019">
    <w:abstractNumId w:val="41"/>
  </w:num>
  <w:num w:numId="35" w16cid:durableId="818422211">
    <w:abstractNumId w:val="80"/>
  </w:num>
  <w:num w:numId="36" w16cid:durableId="738283894">
    <w:abstractNumId w:val="65"/>
  </w:num>
  <w:num w:numId="37" w16cid:durableId="1513378087">
    <w:abstractNumId w:val="52"/>
  </w:num>
  <w:num w:numId="38" w16cid:durableId="839081217">
    <w:abstractNumId w:val="59"/>
  </w:num>
  <w:num w:numId="39" w16cid:durableId="1207838628">
    <w:abstractNumId w:val="72"/>
  </w:num>
  <w:num w:numId="40" w16cid:durableId="1683816623">
    <w:abstractNumId w:val="81"/>
  </w:num>
  <w:num w:numId="41" w16cid:durableId="247732726">
    <w:abstractNumId w:val="51"/>
  </w:num>
  <w:num w:numId="42" w16cid:durableId="780219892">
    <w:abstractNumId w:val="124"/>
  </w:num>
  <w:num w:numId="43" w16cid:durableId="27292620">
    <w:abstractNumId w:val="91"/>
  </w:num>
  <w:num w:numId="44" w16cid:durableId="950742996">
    <w:abstractNumId w:val="115"/>
  </w:num>
  <w:num w:numId="45" w16cid:durableId="612590127">
    <w:abstractNumId w:val="6"/>
  </w:num>
  <w:num w:numId="46" w16cid:durableId="410397123">
    <w:abstractNumId w:val="4"/>
  </w:num>
  <w:num w:numId="47" w16cid:durableId="167449457">
    <w:abstractNumId w:val="50"/>
  </w:num>
  <w:num w:numId="48" w16cid:durableId="899249279">
    <w:abstractNumId w:val="70"/>
  </w:num>
  <w:num w:numId="49" w16cid:durableId="735477114">
    <w:abstractNumId w:val="23"/>
  </w:num>
  <w:num w:numId="50" w16cid:durableId="2144879347">
    <w:abstractNumId w:val="1"/>
  </w:num>
  <w:num w:numId="51" w16cid:durableId="1422222284">
    <w:abstractNumId w:val="86"/>
  </w:num>
  <w:num w:numId="52" w16cid:durableId="1450391551">
    <w:abstractNumId w:val="30"/>
  </w:num>
  <w:num w:numId="53" w16cid:durableId="1942761967">
    <w:abstractNumId w:val="28"/>
  </w:num>
  <w:num w:numId="54" w16cid:durableId="62680780">
    <w:abstractNumId w:val="113"/>
  </w:num>
  <w:num w:numId="55" w16cid:durableId="602036340">
    <w:abstractNumId w:val="104"/>
  </w:num>
  <w:num w:numId="56" w16cid:durableId="283774250">
    <w:abstractNumId w:val="112"/>
  </w:num>
  <w:num w:numId="57" w16cid:durableId="1263758775">
    <w:abstractNumId w:val="34"/>
  </w:num>
  <w:num w:numId="58" w16cid:durableId="1540506834">
    <w:abstractNumId w:val="46"/>
  </w:num>
  <w:num w:numId="59" w16cid:durableId="2064913526">
    <w:abstractNumId w:val="18"/>
  </w:num>
  <w:num w:numId="60" w16cid:durableId="1198545679">
    <w:abstractNumId w:val="54"/>
  </w:num>
  <w:num w:numId="61" w16cid:durableId="1470510971">
    <w:abstractNumId w:val="85"/>
  </w:num>
  <w:num w:numId="62" w16cid:durableId="1444038560">
    <w:abstractNumId w:val="53"/>
  </w:num>
  <w:num w:numId="63" w16cid:durableId="1849055132">
    <w:abstractNumId w:val="3"/>
  </w:num>
  <w:num w:numId="64" w16cid:durableId="1877889312">
    <w:abstractNumId w:val="0"/>
  </w:num>
  <w:num w:numId="65" w16cid:durableId="168523199">
    <w:abstractNumId w:val="16"/>
  </w:num>
  <w:num w:numId="66" w16cid:durableId="1108349707">
    <w:abstractNumId w:val="83"/>
  </w:num>
  <w:num w:numId="67" w16cid:durableId="1944996287">
    <w:abstractNumId w:val="45"/>
  </w:num>
  <w:num w:numId="68" w16cid:durableId="1301769579">
    <w:abstractNumId w:val="22"/>
  </w:num>
  <w:num w:numId="69" w16cid:durableId="1401059869">
    <w:abstractNumId w:val="2"/>
  </w:num>
  <w:num w:numId="70" w16cid:durableId="774980482">
    <w:abstractNumId w:val="17"/>
  </w:num>
  <w:num w:numId="71" w16cid:durableId="1902868502">
    <w:abstractNumId w:val="29"/>
  </w:num>
  <w:num w:numId="72" w16cid:durableId="621957214">
    <w:abstractNumId w:val="78"/>
  </w:num>
  <w:num w:numId="73" w16cid:durableId="2062828502">
    <w:abstractNumId w:val="76"/>
  </w:num>
  <w:num w:numId="74" w16cid:durableId="756705150">
    <w:abstractNumId w:val="103"/>
  </w:num>
  <w:num w:numId="75" w16cid:durableId="903107972">
    <w:abstractNumId w:val="15"/>
  </w:num>
  <w:num w:numId="76" w16cid:durableId="223610025">
    <w:abstractNumId w:val="98"/>
  </w:num>
  <w:num w:numId="77" w16cid:durableId="2048676526">
    <w:abstractNumId w:val="94"/>
  </w:num>
  <w:num w:numId="78" w16cid:durableId="1135560495">
    <w:abstractNumId w:val="33"/>
  </w:num>
  <w:num w:numId="79" w16cid:durableId="553659936">
    <w:abstractNumId w:val="87"/>
  </w:num>
  <w:num w:numId="80" w16cid:durableId="74670982">
    <w:abstractNumId w:val="66"/>
  </w:num>
  <w:num w:numId="81" w16cid:durableId="262957783">
    <w:abstractNumId w:val="61"/>
  </w:num>
  <w:num w:numId="82" w16cid:durableId="1314063236">
    <w:abstractNumId w:val="75"/>
  </w:num>
  <w:num w:numId="83" w16cid:durableId="524564859">
    <w:abstractNumId w:val="49"/>
  </w:num>
  <w:num w:numId="84" w16cid:durableId="1004016061">
    <w:abstractNumId w:val="93"/>
  </w:num>
  <w:num w:numId="85" w16cid:durableId="57284721">
    <w:abstractNumId w:val="37"/>
  </w:num>
  <w:num w:numId="86" w16cid:durableId="455610448">
    <w:abstractNumId w:val="102"/>
  </w:num>
  <w:num w:numId="87" w16cid:durableId="735586119">
    <w:abstractNumId w:val="108"/>
  </w:num>
  <w:num w:numId="88" w16cid:durableId="984045477">
    <w:abstractNumId w:val="5"/>
  </w:num>
  <w:num w:numId="89" w16cid:durableId="117992112">
    <w:abstractNumId w:val="47"/>
  </w:num>
  <w:num w:numId="90" w16cid:durableId="1219786588">
    <w:abstractNumId w:val="42"/>
  </w:num>
  <w:num w:numId="91" w16cid:durableId="154616740">
    <w:abstractNumId w:val="120"/>
  </w:num>
  <w:num w:numId="92" w16cid:durableId="1933732348">
    <w:abstractNumId w:val="101"/>
  </w:num>
  <w:num w:numId="93" w16cid:durableId="1154250824">
    <w:abstractNumId w:val="77"/>
  </w:num>
  <w:num w:numId="94" w16cid:durableId="1252085829">
    <w:abstractNumId w:val="84"/>
  </w:num>
  <w:num w:numId="95" w16cid:durableId="1252546795">
    <w:abstractNumId w:val="111"/>
  </w:num>
  <w:num w:numId="96" w16cid:durableId="2099712028">
    <w:abstractNumId w:val="99"/>
  </w:num>
  <w:num w:numId="97" w16cid:durableId="1155560737">
    <w:abstractNumId w:val="39"/>
  </w:num>
  <w:num w:numId="98" w16cid:durableId="1425607046">
    <w:abstractNumId w:val="123"/>
  </w:num>
  <w:num w:numId="99" w16cid:durableId="1833718096">
    <w:abstractNumId w:val="20"/>
  </w:num>
  <w:num w:numId="100" w16cid:durableId="1895773998">
    <w:abstractNumId w:val="71"/>
  </w:num>
  <w:num w:numId="101" w16cid:durableId="1679230629">
    <w:abstractNumId w:val="26"/>
  </w:num>
  <w:num w:numId="102" w16cid:durableId="601496757">
    <w:abstractNumId w:val="90"/>
  </w:num>
  <w:num w:numId="103" w16cid:durableId="2003043636">
    <w:abstractNumId w:val="95"/>
  </w:num>
  <w:num w:numId="104" w16cid:durableId="1887521135">
    <w:abstractNumId w:val="12"/>
  </w:num>
  <w:num w:numId="105" w16cid:durableId="385296424">
    <w:abstractNumId w:val="116"/>
  </w:num>
  <w:num w:numId="106" w16cid:durableId="1922521602">
    <w:abstractNumId w:val="48"/>
  </w:num>
  <w:num w:numId="107" w16cid:durableId="1690065479">
    <w:abstractNumId w:val="105"/>
  </w:num>
  <w:num w:numId="108" w16cid:durableId="912276191">
    <w:abstractNumId w:val="119"/>
  </w:num>
  <w:num w:numId="109" w16cid:durableId="1943299473">
    <w:abstractNumId w:val="9"/>
  </w:num>
  <w:num w:numId="110" w16cid:durableId="835415924">
    <w:abstractNumId w:val="109"/>
  </w:num>
  <w:num w:numId="111" w16cid:durableId="337541446">
    <w:abstractNumId w:val="40"/>
  </w:num>
  <w:num w:numId="112" w16cid:durableId="772669457">
    <w:abstractNumId w:val="31"/>
  </w:num>
  <w:num w:numId="113" w16cid:durableId="101919478">
    <w:abstractNumId w:val="21"/>
  </w:num>
  <w:num w:numId="114" w16cid:durableId="1501047877">
    <w:abstractNumId w:val="64"/>
  </w:num>
  <w:num w:numId="115" w16cid:durableId="1095712772">
    <w:abstractNumId w:val="35"/>
  </w:num>
  <w:num w:numId="116" w16cid:durableId="1499422809">
    <w:abstractNumId w:val="24"/>
  </w:num>
  <w:num w:numId="117" w16cid:durableId="1947617393">
    <w:abstractNumId w:val="44"/>
  </w:num>
  <w:num w:numId="118" w16cid:durableId="1262183140">
    <w:abstractNumId w:val="89"/>
  </w:num>
  <w:num w:numId="119" w16cid:durableId="466359608">
    <w:abstractNumId w:val="57"/>
  </w:num>
  <w:num w:numId="120" w16cid:durableId="1454593667">
    <w:abstractNumId w:val="117"/>
  </w:num>
  <w:num w:numId="121" w16cid:durableId="459960095">
    <w:abstractNumId w:val="92"/>
  </w:num>
  <w:num w:numId="122" w16cid:durableId="325868782">
    <w:abstractNumId w:val="74"/>
  </w:num>
  <w:num w:numId="123" w16cid:durableId="2012685015">
    <w:abstractNumId w:val="68"/>
  </w:num>
  <w:num w:numId="124" w16cid:durableId="1340355000">
    <w:abstractNumId w:val="88"/>
  </w:num>
  <w:num w:numId="125" w16cid:durableId="353266755">
    <w:abstractNumId w:val="100"/>
  </w:num>
  <w:num w:numId="126" w16cid:durableId="665279841">
    <w:abstractNumId w:val="19"/>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ffrey Fetters (ADE)">
    <w15:presenceInfo w15:providerId="AD" w15:userId="S::jeffrey.fetters@ade.arkansas.gov::501f5171-a320-4fd4-9ae4-bcfbaf25b165"/>
  </w15:person>
  <w15:person w15:author="Michelle Harpe (ADE)">
    <w15:presenceInfo w15:providerId="AD" w15:userId="S::Michelle.Harpe@ade.arkansas.gov::908ea96e-7096-4284-a8a3-f04a0f1b44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EA0"/>
    <w:rsid w:val="00006A5E"/>
    <w:rsid w:val="0000725B"/>
    <w:rsid w:val="000112EA"/>
    <w:rsid w:val="000135A3"/>
    <w:rsid w:val="00013AE2"/>
    <w:rsid w:val="000228DA"/>
    <w:rsid w:val="00024711"/>
    <w:rsid w:val="00027713"/>
    <w:rsid w:val="00030006"/>
    <w:rsid w:val="00034BAF"/>
    <w:rsid w:val="0003555F"/>
    <w:rsid w:val="000355BE"/>
    <w:rsid w:val="0004255A"/>
    <w:rsid w:val="00042CD1"/>
    <w:rsid w:val="000474C4"/>
    <w:rsid w:val="00053C81"/>
    <w:rsid w:val="00055079"/>
    <w:rsid w:val="0006020A"/>
    <w:rsid w:val="00060543"/>
    <w:rsid w:val="000635E9"/>
    <w:rsid w:val="00066A40"/>
    <w:rsid w:val="00071808"/>
    <w:rsid w:val="000739C5"/>
    <w:rsid w:val="00077BBE"/>
    <w:rsid w:val="000816A4"/>
    <w:rsid w:val="0008284D"/>
    <w:rsid w:val="0008353F"/>
    <w:rsid w:val="000845C6"/>
    <w:rsid w:val="00084FE1"/>
    <w:rsid w:val="00086B6C"/>
    <w:rsid w:val="00086DF4"/>
    <w:rsid w:val="00087CFD"/>
    <w:rsid w:val="00090405"/>
    <w:rsid w:val="00090BEF"/>
    <w:rsid w:val="00091B1B"/>
    <w:rsid w:val="000940BD"/>
    <w:rsid w:val="00094646"/>
    <w:rsid w:val="000A2159"/>
    <w:rsid w:val="000A2265"/>
    <w:rsid w:val="000A2624"/>
    <w:rsid w:val="000A420E"/>
    <w:rsid w:val="000A52FC"/>
    <w:rsid w:val="000A732D"/>
    <w:rsid w:val="000B0474"/>
    <w:rsid w:val="000B0E42"/>
    <w:rsid w:val="000B35C4"/>
    <w:rsid w:val="000B3800"/>
    <w:rsid w:val="000B65CB"/>
    <w:rsid w:val="000C232C"/>
    <w:rsid w:val="000C79AF"/>
    <w:rsid w:val="000D1151"/>
    <w:rsid w:val="000D1868"/>
    <w:rsid w:val="000D348A"/>
    <w:rsid w:val="000D3651"/>
    <w:rsid w:val="000D4F74"/>
    <w:rsid w:val="000D62E0"/>
    <w:rsid w:val="000E0C70"/>
    <w:rsid w:val="000E2E44"/>
    <w:rsid w:val="000E5AC0"/>
    <w:rsid w:val="000E663B"/>
    <w:rsid w:val="000F0F39"/>
    <w:rsid w:val="000F1CA6"/>
    <w:rsid w:val="000F57E2"/>
    <w:rsid w:val="000F652D"/>
    <w:rsid w:val="000F7990"/>
    <w:rsid w:val="001022A2"/>
    <w:rsid w:val="0010348D"/>
    <w:rsid w:val="001108A5"/>
    <w:rsid w:val="00111096"/>
    <w:rsid w:val="0011485E"/>
    <w:rsid w:val="0011698C"/>
    <w:rsid w:val="001268E1"/>
    <w:rsid w:val="00134992"/>
    <w:rsid w:val="0013520C"/>
    <w:rsid w:val="00147701"/>
    <w:rsid w:val="00147F22"/>
    <w:rsid w:val="00150CB2"/>
    <w:rsid w:val="00157CB5"/>
    <w:rsid w:val="001618A5"/>
    <w:rsid w:val="00161D50"/>
    <w:rsid w:val="001631F7"/>
    <w:rsid w:val="00164C4D"/>
    <w:rsid w:val="00166AAE"/>
    <w:rsid w:val="00167965"/>
    <w:rsid w:val="00171A5B"/>
    <w:rsid w:val="00175A86"/>
    <w:rsid w:val="00175B1A"/>
    <w:rsid w:val="001768E8"/>
    <w:rsid w:val="001770CD"/>
    <w:rsid w:val="00177DF9"/>
    <w:rsid w:val="00182D5A"/>
    <w:rsid w:val="001854CC"/>
    <w:rsid w:val="00187063"/>
    <w:rsid w:val="00187866"/>
    <w:rsid w:val="00187CCF"/>
    <w:rsid w:val="00190CC2"/>
    <w:rsid w:val="00192829"/>
    <w:rsid w:val="00192862"/>
    <w:rsid w:val="001935E7"/>
    <w:rsid w:val="00193772"/>
    <w:rsid w:val="001941EA"/>
    <w:rsid w:val="00195580"/>
    <w:rsid w:val="001A15EA"/>
    <w:rsid w:val="001A6AD5"/>
    <w:rsid w:val="001A7370"/>
    <w:rsid w:val="001B119A"/>
    <w:rsid w:val="001B4086"/>
    <w:rsid w:val="001B43C5"/>
    <w:rsid w:val="001C54C4"/>
    <w:rsid w:val="001C7BB6"/>
    <w:rsid w:val="001C7DC3"/>
    <w:rsid w:val="001D1A2C"/>
    <w:rsid w:val="001D4819"/>
    <w:rsid w:val="001D5A4F"/>
    <w:rsid w:val="001E013A"/>
    <w:rsid w:val="001E0C56"/>
    <w:rsid w:val="001E3624"/>
    <w:rsid w:val="001E4F42"/>
    <w:rsid w:val="001E57AD"/>
    <w:rsid w:val="001F588F"/>
    <w:rsid w:val="001F646D"/>
    <w:rsid w:val="001F6F7A"/>
    <w:rsid w:val="00200E66"/>
    <w:rsid w:val="00203CA5"/>
    <w:rsid w:val="002052A7"/>
    <w:rsid w:val="00207091"/>
    <w:rsid w:val="00207821"/>
    <w:rsid w:val="0021032F"/>
    <w:rsid w:val="00212672"/>
    <w:rsid w:val="002164F5"/>
    <w:rsid w:val="00217707"/>
    <w:rsid w:val="00217A9D"/>
    <w:rsid w:val="0022755D"/>
    <w:rsid w:val="00235B74"/>
    <w:rsid w:val="00240F80"/>
    <w:rsid w:val="00244D11"/>
    <w:rsid w:val="00246AB2"/>
    <w:rsid w:val="002472A4"/>
    <w:rsid w:val="002473D8"/>
    <w:rsid w:val="00247CCA"/>
    <w:rsid w:val="00254A4C"/>
    <w:rsid w:val="00255EA3"/>
    <w:rsid w:val="00256CFA"/>
    <w:rsid w:val="00264015"/>
    <w:rsid w:val="0026584B"/>
    <w:rsid w:val="0026728A"/>
    <w:rsid w:val="002765F3"/>
    <w:rsid w:val="00281919"/>
    <w:rsid w:val="00283BA9"/>
    <w:rsid w:val="00283FA3"/>
    <w:rsid w:val="00286824"/>
    <w:rsid w:val="00287088"/>
    <w:rsid w:val="0029442E"/>
    <w:rsid w:val="00297023"/>
    <w:rsid w:val="00297A80"/>
    <w:rsid w:val="002A1C97"/>
    <w:rsid w:val="002A3105"/>
    <w:rsid w:val="002A3C9A"/>
    <w:rsid w:val="002A54A3"/>
    <w:rsid w:val="002B0C0F"/>
    <w:rsid w:val="002B44FF"/>
    <w:rsid w:val="002B6970"/>
    <w:rsid w:val="002C23C0"/>
    <w:rsid w:val="002C6E22"/>
    <w:rsid w:val="002D0C0F"/>
    <w:rsid w:val="002D3E90"/>
    <w:rsid w:val="002D7DE4"/>
    <w:rsid w:val="002E3E25"/>
    <w:rsid w:val="002E7CC7"/>
    <w:rsid w:val="002E7CF0"/>
    <w:rsid w:val="002F008D"/>
    <w:rsid w:val="002F2201"/>
    <w:rsid w:val="002F4841"/>
    <w:rsid w:val="002F54E3"/>
    <w:rsid w:val="0030098B"/>
    <w:rsid w:val="00301F43"/>
    <w:rsid w:val="003036EE"/>
    <w:rsid w:val="00304A58"/>
    <w:rsid w:val="00306493"/>
    <w:rsid w:val="00312FC4"/>
    <w:rsid w:val="00314FB9"/>
    <w:rsid w:val="00316181"/>
    <w:rsid w:val="00320656"/>
    <w:rsid w:val="00321022"/>
    <w:rsid w:val="003226E0"/>
    <w:rsid w:val="00322FDB"/>
    <w:rsid w:val="00323E4E"/>
    <w:rsid w:val="00325875"/>
    <w:rsid w:val="0032613F"/>
    <w:rsid w:val="003272FD"/>
    <w:rsid w:val="003308F1"/>
    <w:rsid w:val="00331882"/>
    <w:rsid w:val="00341CDD"/>
    <w:rsid w:val="0034316F"/>
    <w:rsid w:val="00346B87"/>
    <w:rsid w:val="00347671"/>
    <w:rsid w:val="00354B5F"/>
    <w:rsid w:val="00355FC9"/>
    <w:rsid w:val="00357450"/>
    <w:rsid w:val="0036324E"/>
    <w:rsid w:val="003633BE"/>
    <w:rsid w:val="003700B9"/>
    <w:rsid w:val="0037282D"/>
    <w:rsid w:val="00374B01"/>
    <w:rsid w:val="00383B49"/>
    <w:rsid w:val="00391C80"/>
    <w:rsid w:val="003971F6"/>
    <w:rsid w:val="003A2DB5"/>
    <w:rsid w:val="003A4DBE"/>
    <w:rsid w:val="003A62C6"/>
    <w:rsid w:val="003B0493"/>
    <w:rsid w:val="003B1993"/>
    <w:rsid w:val="003B4F14"/>
    <w:rsid w:val="003B5275"/>
    <w:rsid w:val="003B65A7"/>
    <w:rsid w:val="003C277E"/>
    <w:rsid w:val="003C3F5F"/>
    <w:rsid w:val="003C589D"/>
    <w:rsid w:val="003C6A5F"/>
    <w:rsid w:val="003C7DE8"/>
    <w:rsid w:val="003D13D6"/>
    <w:rsid w:val="003D2657"/>
    <w:rsid w:val="003D3D88"/>
    <w:rsid w:val="003D4532"/>
    <w:rsid w:val="003D4886"/>
    <w:rsid w:val="003D4BD0"/>
    <w:rsid w:val="003D7599"/>
    <w:rsid w:val="003D7636"/>
    <w:rsid w:val="003E0971"/>
    <w:rsid w:val="003E0D9E"/>
    <w:rsid w:val="003E1A91"/>
    <w:rsid w:val="003E31A8"/>
    <w:rsid w:val="003E42E8"/>
    <w:rsid w:val="003E478D"/>
    <w:rsid w:val="003E5130"/>
    <w:rsid w:val="003E64BE"/>
    <w:rsid w:val="003E7A12"/>
    <w:rsid w:val="003F0CFD"/>
    <w:rsid w:val="003F3DAB"/>
    <w:rsid w:val="003F42D0"/>
    <w:rsid w:val="003F42FD"/>
    <w:rsid w:val="003F5998"/>
    <w:rsid w:val="003F668B"/>
    <w:rsid w:val="0040000D"/>
    <w:rsid w:val="00400A8E"/>
    <w:rsid w:val="00401A2A"/>
    <w:rsid w:val="004039FF"/>
    <w:rsid w:val="00404EA0"/>
    <w:rsid w:val="0041411F"/>
    <w:rsid w:val="00424E34"/>
    <w:rsid w:val="00425346"/>
    <w:rsid w:val="00426C81"/>
    <w:rsid w:val="00427D59"/>
    <w:rsid w:val="00430135"/>
    <w:rsid w:val="00431639"/>
    <w:rsid w:val="004337F4"/>
    <w:rsid w:val="0043533C"/>
    <w:rsid w:val="00436E1D"/>
    <w:rsid w:val="0044450C"/>
    <w:rsid w:val="00444BE4"/>
    <w:rsid w:val="004464FA"/>
    <w:rsid w:val="004513CE"/>
    <w:rsid w:val="00453706"/>
    <w:rsid w:val="00455B97"/>
    <w:rsid w:val="004641FE"/>
    <w:rsid w:val="00466018"/>
    <w:rsid w:val="00470285"/>
    <w:rsid w:val="00471A78"/>
    <w:rsid w:val="0047323E"/>
    <w:rsid w:val="00474771"/>
    <w:rsid w:val="00480A27"/>
    <w:rsid w:val="00484AE3"/>
    <w:rsid w:val="00485F1C"/>
    <w:rsid w:val="004A0110"/>
    <w:rsid w:val="004A2812"/>
    <w:rsid w:val="004A2A4E"/>
    <w:rsid w:val="004B0588"/>
    <w:rsid w:val="004B529F"/>
    <w:rsid w:val="004B5C54"/>
    <w:rsid w:val="004B69F3"/>
    <w:rsid w:val="004C0023"/>
    <w:rsid w:val="004C02F9"/>
    <w:rsid w:val="004C11CF"/>
    <w:rsid w:val="004C4B13"/>
    <w:rsid w:val="004C75CB"/>
    <w:rsid w:val="004C7F18"/>
    <w:rsid w:val="004D2A8C"/>
    <w:rsid w:val="004D2D13"/>
    <w:rsid w:val="004D45FB"/>
    <w:rsid w:val="004D5484"/>
    <w:rsid w:val="004D6A30"/>
    <w:rsid w:val="004D7374"/>
    <w:rsid w:val="004E1056"/>
    <w:rsid w:val="004E3C9A"/>
    <w:rsid w:val="004E6849"/>
    <w:rsid w:val="00507BB7"/>
    <w:rsid w:val="00507BF8"/>
    <w:rsid w:val="00511A21"/>
    <w:rsid w:val="00511FA4"/>
    <w:rsid w:val="00512057"/>
    <w:rsid w:val="005166C0"/>
    <w:rsid w:val="00516B6C"/>
    <w:rsid w:val="00522238"/>
    <w:rsid w:val="00523EEF"/>
    <w:rsid w:val="00524C1B"/>
    <w:rsid w:val="00527BF2"/>
    <w:rsid w:val="00532AD0"/>
    <w:rsid w:val="00534619"/>
    <w:rsid w:val="005352CA"/>
    <w:rsid w:val="005375AA"/>
    <w:rsid w:val="0054006D"/>
    <w:rsid w:val="00542F20"/>
    <w:rsid w:val="0055040F"/>
    <w:rsid w:val="0055047B"/>
    <w:rsid w:val="005506C6"/>
    <w:rsid w:val="00552310"/>
    <w:rsid w:val="00562A25"/>
    <w:rsid w:val="0056632B"/>
    <w:rsid w:val="005671A2"/>
    <w:rsid w:val="0056788D"/>
    <w:rsid w:val="00567F97"/>
    <w:rsid w:val="00571CA9"/>
    <w:rsid w:val="005726C4"/>
    <w:rsid w:val="00583438"/>
    <w:rsid w:val="005834C0"/>
    <w:rsid w:val="005837DE"/>
    <w:rsid w:val="00585AC9"/>
    <w:rsid w:val="00586E2F"/>
    <w:rsid w:val="0059305C"/>
    <w:rsid w:val="0059713F"/>
    <w:rsid w:val="005A040D"/>
    <w:rsid w:val="005A277A"/>
    <w:rsid w:val="005A2AAD"/>
    <w:rsid w:val="005A5440"/>
    <w:rsid w:val="005A789E"/>
    <w:rsid w:val="005B035D"/>
    <w:rsid w:val="005B03A4"/>
    <w:rsid w:val="005B1A3C"/>
    <w:rsid w:val="005B30AB"/>
    <w:rsid w:val="005B5379"/>
    <w:rsid w:val="005B6A7B"/>
    <w:rsid w:val="005C01FB"/>
    <w:rsid w:val="005C0418"/>
    <w:rsid w:val="005C31AD"/>
    <w:rsid w:val="005C3969"/>
    <w:rsid w:val="005C3E21"/>
    <w:rsid w:val="005C651B"/>
    <w:rsid w:val="005D23C4"/>
    <w:rsid w:val="005D5960"/>
    <w:rsid w:val="005D5AFB"/>
    <w:rsid w:val="005D64DC"/>
    <w:rsid w:val="005D76B7"/>
    <w:rsid w:val="005E1C56"/>
    <w:rsid w:val="005E1DF5"/>
    <w:rsid w:val="005E31FD"/>
    <w:rsid w:val="005E344E"/>
    <w:rsid w:val="005E3827"/>
    <w:rsid w:val="005F03CE"/>
    <w:rsid w:val="005F14B9"/>
    <w:rsid w:val="005F20DF"/>
    <w:rsid w:val="005F2F3C"/>
    <w:rsid w:val="005F5862"/>
    <w:rsid w:val="00600C0F"/>
    <w:rsid w:val="006027DD"/>
    <w:rsid w:val="0060328D"/>
    <w:rsid w:val="00606BD6"/>
    <w:rsid w:val="00613CF3"/>
    <w:rsid w:val="006225C0"/>
    <w:rsid w:val="006261E3"/>
    <w:rsid w:val="00626EA0"/>
    <w:rsid w:val="00630D88"/>
    <w:rsid w:val="00633BA2"/>
    <w:rsid w:val="00636677"/>
    <w:rsid w:val="006368A0"/>
    <w:rsid w:val="00637730"/>
    <w:rsid w:val="006402E0"/>
    <w:rsid w:val="00643741"/>
    <w:rsid w:val="00644E29"/>
    <w:rsid w:val="0064551C"/>
    <w:rsid w:val="00646D49"/>
    <w:rsid w:val="00647374"/>
    <w:rsid w:val="006610E6"/>
    <w:rsid w:val="00663989"/>
    <w:rsid w:val="00664464"/>
    <w:rsid w:val="00672443"/>
    <w:rsid w:val="00675E51"/>
    <w:rsid w:val="006767C9"/>
    <w:rsid w:val="006807B2"/>
    <w:rsid w:val="00683C54"/>
    <w:rsid w:val="00686491"/>
    <w:rsid w:val="00687232"/>
    <w:rsid w:val="0069129C"/>
    <w:rsid w:val="00691B67"/>
    <w:rsid w:val="00693A19"/>
    <w:rsid w:val="00696800"/>
    <w:rsid w:val="006A1935"/>
    <w:rsid w:val="006A1FC4"/>
    <w:rsid w:val="006A2306"/>
    <w:rsid w:val="006A2E21"/>
    <w:rsid w:val="006A2F7B"/>
    <w:rsid w:val="006A3007"/>
    <w:rsid w:val="006A69FC"/>
    <w:rsid w:val="006A6B41"/>
    <w:rsid w:val="006A773E"/>
    <w:rsid w:val="006B00B6"/>
    <w:rsid w:val="006B11D8"/>
    <w:rsid w:val="006B14E7"/>
    <w:rsid w:val="006B20F9"/>
    <w:rsid w:val="006B540E"/>
    <w:rsid w:val="006B6E00"/>
    <w:rsid w:val="006B76C0"/>
    <w:rsid w:val="006C244C"/>
    <w:rsid w:val="006C434D"/>
    <w:rsid w:val="006C5013"/>
    <w:rsid w:val="006C7594"/>
    <w:rsid w:val="006C75E2"/>
    <w:rsid w:val="006D21C8"/>
    <w:rsid w:val="006D4C13"/>
    <w:rsid w:val="006E0363"/>
    <w:rsid w:val="006E432B"/>
    <w:rsid w:val="006E73B3"/>
    <w:rsid w:val="006E7760"/>
    <w:rsid w:val="006E7A0A"/>
    <w:rsid w:val="006F077E"/>
    <w:rsid w:val="00700E72"/>
    <w:rsid w:val="00703F2A"/>
    <w:rsid w:val="007046BD"/>
    <w:rsid w:val="00705C1C"/>
    <w:rsid w:val="00707593"/>
    <w:rsid w:val="00707908"/>
    <w:rsid w:val="00710DC3"/>
    <w:rsid w:val="00712106"/>
    <w:rsid w:val="00712939"/>
    <w:rsid w:val="00714D2B"/>
    <w:rsid w:val="0071513A"/>
    <w:rsid w:val="00715477"/>
    <w:rsid w:val="007220D2"/>
    <w:rsid w:val="00725819"/>
    <w:rsid w:val="007266C7"/>
    <w:rsid w:val="00730919"/>
    <w:rsid w:val="00730A5C"/>
    <w:rsid w:val="007310B8"/>
    <w:rsid w:val="00731E50"/>
    <w:rsid w:val="007338FD"/>
    <w:rsid w:val="007350C2"/>
    <w:rsid w:val="00741B1A"/>
    <w:rsid w:val="00756A19"/>
    <w:rsid w:val="00760962"/>
    <w:rsid w:val="00762C3F"/>
    <w:rsid w:val="00762CE4"/>
    <w:rsid w:val="00764095"/>
    <w:rsid w:val="007702F4"/>
    <w:rsid w:val="0077160F"/>
    <w:rsid w:val="007803CB"/>
    <w:rsid w:val="00781679"/>
    <w:rsid w:val="00787D5D"/>
    <w:rsid w:val="007907D6"/>
    <w:rsid w:val="00791697"/>
    <w:rsid w:val="00793F0A"/>
    <w:rsid w:val="0079568E"/>
    <w:rsid w:val="007A1F94"/>
    <w:rsid w:val="007A30C2"/>
    <w:rsid w:val="007A3106"/>
    <w:rsid w:val="007A376B"/>
    <w:rsid w:val="007A57E8"/>
    <w:rsid w:val="007B1539"/>
    <w:rsid w:val="007B22D9"/>
    <w:rsid w:val="007B6C1B"/>
    <w:rsid w:val="007C1C63"/>
    <w:rsid w:val="007C1CA8"/>
    <w:rsid w:val="007C2B8F"/>
    <w:rsid w:val="007C2D24"/>
    <w:rsid w:val="007D1835"/>
    <w:rsid w:val="007D2DC4"/>
    <w:rsid w:val="007D312A"/>
    <w:rsid w:val="007D4AB8"/>
    <w:rsid w:val="007D6E47"/>
    <w:rsid w:val="007E3D93"/>
    <w:rsid w:val="007E6FF2"/>
    <w:rsid w:val="007F1D96"/>
    <w:rsid w:val="007F2BEF"/>
    <w:rsid w:val="007F4C6B"/>
    <w:rsid w:val="007F6CF6"/>
    <w:rsid w:val="007F72BE"/>
    <w:rsid w:val="008037F3"/>
    <w:rsid w:val="00803C54"/>
    <w:rsid w:val="00814311"/>
    <w:rsid w:val="00815D0E"/>
    <w:rsid w:val="008165B5"/>
    <w:rsid w:val="00820C9D"/>
    <w:rsid w:val="00821FB4"/>
    <w:rsid w:val="00824C1F"/>
    <w:rsid w:val="008254C4"/>
    <w:rsid w:val="0082665E"/>
    <w:rsid w:val="008301E7"/>
    <w:rsid w:val="008305FD"/>
    <w:rsid w:val="008315CE"/>
    <w:rsid w:val="008339ED"/>
    <w:rsid w:val="008355C1"/>
    <w:rsid w:val="00836B2B"/>
    <w:rsid w:val="00836C6C"/>
    <w:rsid w:val="0083D7EA"/>
    <w:rsid w:val="00842E16"/>
    <w:rsid w:val="00843A99"/>
    <w:rsid w:val="00847F37"/>
    <w:rsid w:val="0085193D"/>
    <w:rsid w:val="008542E3"/>
    <w:rsid w:val="0085607B"/>
    <w:rsid w:val="00856C4A"/>
    <w:rsid w:val="008575CE"/>
    <w:rsid w:val="00864789"/>
    <w:rsid w:val="0086479F"/>
    <w:rsid w:val="0086600D"/>
    <w:rsid w:val="00866573"/>
    <w:rsid w:val="00866932"/>
    <w:rsid w:val="00870227"/>
    <w:rsid w:val="008729BC"/>
    <w:rsid w:val="00877520"/>
    <w:rsid w:val="00877809"/>
    <w:rsid w:val="008816F1"/>
    <w:rsid w:val="008875AE"/>
    <w:rsid w:val="00890A6D"/>
    <w:rsid w:val="00891F20"/>
    <w:rsid w:val="008A7AAC"/>
    <w:rsid w:val="008B2EAC"/>
    <w:rsid w:val="008B5632"/>
    <w:rsid w:val="008B639E"/>
    <w:rsid w:val="008C091F"/>
    <w:rsid w:val="008C1F73"/>
    <w:rsid w:val="008C2A33"/>
    <w:rsid w:val="008D2959"/>
    <w:rsid w:val="008D4B66"/>
    <w:rsid w:val="008D6A35"/>
    <w:rsid w:val="008E63DC"/>
    <w:rsid w:val="008E7D62"/>
    <w:rsid w:val="008F0F23"/>
    <w:rsid w:val="008F12EB"/>
    <w:rsid w:val="008F3065"/>
    <w:rsid w:val="008F49C6"/>
    <w:rsid w:val="008F49F3"/>
    <w:rsid w:val="008F6048"/>
    <w:rsid w:val="008F6A07"/>
    <w:rsid w:val="008F78CF"/>
    <w:rsid w:val="009014C0"/>
    <w:rsid w:val="00902CC7"/>
    <w:rsid w:val="009049F6"/>
    <w:rsid w:val="009109F5"/>
    <w:rsid w:val="009115A3"/>
    <w:rsid w:val="009139C2"/>
    <w:rsid w:val="00914B8B"/>
    <w:rsid w:val="00917ACF"/>
    <w:rsid w:val="00921469"/>
    <w:rsid w:val="009220FC"/>
    <w:rsid w:val="00922EA8"/>
    <w:rsid w:val="00923194"/>
    <w:rsid w:val="0093148C"/>
    <w:rsid w:val="0093270E"/>
    <w:rsid w:val="00933F13"/>
    <w:rsid w:val="0093704C"/>
    <w:rsid w:val="0094480B"/>
    <w:rsid w:val="0094611C"/>
    <w:rsid w:val="00947B0F"/>
    <w:rsid w:val="009503FA"/>
    <w:rsid w:val="009515C0"/>
    <w:rsid w:val="00951C4B"/>
    <w:rsid w:val="00951F0D"/>
    <w:rsid w:val="009554E4"/>
    <w:rsid w:val="00955800"/>
    <w:rsid w:val="00966306"/>
    <w:rsid w:val="0096709B"/>
    <w:rsid w:val="00971683"/>
    <w:rsid w:val="00972506"/>
    <w:rsid w:val="00973790"/>
    <w:rsid w:val="00974772"/>
    <w:rsid w:val="00975C6A"/>
    <w:rsid w:val="00981703"/>
    <w:rsid w:val="00981E2A"/>
    <w:rsid w:val="009846FA"/>
    <w:rsid w:val="009863A3"/>
    <w:rsid w:val="0099118D"/>
    <w:rsid w:val="00993FA6"/>
    <w:rsid w:val="009967CB"/>
    <w:rsid w:val="009A0AE1"/>
    <w:rsid w:val="009A0CF9"/>
    <w:rsid w:val="009A165B"/>
    <w:rsid w:val="009A541C"/>
    <w:rsid w:val="009B27CC"/>
    <w:rsid w:val="009B5669"/>
    <w:rsid w:val="009B61BF"/>
    <w:rsid w:val="009B6B8F"/>
    <w:rsid w:val="009B7952"/>
    <w:rsid w:val="009C58C7"/>
    <w:rsid w:val="009C7E58"/>
    <w:rsid w:val="009D0F2A"/>
    <w:rsid w:val="009D1613"/>
    <w:rsid w:val="009D5852"/>
    <w:rsid w:val="009E2989"/>
    <w:rsid w:val="009E52EC"/>
    <w:rsid w:val="009E5D4F"/>
    <w:rsid w:val="009E62F4"/>
    <w:rsid w:val="009E7087"/>
    <w:rsid w:val="009F21E3"/>
    <w:rsid w:val="009F3AE1"/>
    <w:rsid w:val="009F67EF"/>
    <w:rsid w:val="00A01110"/>
    <w:rsid w:val="00A02357"/>
    <w:rsid w:val="00A03019"/>
    <w:rsid w:val="00A04303"/>
    <w:rsid w:val="00A04906"/>
    <w:rsid w:val="00A05FAC"/>
    <w:rsid w:val="00A079FE"/>
    <w:rsid w:val="00A1611B"/>
    <w:rsid w:val="00A1626B"/>
    <w:rsid w:val="00A16A59"/>
    <w:rsid w:val="00A202C1"/>
    <w:rsid w:val="00A2043A"/>
    <w:rsid w:val="00A26675"/>
    <w:rsid w:val="00A31BEE"/>
    <w:rsid w:val="00A31EB8"/>
    <w:rsid w:val="00A32D65"/>
    <w:rsid w:val="00A3489B"/>
    <w:rsid w:val="00A34B42"/>
    <w:rsid w:val="00A36F2E"/>
    <w:rsid w:val="00A37172"/>
    <w:rsid w:val="00A403C4"/>
    <w:rsid w:val="00A404A3"/>
    <w:rsid w:val="00A42003"/>
    <w:rsid w:val="00A443BD"/>
    <w:rsid w:val="00A50F2C"/>
    <w:rsid w:val="00A5253C"/>
    <w:rsid w:val="00A529B4"/>
    <w:rsid w:val="00A53E13"/>
    <w:rsid w:val="00A541B0"/>
    <w:rsid w:val="00A560D6"/>
    <w:rsid w:val="00A56944"/>
    <w:rsid w:val="00A5745A"/>
    <w:rsid w:val="00A57504"/>
    <w:rsid w:val="00A60E5A"/>
    <w:rsid w:val="00A62691"/>
    <w:rsid w:val="00A638B0"/>
    <w:rsid w:val="00A706DD"/>
    <w:rsid w:val="00A70974"/>
    <w:rsid w:val="00A74764"/>
    <w:rsid w:val="00A76A60"/>
    <w:rsid w:val="00A76E56"/>
    <w:rsid w:val="00A8105C"/>
    <w:rsid w:val="00A8219D"/>
    <w:rsid w:val="00A83582"/>
    <w:rsid w:val="00A84C79"/>
    <w:rsid w:val="00A8531C"/>
    <w:rsid w:val="00A9177B"/>
    <w:rsid w:val="00A9745E"/>
    <w:rsid w:val="00AA1E9F"/>
    <w:rsid w:val="00AA6465"/>
    <w:rsid w:val="00AA7C59"/>
    <w:rsid w:val="00AB3544"/>
    <w:rsid w:val="00AB4B4D"/>
    <w:rsid w:val="00AB4F78"/>
    <w:rsid w:val="00AC370C"/>
    <w:rsid w:val="00AC3E23"/>
    <w:rsid w:val="00AC3E66"/>
    <w:rsid w:val="00AC4708"/>
    <w:rsid w:val="00AC6773"/>
    <w:rsid w:val="00AC69D9"/>
    <w:rsid w:val="00AD1BC3"/>
    <w:rsid w:val="00AD2095"/>
    <w:rsid w:val="00AD2BB4"/>
    <w:rsid w:val="00AD64FA"/>
    <w:rsid w:val="00AE1883"/>
    <w:rsid w:val="00AE62CA"/>
    <w:rsid w:val="00AE7724"/>
    <w:rsid w:val="00AF093C"/>
    <w:rsid w:val="00AF2EAA"/>
    <w:rsid w:val="00AF7868"/>
    <w:rsid w:val="00B01CA4"/>
    <w:rsid w:val="00B01DB8"/>
    <w:rsid w:val="00B04951"/>
    <w:rsid w:val="00B061C4"/>
    <w:rsid w:val="00B13CDE"/>
    <w:rsid w:val="00B14CFF"/>
    <w:rsid w:val="00B16BAD"/>
    <w:rsid w:val="00B2022C"/>
    <w:rsid w:val="00B23E10"/>
    <w:rsid w:val="00B245A6"/>
    <w:rsid w:val="00B24A82"/>
    <w:rsid w:val="00B25E1D"/>
    <w:rsid w:val="00B26E43"/>
    <w:rsid w:val="00B27A6E"/>
    <w:rsid w:val="00B27DA4"/>
    <w:rsid w:val="00B27E07"/>
    <w:rsid w:val="00B32087"/>
    <w:rsid w:val="00B351B0"/>
    <w:rsid w:val="00B44241"/>
    <w:rsid w:val="00B45B54"/>
    <w:rsid w:val="00B46307"/>
    <w:rsid w:val="00B467D5"/>
    <w:rsid w:val="00B50B22"/>
    <w:rsid w:val="00B51E31"/>
    <w:rsid w:val="00B54538"/>
    <w:rsid w:val="00B60997"/>
    <w:rsid w:val="00B71526"/>
    <w:rsid w:val="00B72095"/>
    <w:rsid w:val="00B74846"/>
    <w:rsid w:val="00B77839"/>
    <w:rsid w:val="00B91F8C"/>
    <w:rsid w:val="00B97504"/>
    <w:rsid w:val="00BA0D51"/>
    <w:rsid w:val="00BA2D14"/>
    <w:rsid w:val="00BA3339"/>
    <w:rsid w:val="00BA4EE9"/>
    <w:rsid w:val="00BB0B1D"/>
    <w:rsid w:val="00BB18AA"/>
    <w:rsid w:val="00BB47AC"/>
    <w:rsid w:val="00BB596B"/>
    <w:rsid w:val="00BC150E"/>
    <w:rsid w:val="00BC480E"/>
    <w:rsid w:val="00BC5ABC"/>
    <w:rsid w:val="00BD4B7E"/>
    <w:rsid w:val="00BD4F0A"/>
    <w:rsid w:val="00BE1562"/>
    <w:rsid w:val="00BE2A28"/>
    <w:rsid w:val="00BE3C9F"/>
    <w:rsid w:val="00BE6341"/>
    <w:rsid w:val="00BE6AB3"/>
    <w:rsid w:val="00BF53AE"/>
    <w:rsid w:val="00BF6185"/>
    <w:rsid w:val="00BF63BA"/>
    <w:rsid w:val="00C00E82"/>
    <w:rsid w:val="00C040A2"/>
    <w:rsid w:val="00C04952"/>
    <w:rsid w:val="00C11847"/>
    <w:rsid w:val="00C123CA"/>
    <w:rsid w:val="00C12E2B"/>
    <w:rsid w:val="00C1345F"/>
    <w:rsid w:val="00C26B92"/>
    <w:rsid w:val="00C30F5B"/>
    <w:rsid w:val="00C3248F"/>
    <w:rsid w:val="00C333EF"/>
    <w:rsid w:val="00C34866"/>
    <w:rsid w:val="00C36935"/>
    <w:rsid w:val="00C4223A"/>
    <w:rsid w:val="00C50F39"/>
    <w:rsid w:val="00C51451"/>
    <w:rsid w:val="00C666E6"/>
    <w:rsid w:val="00C67FB3"/>
    <w:rsid w:val="00C74D71"/>
    <w:rsid w:val="00C834BD"/>
    <w:rsid w:val="00C85A1F"/>
    <w:rsid w:val="00C91464"/>
    <w:rsid w:val="00C93478"/>
    <w:rsid w:val="00C9497A"/>
    <w:rsid w:val="00C955F5"/>
    <w:rsid w:val="00CA2A3B"/>
    <w:rsid w:val="00CA4A1F"/>
    <w:rsid w:val="00CA5F6F"/>
    <w:rsid w:val="00CB0688"/>
    <w:rsid w:val="00CB6BAC"/>
    <w:rsid w:val="00CB74BC"/>
    <w:rsid w:val="00CB7DEE"/>
    <w:rsid w:val="00CC2D15"/>
    <w:rsid w:val="00CC514F"/>
    <w:rsid w:val="00CC61A0"/>
    <w:rsid w:val="00CC70D6"/>
    <w:rsid w:val="00CD2499"/>
    <w:rsid w:val="00CD5D5A"/>
    <w:rsid w:val="00CD7569"/>
    <w:rsid w:val="00CD76D1"/>
    <w:rsid w:val="00CE0F63"/>
    <w:rsid w:val="00CE228B"/>
    <w:rsid w:val="00CE2717"/>
    <w:rsid w:val="00CE666B"/>
    <w:rsid w:val="00CE680C"/>
    <w:rsid w:val="00CE6FEB"/>
    <w:rsid w:val="00CF008A"/>
    <w:rsid w:val="00CF058C"/>
    <w:rsid w:val="00CF1221"/>
    <w:rsid w:val="00CF69BB"/>
    <w:rsid w:val="00D00B6B"/>
    <w:rsid w:val="00D04B9C"/>
    <w:rsid w:val="00D13370"/>
    <w:rsid w:val="00D13877"/>
    <w:rsid w:val="00D13C2F"/>
    <w:rsid w:val="00D17956"/>
    <w:rsid w:val="00D225C4"/>
    <w:rsid w:val="00D25B70"/>
    <w:rsid w:val="00D262FD"/>
    <w:rsid w:val="00D26CDA"/>
    <w:rsid w:val="00D31437"/>
    <w:rsid w:val="00D41952"/>
    <w:rsid w:val="00D424CC"/>
    <w:rsid w:val="00D42D63"/>
    <w:rsid w:val="00D438ED"/>
    <w:rsid w:val="00D45300"/>
    <w:rsid w:val="00D46C11"/>
    <w:rsid w:val="00D51D99"/>
    <w:rsid w:val="00D647DA"/>
    <w:rsid w:val="00D757F4"/>
    <w:rsid w:val="00D815FC"/>
    <w:rsid w:val="00D82348"/>
    <w:rsid w:val="00D851C5"/>
    <w:rsid w:val="00D878B1"/>
    <w:rsid w:val="00D900E3"/>
    <w:rsid w:val="00D91390"/>
    <w:rsid w:val="00D96381"/>
    <w:rsid w:val="00D97708"/>
    <w:rsid w:val="00DA2DEA"/>
    <w:rsid w:val="00DB1A4D"/>
    <w:rsid w:val="00DB1FF0"/>
    <w:rsid w:val="00DB222D"/>
    <w:rsid w:val="00DB2F3A"/>
    <w:rsid w:val="00DB3109"/>
    <w:rsid w:val="00DB5008"/>
    <w:rsid w:val="00DC1F1B"/>
    <w:rsid w:val="00DC5BEA"/>
    <w:rsid w:val="00DC6455"/>
    <w:rsid w:val="00DE07D8"/>
    <w:rsid w:val="00DE0AAA"/>
    <w:rsid w:val="00DE1498"/>
    <w:rsid w:val="00DE21CC"/>
    <w:rsid w:val="00DE3B7C"/>
    <w:rsid w:val="00DE53D3"/>
    <w:rsid w:val="00DE6AD4"/>
    <w:rsid w:val="00DF434F"/>
    <w:rsid w:val="00DF4DDE"/>
    <w:rsid w:val="00E00443"/>
    <w:rsid w:val="00E01840"/>
    <w:rsid w:val="00E0459F"/>
    <w:rsid w:val="00E120C8"/>
    <w:rsid w:val="00E13321"/>
    <w:rsid w:val="00E1607C"/>
    <w:rsid w:val="00E208CB"/>
    <w:rsid w:val="00E222F6"/>
    <w:rsid w:val="00E259DE"/>
    <w:rsid w:val="00E2762A"/>
    <w:rsid w:val="00E27762"/>
    <w:rsid w:val="00E3078D"/>
    <w:rsid w:val="00E322A9"/>
    <w:rsid w:val="00E33543"/>
    <w:rsid w:val="00E3517B"/>
    <w:rsid w:val="00E3534D"/>
    <w:rsid w:val="00E400F9"/>
    <w:rsid w:val="00E418DA"/>
    <w:rsid w:val="00E423F7"/>
    <w:rsid w:val="00E432DD"/>
    <w:rsid w:val="00E4736E"/>
    <w:rsid w:val="00E47941"/>
    <w:rsid w:val="00E51CD3"/>
    <w:rsid w:val="00E51D32"/>
    <w:rsid w:val="00E52063"/>
    <w:rsid w:val="00E54435"/>
    <w:rsid w:val="00E54605"/>
    <w:rsid w:val="00E56872"/>
    <w:rsid w:val="00E7364A"/>
    <w:rsid w:val="00E75599"/>
    <w:rsid w:val="00E766BA"/>
    <w:rsid w:val="00E807F1"/>
    <w:rsid w:val="00E85A04"/>
    <w:rsid w:val="00E918E2"/>
    <w:rsid w:val="00E937B6"/>
    <w:rsid w:val="00E96E66"/>
    <w:rsid w:val="00E97D6B"/>
    <w:rsid w:val="00EA29B0"/>
    <w:rsid w:val="00EA2A84"/>
    <w:rsid w:val="00EA3491"/>
    <w:rsid w:val="00EA3BAC"/>
    <w:rsid w:val="00EA4AC3"/>
    <w:rsid w:val="00EA5D55"/>
    <w:rsid w:val="00EA68AA"/>
    <w:rsid w:val="00EB1E16"/>
    <w:rsid w:val="00EB26E2"/>
    <w:rsid w:val="00EB29C5"/>
    <w:rsid w:val="00EB44A6"/>
    <w:rsid w:val="00EB4A49"/>
    <w:rsid w:val="00EB76B7"/>
    <w:rsid w:val="00EC0002"/>
    <w:rsid w:val="00EC3FB5"/>
    <w:rsid w:val="00EC6EB5"/>
    <w:rsid w:val="00EC7A59"/>
    <w:rsid w:val="00ED214A"/>
    <w:rsid w:val="00ED3DC8"/>
    <w:rsid w:val="00ED59EC"/>
    <w:rsid w:val="00ED6FD5"/>
    <w:rsid w:val="00ED7CCA"/>
    <w:rsid w:val="00EE01E5"/>
    <w:rsid w:val="00EE0693"/>
    <w:rsid w:val="00EE1FAE"/>
    <w:rsid w:val="00EE7FDF"/>
    <w:rsid w:val="00EF06B1"/>
    <w:rsid w:val="00EF15D2"/>
    <w:rsid w:val="00EF3B95"/>
    <w:rsid w:val="00EF4DF1"/>
    <w:rsid w:val="00F04A3C"/>
    <w:rsid w:val="00F04BE1"/>
    <w:rsid w:val="00F129E3"/>
    <w:rsid w:val="00F13B1D"/>
    <w:rsid w:val="00F17BB5"/>
    <w:rsid w:val="00F17D25"/>
    <w:rsid w:val="00F20A9C"/>
    <w:rsid w:val="00F22340"/>
    <w:rsid w:val="00F2574A"/>
    <w:rsid w:val="00F319A2"/>
    <w:rsid w:val="00F335A4"/>
    <w:rsid w:val="00F37D16"/>
    <w:rsid w:val="00F40C9C"/>
    <w:rsid w:val="00F43D0B"/>
    <w:rsid w:val="00F44EF1"/>
    <w:rsid w:val="00F45C9A"/>
    <w:rsid w:val="00F4623D"/>
    <w:rsid w:val="00F47C42"/>
    <w:rsid w:val="00F50E66"/>
    <w:rsid w:val="00F62BA3"/>
    <w:rsid w:val="00F64860"/>
    <w:rsid w:val="00F65A3C"/>
    <w:rsid w:val="00F669A3"/>
    <w:rsid w:val="00F674DB"/>
    <w:rsid w:val="00F71856"/>
    <w:rsid w:val="00F7324F"/>
    <w:rsid w:val="00F81317"/>
    <w:rsid w:val="00F837A7"/>
    <w:rsid w:val="00F83BF3"/>
    <w:rsid w:val="00F85FBA"/>
    <w:rsid w:val="00F93C70"/>
    <w:rsid w:val="00F94BAC"/>
    <w:rsid w:val="00FA000B"/>
    <w:rsid w:val="00FA0F32"/>
    <w:rsid w:val="00FA25A7"/>
    <w:rsid w:val="00FA3639"/>
    <w:rsid w:val="00FA4654"/>
    <w:rsid w:val="00FB557B"/>
    <w:rsid w:val="00FB6B34"/>
    <w:rsid w:val="00FC2DE9"/>
    <w:rsid w:val="00FC4CFC"/>
    <w:rsid w:val="00FC4D7B"/>
    <w:rsid w:val="00FC6DBE"/>
    <w:rsid w:val="00FD3CEE"/>
    <w:rsid w:val="00FD409A"/>
    <w:rsid w:val="00FD519B"/>
    <w:rsid w:val="00FE0032"/>
    <w:rsid w:val="00FE0E52"/>
    <w:rsid w:val="00FE1C90"/>
    <w:rsid w:val="00FE1E81"/>
    <w:rsid w:val="00FE6BA3"/>
    <w:rsid w:val="00FF0CC4"/>
    <w:rsid w:val="00FF2D19"/>
    <w:rsid w:val="00FF3CA5"/>
    <w:rsid w:val="00FF545F"/>
    <w:rsid w:val="00FF54CE"/>
    <w:rsid w:val="00FF5D55"/>
    <w:rsid w:val="011AAA81"/>
    <w:rsid w:val="02B053C4"/>
    <w:rsid w:val="03536C2B"/>
    <w:rsid w:val="0356044D"/>
    <w:rsid w:val="03917DF9"/>
    <w:rsid w:val="04411E80"/>
    <w:rsid w:val="0457F708"/>
    <w:rsid w:val="04F7962A"/>
    <w:rsid w:val="057B86C9"/>
    <w:rsid w:val="06277065"/>
    <w:rsid w:val="0636E90A"/>
    <w:rsid w:val="06B973A1"/>
    <w:rsid w:val="0942AD06"/>
    <w:rsid w:val="09855EE1"/>
    <w:rsid w:val="0A9D4845"/>
    <w:rsid w:val="0AD690DC"/>
    <w:rsid w:val="0BD2732B"/>
    <w:rsid w:val="0CF5A51B"/>
    <w:rsid w:val="0DA4F401"/>
    <w:rsid w:val="0DE213F9"/>
    <w:rsid w:val="0DFA7014"/>
    <w:rsid w:val="0E1650FA"/>
    <w:rsid w:val="0E613C36"/>
    <w:rsid w:val="0FFC6195"/>
    <w:rsid w:val="110C89C9"/>
    <w:rsid w:val="119C7903"/>
    <w:rsid w:val="1287675D"/>
    <w:rsid w:val="12956E90"/>
    <w:rsid w:val="13E1257B"/>
    <w:rsid w:val="14F031DC"/>
    <w:rsid w:val="1562264D"/>
    <w:rsid w:val="1647848B"/>
    <w:rsid w:val="17D0F0F5"/>
    <w:rsid w:val="17F8F4AF"/>
    <w:rsid w:val="1832D6EA"/>
    <w:rsid w:val="1C4F6917"/>
    <w:rsid w:val="1DE29E73"/>
    <w:rsid w:val="1F46A082"/>
    <w:rsid w:val="1F5B7BB3"/>
    <w:rsid w:val="2006EC3C"/>
    <w:rsid w:val="20075C5D"/>
    <w:rsid w:val="21237F4D"/>
    <w:rsid w:val="21ABA6C3"/>
    <w:rsid w:val="2313C523"/>
    <w:rsid w:val="233D54F2"/>
    <w:rsid w:val="23515CE8"/>
    <w:rsid w:val="2369CF92"/>
    <w:rsid w:val="236A6E43"/>
    <w:rsid w:val="2439B186"/>
    <w:rsid w:val="24A8A4FF"/>
    <w:rsid w:val="26FBFB73"/>
    <w:rsid w:val="2729B605"/>
    <w:rsid w:val="29006E62"/>
    <w:rsid w:val="29A320EC"/>
    <w:rsid w:val="2A2899BA"/>
    <w:rsid w:val="2A28E48D"/>
    <w:rsid w:val="2AF8938C"/>
    <w:rsid w:val="2BDED7E5"/>
    <w:rsid w:val="2BE5EB38"/>
    <w:rsid w:val="2C6D4DC0"/>
    <w:rsid w:val="2C76A37D"/>
    <w:rsid w:val="2CA1370B"/>
    <w:rsid w:val="2D092E2A"/>
    <w:rsid w:val="2EAC8239"/>
    <w:rsid w:val="2EF6EB46"/>
    <w:rsid w:val="2FC3BB2F"/>
    <w:rsid w:val="2FF30FF6"/>
    <w:rsid w:val="311F7E01"/>
    <w:rsid w:val="31B29628"/>
    <w:rsid w:val="320109A2"/>
    <w:rsid w:val="32D50ED1"/>
    <w:rsid w:val="331190B5"/>
    <w:rsid w:val="335E6537"/>
    <w:rsid w:val="3460163B"/>
    <w:rsid w:val="34606DA9"/>
    <w:rsid w:val="3553A322"/>
    <w:rsid w:val="35B75BB1"/>
    <w:rsid w:val="35FB07A9"/>
    <w:rsid w:val="37F4674F"/>
    <w:rsid w:val="38B317E8"/>
    <w:rsid w:val="39C4D1AC"/>
    <w:rsid w:val="39FA0CC5"/>
    <w:rsid w:val="3CFF8E22"/>
    <w:rsid w:val="3F7C2BB1"/>
    <w:rsid w:val="40594705"/>
    <w:rsid w:val="40D41F7D"/>
    <w:rsid w:val="414B4C26"/>
    <w:rsid w:val="41BAE3B2"/>
    <w:rsid w:val="4558A3DC"/>
    <w:rsid w:val="45994B21"/>
    <w:rsid w:val="45ECBA60"/>
    <w:rsid w:val="46439834"/>
    <w:rsid w:val="4651059E"/>
    <w:rsid w:val="46EBC609"/>
    <w:rsid w:val="47A0842E"/>
    <w:rsid w:val="48D89989"/>
    <w:rsid w:val="494D4D28"/>
    <w:rsid w:val="499A260A"/>
    <w:rsid w:val="4C9F9112"/>
    <w:rsid w:val="4D5B078D"/>
    <w:rsid w:val="4F3F3A4B"/>
    <w:rsid w:val="4F64D8BC"/>
    <w:rsid w:val="4F7CD229"/>
    <w:rsid w:val="4F880946"/>
    <w:rsid w:val="4FBFFB3F"/>
    <w:rsid w:val="5023FC44"/>
    <w:rsid w:val="51F9FE57"/>
    <w:rsid w:val="51FBF3F4"/>
    <w:rsid w:val="53223BA3"/>
    <w:rsid w:val="538F4D8B"/>
    <w:rsid w:val="53DCED1A"/>
    <w:rsid w:val="54809ACD"/>
    <w:rsid w:val="54D73461"/>
    <w:rsid w:val="569C8C27"/>
    <w:rsid w:val="5701E9D3"/>
    <w:rsid w:val="571BF123"/>
    <w:rsid w:val="57239E9F"/>
    <w:rsid w:val="59291144"/>
    <w:rsid w:val="59D5EE0D"/>
    <w:rsid w:val="5A8426CF"/>
    <w:rsid w:val="5C5E5573"/>
    <w:rsid w:val="5C8D7EC2"/>
    <w:rsid w:val="5CB09811"/>
    <w:rsid w:val="5D44A4E6"/>
    <w:rsid w:val="5DC2F149"/>
    <w:rsid w:val="5DDBD226"/>
    <w:rsid w:val="601314FD"/>
    <w:rsid w:val="61CA039F"/>
    <w:rsid w:val="63B344F4"/>
    <w:rsid w:val="64C6604C"/>
    <w:rsid w:val="655B6C94"/>
    <w:rsid w:val="673FB6B6"/>
    <w:rsid w:val="67CA6DE2"/>
    <w:rsid w:val="69829D09"/>
    <w:rsid w:val="6A527952"/>
    <w:rsid w:val="6AB3FC3A"/>
    <w:rsid w:val="6ADBD8BB"/>
    <w:rsid w:val="6C196292"/>
    <w:rsid w:val="6E993A10"/>
    <w:rsid w:val="6F3A89E3"/>
    <w:rsid w:val="6FC1DF9F"/>
    <w:rsid w:val="7005A79E"/>
    <w:rsid w:val="7178D015"/>
    <w:rsid w:val="7324C288"/>
    <w:rsid w:val="73297F4F"/>
    <w:rsid w:val="735CD122"/>
    <w:rsid w:val="73E0A1E0"/>
    <w:rsid w:val="7470FDFB"/>
    <w:rsid w:val="74A95121"/>
    <w:rsid w:val="758AF232"/>
    <w:rsid w:val="76E1FB0A"/>
    <w:rsid w:val="770928DC"/>
    <w:rsid w:val="77104C19"/>
    <w:rsid w:val="77D5BDFD"/>
    <w:rsid w:val="79620A26"/>
    <w:rsid w:val="79AC89E4"/>
    <w:rsid w:val="7C5D799B"/>
    <w:rsid w:val="7D6FD2D3"/>
    <w:rsid w:val="7F386E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4FF3B"/>
  <w15:docId w15:val="{CC558E81-9778-46D7-9560-6D4374A65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003E74"/>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003E74"/>
      <w:sz w:val="26"/>
      <w:szCs w:val="26"/>
    </w:rPr>
  </w:style>
  <w:style w:type="paragraph" w:styleId="Heading3">
    <w:name w:val="heading 3"/>
    <w:basedOn w:val="Normal"/>
    <w:next w:val="Normal"/>
    <w:uiPriority w:val="9"/>
    <w:unhideWhenUsed/>
    <w:qFormat/>
    <w:pPr>
      <w:keepNext/>
      <w:keepLines/>
      <w:spacing w:before="40" w:after="0"/>
      <w:outlineLvl w:val="2"/>
    </w:pPr>
    <w:rPr>
      <w:color w:val="00294D"/>
      <w:sz w:val="24"/>
      <w:szCs w:val="24"/>
    </w:rPr>
  </w:style>
  <w:style w:type="paragraph" w:styleId="Heading4">
    <w:name w:val="heading 4"/>
    <w:basedOn w:val="Normal"/>
    <w:next w:val="Normal"/>
    <w:uiPriority w:val="9"/>
    <w:unhideWhenUsed/>
    <w:qFormat/>
    <w:pPr>
      <w:keepNext/>
      <w:keepLines/>
      <w:spacing w:before="40" w:after="0"/>
      <w:outlineLvl w:val="3"/>
    </w:pPr>
    <w:rPr>
      <w:i/>
      <w:color w:val="003E7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top w:w="26" w:type="dxa"/>
        <w:left w:w="26" w:type="dxa"/>
        <w:bottom w:w="26" w:type="dxa"/>
        <w:right w:w="26" w:type="dxa"/>
      </w:tblCellMar>
    </w:tblPr>
  </w:style>
  <w:style w:type="table" w:customStyle="1" w:styleId="aff7">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537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1611B"/>
    <w:rPr>
      <w:color w:val="003E74"/>
      <w:sz w:val="32"/>
      <w:szCs w:val="32"/>
    </w:rPr>
  </w:style>
  <w:style w:type="character" w:customStyle="1" w:styleId="Heading2Char">
    <w:name w:val="Heading 2 Char"/>
    <w:basedOn w:val="DefaultParagraphFont"/>
    <w:link w:val="Heading2"/>
    <w:uiPriority w:val="9"/>
    <w:rsid w:val="00A1611B"/>
    <w:rPr>
      <w:color w:val="003E74"/>
      <w:sz w:val="26"/>
      <w:szCs w:val="26"/>
    </w:rPr>
  </w:style>
  <w:style w:type="paragraph" w:customStyle="1" w:styleId="msonormal0">
    <w:name w:val="msonormal"/>
    <w:basedOn w:val="Normal"/>
    <w:rsid w:val="00A1611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161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1611B"/>
    <w:rPr>
      <w:color w:val="0000FF"/>
      <w:u w:val="single"/>
    </w:rPr>
  </w:style>
  <w:style w:type="character" w:styleId="FollowedHyperlink">
    <w:name w:val="FollowedHyperlink"/>
    <w:basedOn w:val="DefaultParagraphFont"/>
    <w:uiPriority w:val="99"/>
    <w:semiHidden/>
    <w:unhideWhenUsed/>
    <w:rsid w:val="00A1611B"/>
    <w:rPr>
      <w:color w:val="800080"/>
      <w:u w:val="single"/>
    </w:rPr>
  </w:style>
  <w:style w:type="character" w:styleId="UnresolvedMention">
    <w:name w:val="Unresolved Mention"/>
    <w:basedOn w:val="DefaultParagraphFont"/>
    <w:uiPriority w:val="99"/>
    <w:semiHidden/>
    <w:unhideWhenUsed/>
    <w:rsid w:val="00870227"/>
    <w:rPr>
      <w:color w:val="605E5C"/>
      <w:shd w:val="clear" w:color="auto" w:fill="E1DFDD"/>
    </w:rPr>
  </w:style>
  <w:style w:type="paragraph" w:styleId="TOC1">
    <w:name w:val="toc 1"/>
    <w:basedOn w:val="Normal"/>
    <w:next w:val="Normal"/>
    <w:autoRedefine/>
    <w:uiPriority w:val="39"/>
    <w:unhideWhenUsed/>
    <w:rsid w:val="00A53E13"/>
    <w:pPr>
      <w:spacing w:after="100"/>
    </w:pPr>
  </w:style>
  <w:style w:type="paragraph" w:styleId="TOC3">
    <w:name w:val="toc 3"/>
    <w:basedOn w:val="Normal"/>
    <w:next w:val="Normal"/>
    <w:autoRedefine/>
    <w:uiPriority w:val="39"/>
    <w:unhideWhenUsed/>
    <w:rsid w:val="00A53E13"/>
    <w:pPr>
      <w:spacing w:after="100"/>
      <w:ind w:left="440"/>
    </w:pPr>
  </w:style>
  <w:style w:type="paragraph" w:styleId="TOC4">
    <w:name w:val="toc 4"/>
    <w:basedOn w:val="Normal"/>
    <w:next w:val="Normal"/>
    <w:autoRedefine/>
    <w:uiPriority w:val="39"/>
    <w:unhideWhenUsed/>
    <w:rsid w:val="00A53E13"/>
    <w:pPr>
      <w:spacing w:after="100"/>
      <w:ind w:left="660"/>
    </w:pPr>
  </w:style>
  <w:style w:type="paragraph" w:styleId="TOC2">
    <w:name w:val="toc 2"/>
    <w:basedOn w:val="Normal"/>
    <w:next w:val="Normal"/>
    <w:autoRedefine/>
    <w:uiPriority w:val="39"/>
    <w:unhideWhenUsed/>
    <w:rsid w:val="0032613F"/>
    <w:pPr>
      <w:spacing w:after="100"/>
      <w:ind w:left="220"/>
    </w:pPr>
  </w:style>
  <w:style w:type="paragraph" w:styleId="Header">
    <w:name w:val="header"/>
    <w:basedOn w:val="Normal"/>
    <w:link w:val="HeaderChar"/>
    <w:uiPriority w:val="99"/>
    <w:unhideWhenUsed/>
    <w:rsid w:val="00A91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77B"/>
  </w:style>
  <w:style w:type="paragraph" w:styleId="Footer">
    <w:name w:val="footer"/>
    <w:basedOn w:val="Normal"/>
    <w:link w:val="FooterChar"/>
    <w:uiPriority w:val="99"/>
    <w:unhideWhenUsed/>
    <w:rsid w:val="00A91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77B"/>
  </w:style>
  <w:style w:type="paragraph" w:styleId="ListParagraph">
    <w:name w:val="List Paragraph"/>
    <w:basedOn w:val="Normal"/>
    <w:uiPriority w:val="34"/>
    <w:qFormat/>
    <w:rsid w:val="00EB26E2"/>
    <w:pPr>
      <w:ind w:left="720"/>
      <w:contextualSpacing/>
    </w:pPr>
  </w:style>
  <w:style w:type="character" w:customStyle="1" w:styleId="apple-tab-span">
    <w:name w:val="apple-tab-span"/>
    <w:basedOn w:val="DefaultParagraphFont"/>
    <w:rsid w:val="006610E6"/>
  </w:style>
  <w:style w:type="paragraph" w:styleId="CommentSubject">
    <w:name w:val="annotation subject"/>
    <w:basedOn w:val="CommentText"/>
    <w:next w:val="CommentText"/>
    <w:link w:val="CommentSubjectChar"/>
    <w:uiPriority w:val="99"/>
    <w:semiHidden/>
    <w:unhideWhenUsed/>
    <w:rsid w:val="00CA2A3B"/>
    <w:rPr>
      <w:b/>
      <w:bCs/>
    </w:rPr>
  </w:style>
  <w:style w:type="character" w:customStyle="1" w:styleId="CommentSubjectChar">
    <w:name w:val="Comment Subject Char"/>
    <w:basedOn w:val="CommentTextChar"/>
    <w:link w:val="CommentSubject"/>
    <w:uiPriority w:val="99"/>
    <w:semiHidden/>
    <w:rsid w:val="00CA2A3B"/>
    <w:rPr>
      <w:b/>
      <w:bCs/>
      <w:sz w:val="20"/>
      <w:szCs w:val="20"/>
    </w:rPr>
  </w:style>
  <w:style w:type="character" w:styleId="Mention">
    <w:name w:val="Mention"/>
    <w:basedOn w:val="DefaultParagraphFont"/>
    <w:uiPriority w:val="99"/>
    <w:unhideWhenUsed/>
    <w:rsid w:val="00CA2A3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537986">
      <w:bodyDiv w:val="1"/>
      <w:marLeft w:val="0"/>
      <w:marRight w:val="0"/>
      <w:marTop w:val="0"/>
      <w:marBottom w:val="0"/>
      <w:divBdr>
        <w:top w:val="none" w:sz="0" w:space="0" w:color="auto"/>
        <w:left w:val="none" w:sz="0" w:space="0" w:color="auto"/>
        <w:bottom w:val="none" w:sz="0" w:space="0" w:color="auto"/>
        <w:right w:val="none" w:sz="0" w:space="0" w:color="auto"/>
      </w:divBdr>
    </w:div>
    <w:div w:id="488208139">
      <w:bodyDiv w:val="1"/>
      <w:marLeft w:val="0"/>
      <w:marRight w:val="0"/>
      <w:marTop w:val="0"/>
      <w:marBottom w:val="0"/>
      <w:divBdr>
        <w:top w:val="none" w:sz="0" w:space="0" w:color="auto"/>
        <w:left w:val="none" w:sz="0" w:space="0" w:color="auto"/>
        <w:bottom w:val="none" w:sz="0" w:space="0" w:color="auto"/>
        <w:right w:val="none" w:sz="0" w:space="0" w:color="auto"/>
      </w:divBdr>
    </w:div>
    <w:div w:id="611323969">
      <w:bodyDiv w:val="1"/>
      <w:marLeft w:val="0"/>
      <w:marRight w:val="0"/>
      <w:marTop w:val="0"/>
      <w:marBottom w:val="0"/>
      <w:divBdr>
        <w:top w:val="none" w:sz="0" w:space="0" w:color="auto"/>
        <w:left w:val="none" w:sz="0" w:space="0" w:color="auto"/>
        <w:bottom w:val="none" w:sz="0" w:space="0" w:color="auto"/>
        <w:right w:val="none" w:sz="0" w:space="0" w:color="auto"/>
      </w:divBdr>
    </w:div>
    <w:div w:id="725883717">
      <w:bodyDiv w:val="1"/>
      <w:marLeft w:val="0"/>
      <w:marRight w:val="0"/>
      <w:marTop w:val="0"/>
      <w:marBottom w:val="0"/>
      <w:divBdr>
        <w:top w:val="none" w:sz="0" w:space="0" w:color="auto"/>
        <w:left w:val="none" w:sz="0" w:space="0" w:color="auto"/>
        <w:bottom w:val="none" w:sz="0" w:space="0" w:color="auto"/>
        <w:right w:val="none" w:sz="0" w:space="0" w:color="auto"/>
      </w:divBdr>
    </w:div>
    <w:div w:id="964041864">
      <w:bodyDiv w:val="1"/>
      <w:marLeft w:val="0"/>
      <w:marRight w:val="0"/>
      <w:marTop w:val="0"/>
      <w:marBottom w:val="0"/>
      <w:divBdr>
        <w:top w:val="none" w:sz="0" w:space="0" w:color="auto"/>
        <w:left w:val="none" w:sz="0" w:space="0" w:color="auto"/>
        <w:bottom w:val="none" w:sz="0" w:space="0" w:color="auto"/>
        <w:right w:val="none" w:sz="0" w:space="0" w:color="auto"/>
      </w:divBdr>
    </w:div>
    <w:div w:id="1073314878">
      <w:bodyDiv w:val="1"/>
      <w:marLeft w:val="0"/>
      <w:marRight w:val="0"/>
      <w:marTop w:val="0"/>
      <w:marBottom w:val="0"/>
      <w:divBdr>
        <w:top w:val="none" w:sz="0" w:space="0" w:color="auto"/>
        <w:left w:val="none" w:sz="0" w:space="0" w:color="auto"/>
        <w:bottom w:val="none" w:sz="0" w:space="0" w:color="auto"/>
        <w:right w:val="none" w:sz="0" w:space="0" w:color="auto"/>
      </w:divBdr>
    </w:div>
    <w:div w:id="1473673642">
      <w:bodyDiv w:val="1"/>
      <w:marLeft w:val="0"/>
      <w:marRight w:val="0"/>
      <w:marTop w:val="0"/>
      <w:marBottom w:val="0"/>
      <w:divBdr>
        <w:top w:val="none" w:sz="0" w:space="0" w:color="auto"/>
        <w:left w:val="none" w:sz="0" w:space="0" w:color="auto"/>
        <w:bottom w:val="none" w:sz="0" w:space="0" w:color="auto"/>
        <w:right w:val="none" w:sz="0" w:space="0" w:color="auto"/>
      </w:divBdr>
    </w:div>
    <w:div w:id="1747457302">
      <w:bodyDiv w:val="1"/>
      <w:marLeft w:val="0"/>
      <w:marRight w:val="0"/>
      <w:marTop w:val="0"/>
      <w:marBottom w:val="0"/>
      <w:divBdr>
        <w:top w:val="none" w:sz="0" w:space="0" w:color="auto"/>
        <w:left w:val="none" w:sz="0" w:space="0" w:color="auto"/>
        <w:bottom w:val="none" w:sz="0" w:space="0" w:color="auto"/>
        <w:right w:val="none" w:sz="0" w:space="0" w:color="auto"/>
      </w:divBdr>
    </w:div>
    <w:div w:id="1829712714">
      <w:bodyDiv w:val="1"/>
      <w:marLeft w:val="0"/>
      <w:marRight w:val="0"/>
      <w:marTop w:val="0"/>
      <w:marBottom w:val="0"/>
      <w:divBdr>
        <w:top w:val="none" w:sz="0" w:space="0" w:color="auto"/>
        <w:left w:val="none" w:sz="0" w:space="0" w:color="auto"/>
        <w:bottom w:val="none" w:sz="0" w:space="0" w:color="auto"/>
        <w:right w:val="none" w:sz="0" w:space="0" w:color="auto"/>
      </w:divBdr>
      <w:divsChild>
        <w:div w:id="1292202335">
          <w:marLeft w:val="90"/>
          <w:marRight w:val="0"/>
          <w:marTop w:val="0"/>
          <w:marBottom w:val="0"/>
          <w:divBdr>
            <w:top w:val="none" w:sz="0" w:space="0" w:color="auto"/>
            <w:left w:val="none" w:sz="0" w:space="0" w:color="auto"/>
            <w:bottom w:val="none" w:sz="0" w:space="0" w:color="auto"/>
            <w:right w:val="none" w:sz="0" w:space="0" w:color="auto"/>
          </w:divBdr>
        </w:div>
      </w:divsChild>
    </w:div>
    <w:div w:id="2017658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ese.ade.arkansas.gov/Files/AR-Graduation-Requirements-2-11-22_20220211113648.pdf" TargetMode="External"/><Relationship Id="rId21" Type="http://schemas.openxmlformats.org/officeDocument/2006/relationships/hyperlink" Target="https://www2.ed.gov/policy/elsec/leg/essa/essagradrateguidance.pdf" TargetMode="External"/><Relationship Id="rId42" Type="http://schemas.openxmlformats.org/officeDocument/2006/relationships/hyperlink" Target="https://adecm.ade.arkansas.gov/ViewApprovedMemo.aspx?Id=3575" TargetMode="External"/><Relationship Id="rId47" Type="http://schemas.openxmlformats.org/officeDocument/2006/relationships/hyperlink" Target="https://dese.ade.arkansas.gov/admin/Files/20210205111715_CSforAR_High_School_Artificial_Intelligence_and_Machine_Learning_01142021_PDF.pdf" TargetMode="External"/><Relationship Id="rId63" Type="http://schemas.openxmlformats.org/officeDocument/2006/relationships/hyperlink" Target="https://dese.ade.arkansas.gov/admin/Files/20210205094341_CSforAR_High_School_Mobile_Application_Development_12152020_WORD.docx" TargetMode="External"/><Relationship Id="rId68" Type="http://schemas.openxmlformats.org/officeDocument/2006/relationships/hyperlink" Target="https://dese.ade.arkansas.gov/admin/Files/20210205094536_CSforAR_High_School_Programming_12152020_PDF.pdf" TargetMode="External"/><Relationship Id="rId84" Type="http://schemas.openxmlformats.org/officeDocument/2006/relationships/hyperlink" Target="https://docs.google.com/document/d/1j9WF2g_gLkwwHjQIetJ3nRHRQhCqOUJ-YkPuRJVNGvI/edit" TargetMode="External"/><Relationship Id="rId89" Type="http://schemas.openxmlformats.org/officeDocument/2006/relationships/hyperlink" Target="https://adecm.ade.arkansas.gov/ViewApprovedMemo.aspx?Id=3565" TargetMode="External"/><Relationship Id="rId16" Type="http://schemas.openxmlformats.org/officeDocument/2006/relationships/hyperlink" Target="https://dese.ade.arkansas.gov/Offices/learning-services/curriculum-support/arkansas-graduation-requirements" TargetMode="External"/><Relationship Id="rId107" Type="http://schemas.microsoft.com/office/2011/relationships/people" Target="people.xml"/><Relationship Id="rId11" Type="http://schemas.microsoft.com/office/2011/relationships/commentsExtended" Target="commentsExtended.xml"/><Relationship Id="rId32" Type="http://schemas.openxmlformats.org/officeDocument/2006/relationships/hyperlink" Target="https://dese.ade.arkansas.gov/Files/AR-Graduation-Requirements-2-11-22_20220211113648.pdf" TargetMode="External"/><Relationship Id="rId37" Type="http://schemas.openxmlformats.org/officeDocument/2006/relationships/image" Target="media/image3.png"/><Relationship Id="rId53" Type="http://schemas.openxmlformats.org/officeDocument/2006/relationships/hyperlink" Target="https://dese.ade.arkansas.gov/admin/Files/20210205094013_CSforAR_High_School_Cybersecurity_12152020_PDF.pdf" TargetMode="External"/><Relationship Id="rId58" Type="http://schemas.openxmlformats.org/officeDocument/2006/relationships/hyperlink" Target="https://docs.google.com/document/d/1WqDyzHhpoy9bBYudr6x5jwFW3Do9dkM_L8DSg1gd8cc/edit?usp=sharing" TargetMode="External"/><Relationship Id="rId74" Type="http://schemas.openxmlformats.org/officeDocument/2006/relationships/hyperlink" Target="https://apcentral.collegeboard.org/courses/ap-computer-science-principles/course" TargetMode="External"/><Relationship Id="rId79" Type="http://schemas.openxmlformats.org/officeDocument/2006/relationships/hyperlink" Target="https://dese.ade.arkansas.gov/admin/Files/20210205094214_CSforAR_High_School_Independent_Study_12152020_WORD.docx"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adecm.ade.arkansas.gov/ViewApprovedMemo.aspx?Id=3661" TargetMode="External"/><Relationship Id="rId95" Type="http://schemas.openxmlformats.org/officeDocument/2006/relationships/hyperlink" Target="https://adecm.ade.arkansas.gov/ViewApprovedMemo.aspx?Id=4491" TargetMode="External"/><Relationship Id="rId22" Type="http://schemas.openxmlformats.org/officeDocument/2006/relationships/hyperlink" Target="https://dese.ade.arkansas.gov/Files/AR-Graduation-Requirements-2-11-22_20220211113648.pdf" TargetMode="External"/><Relationship Id="rId27" Type="http://schemas.openxmlformats.org/officeDocument/2006/relationships/hyperlink" Target="https://dese.ade.arkansas.gov/Files/AR-Graduation-Requirements-2-11-22_20220211113648.pdf" TargetMode="External"/><Relationship Id="rId43" Type="http://schemas.openxmlformats.org/officeDocument/2006/relationships/image" Target="media/image5.png"/><Relationship Id="rId48" Type="http://schemas.openxmlformats.org/officeDocument/2006/relationships/hyperlink" Target="https://dese.ade.arkansas.gov/admin/Files/20210205111730_CSforAR_High_School_Artificial_Intelligence_and_Machine_Learning_01142021_WORD.docx" TargetMode="External"/><Relationship Id="rId64" Type="http://schemas.openxmlformats.org/officeDocument/2006/relationships/hyperlink" Target="https://docs.google.com/document/d/112sJUK9MZ4s-7YAeakFMdXAvyjDyidELwuyTHeDNrlw/edit?usp=sharing" TargetMode="External"/><Relationship Id="rId69" Type="http://schemas.openxmlformats.org/officeDocument/2006/relationships/hyperlink" Target="https://dese.ade.arkansas.gov/admin/Files/20210205094513_CSforAR_High_School_Programming_12152020_WORD.docx" TargetMode="External"/><Relationship Id="rId80" Type="http://schemas.openxmlformats.org/officeDocument/2006/relationships/hyperlink" Target="https://docs.google.com/document/d/1ed12org11oxelF09A9Rbi_dZgxc1vpirxNufa5H4EWY/edit?usp=sharing" TargetMode="External"/><Relationship Id="rId85" Type="http://schemas.openxmlformats.org/officeDocument/2006/relationships/hyperlink" Target="https://adedata.arkansas.gov/" TargetMode="External"/><Relationship Id="rId12" Type="http://schemas.microsoft.com/office/2016/09/relationships/commentsIds" Target="commentsIds.xml"/><Relationship Id="rId17" Type="http://schemas.openxmlformats.org/officeDocument/2006/relationships/hyperlink" Target="https://dese.ade.arkansas.gov/Files/AR-Graduation-Requirements-2-11-22_20220211113648.pdf" TargetMode="External"/><Relationship Id="rId33" Type="http://schemas.openxmlformats.org/officeDocument/2006/relationships/hyperlink" Target="https://dese.ade.arkansas.gov/Files/AR-Graduation-Requirements-2-11-22_20220211113648.pdf" TargetMode="External"/><Relationship Id="rId38" Type="http://schemas.openxmlformats.org/officeDocument/2006/relationships/image" Target="media/image4.png"/><Relationship Id="rId59" Type="http://schemas.openxmlformats.org/officeDocument/2006/relationships/hyperlink" Target="https://dese.ade.arkansas.gov/admin/Files/20210205094137_CSforAR_High_School_Game_Development_12152020_PDF.pdf" TargetMode="External"/><Relationship Id="rId103" Type="http://schemas.openxmlformats.org/officeDocument/2006/relationships/footer" Target="footer2.xml"/><Relationship Id="rId108" Type="http://schemas.openxmlformats.org/officeDocument/2006/relationships/theme" Target="theme/theme1.xml"/><Relationship Id="rId20" Type="http://schemas.openxmlformats.org/officeDocument/2006/relationships/hyperlink" Target="https://adedata.arkansas.gov/calendar?adapter=Events&amp;systemCode=SIS" TargetMode="External"/><Relationship Id="rId41" Type="http://schemas.openxmlformats.org/officeDocument/2006/relationships/hyperlink" Target="https://adecm.ade.arkansas.gov/ViewApprovedMemo.aspx?Id=4447" TargetMode="External"/><Relationship Id="rId54" Type="http://schemas.openxmlformats.org/officeDocument/2006/relationships/hyperlink" Target="https://dese.ade.arkansas.gov/admin/Files/20210205093948_CSforAR_High_School_Cybersecurity_12152020_WORD.docx" TargetMode="External"/><Relationship Id="rId62" Type="http://schemas.openxmlformats.org/officeDocument/2006/relationships/hyperlink" Target="https://dese.ade.arkansas.gov/admin/Files/20210205094400_CSforAR_High_School_Mobile_Application_Development_12152020_PDF.pdf" TargetMode="External"/><Relationship Id="rId70" Type="http://schemas.openxmlformats.org/officeDocument/2006/relationships/hyperlink" Target="https://docs.google.com/document/d/1_kqCvBGFxfmCbw5t2U7WLIzFAfhYt7-f3H3DFKTewQQ/edit?usp=sharing" TargetMode="External"/><Relationship Id="rId75" Type="http://schemas.openxmlformats.org/officeDocument/2006/relationships/hyperlink" Target="https://apcentral.collegeboard.org/courses/ap-computer-science-a/course" TargetMode="External"/><Relationship Id="rId83" Type="http://schemas.openxmlformats.org/officeDocument/2006/relationships/hyperlink" Target="https://docs.google.com/document/d/1ZY2rqWWQfam0pjVDXIoRwbyeAhTpB4lOAEdcdwskCgM/edit?usp=sharing" TargetMode="External"/><Relationship Id="rId88" Type="http://schemas.openxmlformats.org/officeDocument/2006/relationships/hyperlink" Target="https://docs.google.com/document/d/1P_T4n_OsxL5uPx5qiNibmD89gLAOWH6NqNMO-4vqhHc/edit" TargetMode="External"/><Relationship Id="rId91" Type="http://schemas.openxmlformats.org/officeDocument/2006/relationships/hyperlink" Target="https://adecm.ade.arkansas.gov/ViewApprovedMemo.aspx?Id=3720" TargetMode="External"/><Relationship Id="rId96" Type="http://schemas.openxmlformats.org/officeDocument/2006/relationships/hyperlink" Target="https://adecm.ade.arkansas.gov/ViewApprovedMemo.aspx?Id=444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ed.gov/policy/elsec/leg/essa/essagradrateguidance.pdf" TargetMode="External"/><Relationship Id="rId23" Type="http://schemas.openxmlformats.org/officeDocument/2006/relationships/hyperlink" Target="https://dese.ade.arkansas.gov/Files/AR-Graduation-Requirements-2-11-22_20220211113648.pdf" TargetMode="External"/><Relationship Id="rId28" Type="http://schemas.openxmlformats.org/officeDocument/2006/relationships/hyperlink" Target="https://dese.ade.arkansas.gov/Files/AR-Graduation-Requirements-2-11-22_20220211113648.pdf" TargetMode="External"/><Relationship Id="rId36" Type="http://schemas.openxmlformats.org/officeDocument/2006/relationships/hyperlink" Target="https://adedata.arkansas.gov/sis/ManagedContent/Docs/SIS-22-23-SIS_Handbook%20-%20color%20copy.pdf" TargetMode="External"/><Relationship Id="rId49" Type="http://schemas.openxmlformats.org/officeDocument/2006/relationships/hyperlink" Target="https://docs.google.com/document/d/1Kjvatd2-OGMBS9i2C5s-YY7a92AuSGST_NxQOsZ1i-I/edit?usp=sharing" TargetMode="External"/><Relationship Id="rId57" Type="http://schemas.openxmlformats.org/officeDocument/2006/relationships/hyperlink" Target="https://dese.ade.arkansas.gov/admin/Files/20210205094031_CSforAR_High_School_Data_Science_12152020_WORD.docx" TargetMode="External"/><Relationship Id="rId106" Type="http://schemas.openxmlformats.org/officeDocument/2006/relationships/fontTable" Target="fontTable.xml"/><Relationship Id="rId10" Type="http://schemas.openxmlformats.org/officeDocument/2006/relationships/comments" Target="comments.xml"/><Relationship Id="rId31" Type="http://schemas.openxmlformats.org/officeDocument/2006/relationships/hyperlink" Target="https://dese.ade.arkansas.gov/Files/AR-Graduation-Requirements-2-11-22_20220211113648.pdf" TargetMode="External"/><Relationship Id="rId44" Type="http://schemas.openxmlformats.org/officeDocument/2006/relationships/image" Target="media/image6.png"/><Relationship Id="rId52" Type="http://schemas.openxmlformats.org/officeDocument/2006/relationships/hyperlink" Target="https://docs.google.com/document/d/1c_aUqlJ92BCWpNcJ02ThOFfB5AhTnRipNxzkUtlR8CM/edit?usp=sharing" TargetMode="External"/><Relationship Id="rId60" Type="http://schemas.openxmlformats.org/officeDocument/2006/relationships/hyperlink" Target="https://dese.ade.arkansas.gov/admin/Files/20210205094116_CSforAR_High_School_Game_Development_12152020_WORD.docx" TargetMode="External"/><Relationship Id="rId65" Type="http://schemas.openxmlformats.org/officeDocument/2006/relationships/hyperlink" Target="https://dese.ade.arkansas.gov/admin/Files/20210205111827_CSforAR_High_School_Networking_12152020_PDF.pdf" TargetMode="External"/><Relationship Id="rId73" Type="http://schemas.openxmlformats.org/officeDocument/2006/relationships/hyperlink" Target="https://docs.google.com/document/d/1sOiHjMRBwu5Q9vdiadfyhRbc3AVI4wdieohnvp2rJuc/edit?usp=sharing" TargetMode="External"/><Relationship Id="rId78" Type="http://schemas.openxmlformats.org/officeDocument/2006/relationships/hyperlink" Target="https://dese.ade.arkansas.gov/admin/Files/20210205094231_CSforAR_High_School_Independent_Study_12152020_PDF.pdf" TargetMode="External"/><Relationship Id="rId81" Type="http://schemas.openxmlformats.org/officeDocument/2006/relationships/hyperlink" Target="https://dese.ade.arkansas.gov/admin/Files/20210205094311_CSforAR_High_School_Internship_12152020_PDF.pdf" TargetMode="External"/><Relationship Id="rId86" Type="http://schemas.openxmlformats.org/officeDocument/2006/relationships/hyperlink" Target="https://docs.google.com/document/d/1Iki0KqpjN4LaMEBRxKsG2J7CnLE439sagYrpdRqKx80/edit?usp=sharing" TargetMode="External"/><Relationship Id="rId94" Type="http://schemas.openxmlformats.org/officeDocument/2006/relationships/hyperlink" Target="https://adecm.ade.arkansas.gov/ViewApprovedMemo.aspx?Id=4130" TargetMode="External"/><Relationship Id="rId99" Type="http://schemas.openxmlformats.org/officeDocument/2006/relationships/hyperlink" Target="https://adecm.ade.arkansas.gov/ViewApprovedMemo.aspx?Id=4859" TargetMode="Externa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microsoft.com/office/2018/08/relationships/commentsExtensible" Target="commentsExtensible.xml"/><Relationship Id="rId18" Type="http://schemas.openxmlformats.org/officeDocument/2006/relationships/hyperlink" Target="https://dese.ade.arkansas.gov/Files/AR-Graduation-Requirements-2-11-22_20220211113648.pdf" TargetMode="External"/><Relationship Id="rId39" Type="http://schemas.openxmlformats.org/officeDocument/2006/relationships/hyperlink" Target="https://drive.google.com/file/d/1tBfN0JdpNr_xUYSdHr_UiC3eSDG7P0ZL/view?usp=sharing" TargetMode="External"/><Relationship Id="rId34" Type="http://schemas.openxmlformats.org/officeDocument/2006/relationships/hyperlink" Target="https://dese.ade.arkansas.gov/Offices/learning-services/curriculum-support/arkansas-graduation-requirements" TargetMode="External"/><Relationship Id="rId50" Type="http://schemas.openxmlformats.org/officeDocument/2006/relationships/hyperlink" Target="https://dese.ade.arkansas.gov/admin/Files/20210205093920_CSforAR_High_School_Computer_Engineering_12152020_PDF.pdf" TargetMode="External"/><Relationship Id="rId55" Type="http://schemas.openxmlformats.org/officeDocument/2006/relationships/hyperlink" Target="https://docs.google.com/document/d/1RNa27eEYWVo2LuMGf_0QPMmROlIG-A_f6r70Zy2sXpk/edit?usp=sharing" TargetMode="External"/><Relationship Id="rId76" Type="http://schemas.openxmlformats.org/officeDocument/2006/relationships/hyperlink" Target="https://www.ibo.org/programmes/diploma-programme/curriculum/sciences/computer-science/" TargetMode="External"/><Relationship Id="rId97" Type="http://schemas.openxmlformats.org/officeDocument/2006/relationships/hyperlink" Target="https://adecm.ade.arkansas.gov/ViewApprovedMemo.aspx?Id=4710" TargetMode="External"/><Relationship Id="rId10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dese.ade.arkansas.gov/admin/Files/20210205094621_CSforAR_High_School_Robotics_12152020_PDF.pdf" TargetMode="External"/><Relationship Id="rId92" Type="http://schemas.openxmlformats.org/officeDocument/2006/relationships/hyperlink" Target="https://adecm.ade.arkansas.gov/ViewApprovedMemo.aspx?Id=3869" TargetMode="External"/><Relationship Id="rId2" Type="http://schemas.openxmlformats.org/officeDocument/2006/relationships/numbering" Target="numbering.xml"/><Relationship Id="rId29" Type="http://schemas.openxmlformats.org/officeDocument/2006/relationships/hyperlink" Target="https://dese.ade.arkansas.gov/Files/AR-Graduation-Requirements-2-11-22_20220211113648.pdf" TargetMode="External"/><Relationship Id="rId24" Type="http://schemas.openxmlformats.org/officeDocument/2006/relationships/hyperlink" Target="https://dese.ade.arkansas.gov/Files/AR-Graduation-Requirements-2-11-22_20220211113648.pdf" TargetMode="External"/><Relationship Id="rId40" Type="http://schemas.openxmlformats.org/officeDocument/2006/relationships/hyperlink" Target="https://www2.ed.gov/policy/elsec/leg/essa/essagradrateguidance.pdf" TargetMode="External"/><Relationship Id="rId45" Type="http://schemas.openxmlformats.org/officeDocument/2006/relationships/image" Target="media/image7.png"/><Relationship Id="rId66" Type="http://schemas.openxmlformats.org/officeDocument/2006/relationships/hyperlink" Target="https://dese.ade.arkansas.gov/admin/Files/20210205111842_CSforAR_High_School_Networking_12152020_WORD.docx" TargetMode="External"/><Relationship Id="rId87" Type="http://schemas.openxmlformats.org/officeDocument/2006/relationships/hyperlink" Target="https://adedata.arkansas.gov/" TargetMode="External"/><Relationship Id="rId61" Type="http://schemas.openxmlformats.org/officeDocument/2006/relationships/hyperlink" Target="https://docs.google.com/document/d/1NH17Rk5Bue-e2K1T36HY4wtetCoWiz1vZl1PEHYzAHo/edit?usp=sharing" TargetMode="External"/><Relationship Id="rId82" Type="http://schemas.openxmlformats.org/officeDocument/2006/relationships/hyperlink" Target="https://dese.ade.arkansas.gov/admin/Files/20210205094251_CSforAR_High_School_Internship_12152020_WORD.docx" TargetMode="External"/><Relationship Id="rId19" Type="http://schemas.openxmlformats.org/officeDocument/2006/relationships/hyperlink" Target="https://dese.ade.arkansas.gov/Files/AR-Graduation-Requirements-2-11-22_20220211113648.pdf" TargetMode="External"/><Relationship Id="rId14" Type="http://schemas.openxmlformats.org/officeDocument/2006/relationships/hyperlink" Target="https://adecm.ade.arkansas.gov/ViewApprovedMemo.aspx?Id=5154" TargetMode="External"/><Relationship Id="rId30" Type="http://schemas.openxmlformats.org/officeDocument/2006/relationships/hyperlink" Target="https://www2.ed.gov/policy/elsec/leg/essa/essagradrateguidance.pdf" TargetMode="External"/><Relationship Id="rId35" Type="http://schemas.openxmlformats.org/officeDocument/2006/relationships/hyperlink" Target="https://dese.ade.arkansas.gov/Offices/special-education/alternate-pathway-to-graduation" TargetMode="External"/><Relationship Id="rId56" Type="http://schemas.openxmlformats.org/officeDocument/2006/relationships/hyperlink" Target="https://dese.ade.arkansas.gov/admin/Files/20210205094048_CSforAR_High_School_Data_Science_12152020_PDF.pdf" TargetMode="External"/><Relationship Id="rId77" Type="http://schemas.openxmlformats.org/officeDocument/2006/relationships/hyperlink" Target="https://www.ibo.org/programmes/diploma-programme/curriculum/sciences/computer-science/"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hyperlink" Target="https://dese.ade.arkansas.gov/admin/Files/20210205093817_CSforAR_High_School_Computer_Engineering_12152020_WORD.docx" TargetMode="External"/><Relationship Id="rId72" Type="http://schemas.openxmlformats.org/officeDocument/2006/relationships/hyperlink" Target="https://dese.ade.arkansas.gov/admin/Files/20210205094557_CSforAR_High_School_Robotics_12152020_WORD.docx" TargetMode="External"/><Relationship Id="rId93" Type="http://schemas.openxmlformats.org/officeDocument/2006/relationships/hyperlink" Target="https://adecm.ade.arkansas.gov/ViewApprovedMemo.aspx?Id=4026" TargetMode="External"/><Relationship Id="rId98" Type="http://schemas.openxmlformats.org/officeDocument/2006/relationships/hyperlink" Target="https://adecm.ade.arkansas.gov/ViewApprovedMemo.aspx?Id=4755" TargetMode="External"/><Relationship Id="rId3" Type="http://schemas.openxmlformats.org/officeDocument/2006/relationships/styles" Target="styles.xml"/><Relationship Id="rId25" Type="http://schemas.openxmlformats.org/officeDocument/2006/relationships/hyperlink" Target="https://www2.ed.gov/policy/elsec/leg/essa/essagradrateguidance.pdf" TargetMode="External"/><Relationship Id="rId46" Type="http://schemas.openxmlformats.org/officeDocument/2006/relationships/hyperlink" Target="https://dese.ade.arkansas.gov/Files/2022.05.13_Arkansas_ESSA_Plan_PSA.pdf" TargetMode="External"/><Relationship Id="rId67" Type="http://schemas.openxmlformats.org/officeDocument/2006/relationships/hyperlink" Target="https://docs.google.com/document/d/1iKPfKhvQatQSdmt6mWlZBdUo0nPrvp9oV_C__8-JSm0/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85039-7264-4F2C-8BD7-DCE9C3B5F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31643</Words>
  <Characters>167393</Characters>
  <Application>Microsoft Office Word</Application>
  <DocSecurity>0</DocSecurity>
  <Lines>4782</Lines>
  <Paragraphs>3109</Paragraphs>
  <ScaleCrop>false</ScaleCrop>
  <Company/>
  <LinksUpToDate>false</LinksUpToDate>
  <CharactersWithSpaces>195927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Tiffani Grayer (ADE)</dc:creator>
  <cp:keywords/>
  <cp:lastModifiedBy>Tiffani Grayer (ADE)</cp:lastModifiedBy>
  <cp:revision>2</cp:revision>
  <cp:lastPrinted>2022-07-25T18:57:00Z</cp:lastPrinted>
  <dcterms:created xsi:type="dcterms:W3CDTF">2022-07-26T15:03:00Z</dcterms:created>
  <dcterms:modified xsi:type="dcterms:W3CDTF">2022-07-26T15:03:00Z</dcterms:modified>
</cp:coreProperties>
</file>