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17F" w14:textId="77777777" w:rsidR="002D11F6" w:rsidRPr="009E56EA" w:rsidRDefault="009E56EA" w:rsidP="009E56EA">
      <w:pPr>
        <w:spacing w:after="0" w:line="240" w:lineRule="auto"/>
        <w:rPr>
          <w:rFonts w:ascii="Segoe UI Semibold" w:hAnsi="Segoe UI Semibold" w:cs="Segoe UI Semibold"/>
          <w:sz w:val="20"/>
        </w:rPr>
      </w:pPr>
      <w:bookmarkStart w:id="0" w:name="_GoBack"/>
      <w:bookmarkEnd w:id="0"/>
      <w:r w:rsidRPr="00C639BF">
        <w:rPr>
          <w:rFonts w:cs="Arial"/>
          <w:b/>
          <w:noProof/>
          <w:sz w:val="32"/>
          <w:szCs w:val="32"/>
        </w:rPr>
        <w:drawing>
          <wp:anchor distT="0" distB="0" distL="114300" distR="114300" simplePos="0" relativeHeight="251659264" behindDoc="0" locked="0" layoutInCell="1" allowOverlap="1" wp14:anchorId="6C23DD8C" wp14:editId="36F72DA9">
            <wp:simplePos x="0" y="0"/>
            <wp:positionH relativeFrom="column">
              <wp:posOffset>-171450</wp:posOffset>
            </wp:positionH>
            <wp:positionV relativeFrom="paragraph">
              <wp:posOffset>-38100</wp:posOffset>
            </wp:positionV>
            <wp:extent cx="552450" cy="55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jpg"/>
                    <pic:cNvPicPr/>
                  </pic:nvPicPr>
                  <pic:blipFill>
                    <a:blip r:embed="rId10">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r>
        <w:tab/>
      </w:r>
      <w:r w:rsidRPr="009E56EA">
        <w:rPr>
          <w:rFonts w:ascii="Segoe UI Semibold" w:hAnsi="Segoe UI Semibold" w:cs="Segoe UI Semibold"/>
          <w:sz w:val="20"/>
        </w:rPr>
        <w:t>STATE OF ARKANSAS</w:t>
      </w:r>
      <w:r>
        <w:rPr>
          <w:rFonts w:ascii="Segoe UI Semibold" w:hAnsi="Segoe UI Semibold" w:cs="Segoe UI Semibold"/>
          <w:sz w:val="20"/>
        </w:rPr>
        <w:t xml:space="preserve">                                                                  OFFICE OF STATE PROCUREMENT</w:t>
      </w:r>
    </w:p>
    <w:p w14:paraId="36964678" w14:textId="23EC6A02" w:rsidR="009E56EA" w:rsidRPr="009E56EA" w:rsidRDefault="009E56EA" w:rsidP="003566C7">
      <w:pPr>
        <w:spacing w:after="0" w:line="240" w:lineRule="auto"/>
        <w:jc w:val="both"/>
        <w:rPr>
          <w:rFonts w:ascii="Segoe UI" w:hAnsi="Segoe UI" w:cs="Segoe UI"/>
          <w:sz w:val="20"/>
        </w:rPr>
      </w:pPr>
      <w:r w:rsidRPr="009E56EA">
        <w:rPr>
          <w:rFonts w:ascii="Segoe UI" w:hAnsi="Segoe UI" w:cs="Segoe UI"/>
          <w:sz w:val="20"/>
        </w:rPr>
        <w:tab/>
        <w:t xml:space="preserve">Department of Transformation </w:t>
      </w:r>
      <w:r>
        <w:rPr>
          <w:rFonts w:ascii="Segoe UI" w:hAnsi="Segoe UI" w:cs="Segoe UI"/>
          <w:sz w:val="20"/>
        </w:rPr>
        <w:t xml:space="preserve">                                                 </w:t>
      </w:r>
      <w:r w:rsidR="003566C7">
        <w:rPr>
          <w:rFonts w:ascii="Segoe UI" w:hAnsi="Segoe UI" w:cs="Segoe UI"/>
          <w:sz w:val="20"/>
        </w:rPr>
        <w:t xml:space="preserve">             501 Woodlane St.</w:t>
      </w:r>
      <w:r>
        <w:rPr>
          <w:rFonts w:ascii="Segoe UI" w:hAnsi="Segoe UI" w:cs="Segoe UI"/>
          <w:sz w:val="20"/>
        </w:rPr>
        <w:t xml:space="preserve">, Suite </w:t>
      </w:r>
      <w:r w:rsidR="003566C7">
        <w:rPr>
          <w:rFonts w:ascii="Segoe UI" w:hAnsi="Segoe UI" w:cs="Segoe UI"/>
          <w:sz w:val="20"/>
        </w:rPr>
        <w:t>220</w:t>
      </w:r>
    </w:p>
    <w:p w14:paraId="3E1A418F" w14:textId="6C2A0AC7" w:rsidR="009E56EA" w:rsidRDefault="009E56EA" w:rsidP="009E56EA">
      <w:pPr>
        <w:spacing w:after="0" w:line="240" w:lineRule="auto"/>
        <w:ind w:firstLine="720"/>
        <w:rPr>
          <w:rFonts w:ascii="Segoe UI" w:hAnsi="Segoe UI" w:cs="Segoe UI"/>
          <w:sz w:val="20"/>
        </w:rPr>
      </w:pPr>
      <w:r w:rsidRPr="009E56EA">
        <w:rPr>
          <w:rFonts w:ascii="Segoe UI" w:hAnsi="Segoe UI" w:cs="Segoe UI"/>
          <w:sz w:val="20"/>
        </w:rPr>
        <w:t>and Shared Services</w:t>
      </w:r>
      <w:r>
        <w:rPr>
          <w:rFonts w:ascii="Segoe UI" w:hAnsi="Segoe UI" w:cs="Segoe UI"/>
          <w:sz w:val="20"/>
        </w:rPr>
        <w:t xml:space="preserve">                                                                                </w:t>
      </w:r>
      <w:r w:rsidR="003566C7">
        <w:rPr>
          <w:rFonts w:ascii="Segoe UI" w:hAnsi="Segoe UI" w:cs="Segoe UI"/>
          <w:sz w:val="20"/>
        </w:rPr>
        <w:t xml:space="preserve">         </w:t>
      </w:r>
      <w:r>
        <w:rPr>
          <w:rFonts w:ascii="Segoe UI" w:hAnsi="Segoe UI" w:cs="Segoe UI"/>
          <w:sz w:val="20"/>
        </w:rPr>
        <w:t xml:space="preserve"> Little Rock, AR  72201</w:t>
      </w:r>
    </w:p>
    <w:p w14:paraId="1051EE3C" w14:textId="77777777" w:rsidR="009E56EA" w:rsidRDefault="009E56EA" w:rsidP="009E56EA">
      <w:pPr>
        <w:spacing w:after="0" w:line="240" w:lineRule="auto"/>
        <w:ind w:firstLine="720"/>
        <w:jc w:val="right"/>
        <w:rPr>
          <w:rFonts w:ascii="Segoe UI" w:hAnsi="Segoe UI" w:cs="Segoe UI"/>
          <w:sz w:val="20"/>
        </w:rPr>
      </w:pPr>
      <w:r>
        <w:rPr>
          <w:rFonts w:ascii="Segoe UI" w:hAnsi="Segoe UI" w:cs="Segoe UI"/>
          <w:sz w:val="20"/>
        </w:rPr>
        <w:t>Phone: 501-324-9316</w:t>
      </w:r>
    </w:p>
    <w:p w14:paraId="322D1AC3" w14:textId="77777777" w:rsidR="009E56EA" w:rsidRDefault="009E56EA" w:rsidP="009E56EA">
      <w:pPr>
        <w:spacing w:after="0" w:line="240" w:lineRule="auto"/>
        <w:ind w:firstLine="720"/>
        <w:jc w:val="right"/>
        <w:rPr>
          <w:rFonts w:ascii="Segoe UI" w:hAnsi="Segoe UI" w:cs="Segoe UI"/>
          <w:sz w:val="20"/>
        </w:rPr>
      </w:pPr>
      <w:r>
        <w:rPr>
          <w:rFonts w:ascii="Segoe UI" w:hAnsi="Segoe UI" w:cs="Segoe UI"/>
          <w:sz w:val="20"/>
        </w:rPr>
        <w:t>Fax: 501-324-9311</w:t>
      </w:r>
    </w:p>
    <w:p w14:paraId="07686FB4" w14:textId="77777777" w:rsidR="009E56EA" w:rsidRDefault="009E56EA" w:rsidP="009E56EA">
      <w:pPr>
        <w:spacing w:after="0" w:line="240" w:lineRule="auto"/>
        <w:ind w:firstLine="720"/>
        <w:jc w:val="right"/>
        <w:rPr>
          <w:rFonts w:ascii="Segoe UI" w:hAnsi="Segoe UI" w:cs="Segoe UI"/>
          <w:sz w:val="20"/>
        </w:rPr>
      </w:pPr>
      <w:r w:rsidRPr="009E56EA">
        <w:rPr>
          <w:rFonts w:ascii="Segoe UI" w:hAnsi="Segoe UI" w:cs="Segoe UI"/>
          <w:sz w:val="20"/>
        </w:rPr>
        <w:t>http://www.arkansas.gov</w:t>
      </w:r>
    </w:p>
    <w:p w14:paraId="4C91FD18" w14:textId="77777777" w:rsidR="009E56EA" w:rsidRPr="004A2717" w:rsidRDefault="009E56EA" w:rsidP="009E56EA">
      <w:pPr>
        <w:spacing w:after="0" w:line="240" w:lineRule="auto"/>
        <w:ind w:firstLine="720"/>
        <w:jc w:val="right"/>
        <w:rPr>
          <w:rFonts w:ascii="Segoe UI" w:hAnsi="Segoe UI" w:cs="Segoe UI"/>
          <w:sz w:val="10"/>
        </w:rPr>
      </w:pPr>
    </w:p>
    <w:p w14:paraId="2AD6C721" w14:textId="77777777" w:rsidR="0027616E" w:rsidRDefault="0027616E" w:rsidP="00700226">
      <w:pPr>
        <w:tabs>
          <w:tab w:val="left" w:pos="-270"/>
          <w:tab w:val="left" w:pos="-180"/>
        </w:tabs>
        <w:spacing w:after="0" w:line="240" w:lineRule="auto"/>
        <w:ind w:left="-270"/>
        <w:jc w:val="center"/>
        <w:rPr>
          <w:rFonts w:ascii="Segoe UI Semibold" w:hAnsi="Segoe UI Semibold" w:cs="Segoe UI Semibold"/>
          <w:sz w:val="32"/>
        </w:rPr>
      </w:pPr>
    </w:p>
    <w:p w14:paraId="524F9F36" w14:textId="75B79F2A" w:rsidR="00241B8D" w:rsidRDefault="0027616E" w:rsidP="0027616E">
      <w:pPr>
        <w:tabs>
          <w:tab w:val="left" w:pos="-270"/>
          <w:tab w:val="left" w:pos="-180"/>
        </w:tabs>
        <w:spacing w:after="0" w:line="240" w:lineRule="auto"/>
        <w:ind w:left="-270"/>
        <w:jc w:val="center"/>
        <w:rPr>
          <w:rFonts w:ascii="Segoe UI Semibold" w:hAnsi="Segoe UI Semibold" w:cs="Segoe UI Semibold"/>
          <w:sz w:val="32"/>
        </w:rPr>
      </w:pPr>
      <w:r w:rsidRPr="0027616E">
        <w:rPr>
          <w:rFonts w:ascii="Segoe UI Semibold" w:hAnsi="Segoe UI Semibold" w:cs="Segoe UI Semibold"/>
          <w:sz w:val="32"/>
        </w:rPr>
        <w:t xml:space="preserve">SP-20-0016 K-12 Emergency Alert Mobile Application System </w:t>
      </w:r>
      <w:r>
        <w:rPr>
          <w:rFonts w:ascii="Segoe UI Semibold" w:hAnsi="Segoe UI Semibold" w:cs="Segoe UI Semibold"/>
          <w:sz w:val="32"/>
        </w:rPr>
        <w:t>Qualified Vendor’s List</w:t>
      </w:r>
    </w:p>
    <w:p w14:paraId="20620A57" w14:textId="77777777" w:rsidR="0027616E" w:rsidRPr="00241B8D" w:rsidRDefault="0027616E" w:rsidP="0027616E">
      <w:pPr>
        <w:tabs>
          <w:tab w:val="left" w:pos="-270"/>
          <w:tab w:val="left" w:pos="-180"/>
        </w:tabs>
        <w:spacing w:after="0" w:line="240" w:lineRule="auto"/>
        <w:ind w:left="-270"/>
        <w:jc w:val="center"/>
        <w:rPr>
          <w:rFonts w:ascii="Segoe UI" w:hAnsi="Segoe UI" w:cs="Segoe UI"/>
          <w:sz w:val="20"/>
          <w:szCs w:val="20"/>
        </w:rPr>
      </w:pPr>
    </w:p>
    <w:p w14:paraId="539BAE76" w14:textId="77777777" w:rsidR="00241B8D" w:rsidRPr="00A30FCC" w:rsidRDefault="00241B8D" w:rsidP="006279B1">
      <w:pPr>
        <w:spacing w:after="0" w:line="240" w:lineRule="auto"/>
        <w:ind w:left="-274"/>
        <w:contextualSpacing/>
        <w:jc w:val="both"/>
        <w:rPr>
          <w:rFonts w:ascii="Segoe UI Semibold" w:hAnsi="Segoe UI Semibold" w:cs="Segoe UI Semibold"/>
          <w:u w:val="single"/>
        </w:rPr>
      </w:pPr>
      <w:r w:rsidRPr="00A30FCC">
        <w:rPr>
          <w:rFonts w:ascii="Segoe UI Semibold" w:hAnsi="Segoe UI Semibold" w:cs="Segoe UI Semibold"/>
          <w:u w:val="single"/>
        </w:rPr>
        <w:t>Introduction</w:t>
      </w:r>
    </w:p>
    <w:p w14:paraId="1680C886" w14:textId="77777777" w:rsidR="00241B8D" w:rsidRPr="00A30FCC" w:rsidRDefault="00241B8D" w:rsidP="006279B1">
      <w:pPr>
        <w:spacing w:after="0" w:line="240" w:lineRule="auto"/>
        <w:ind w:left="-274"/>
        <w:contextualSpacing/>
        <w:jc w:val="both"/>
        <w:rPr>
          <w:rFonts w:ascii="Segoe UI Semibold" w:hAnsi="Segoe UI Semibold" w:cs="Segoe UI Semibold"/>
          <w:u w:val="single"/>
        </w:rPr>
      </w:pPr>
    </w:p>
    <w:p w14:paraId="6599867B" w14:textId="2197A9AE" w:rsidR="00241B8D" w:rsidRPr="00A30FCC" w:rsidRDefault="00241B8D" w:rsidP="006279B1">
      <w:pPr>
        <w:spacing w:after="0" w:line="240" w:lineRule="auto"/>
        <w:ind w:left="-274"/>
        <w:contextualSpacing/>
        <w:rPr>
          <w:rFonts w:ascii="Segoe UI" w:hAnsi="Segoe UI" w:cs="Segoe UI"/>
        </w:rPr>
      </w:pPr>
      <w:r w:rsidRPr="00A30FCC">
        <w:rPr>
          <w:rFonts w:ascii="Segoe UI" w:hAnsi="Segoe UI" w:cs="Segoe UI"/>
        </w:rPr>
        <w:t>This Qualified Vendors List (QVL) is issued by the Office of State Procurement (OSP) for Arkansas Public Schools to establish a pool of qualified vendors for</w:t>
      </w:r>
      <w:r w:rsidR="0027616E" w:rsidRPr="00A30FCC">
        <w:rPr>
          <w:rFonts w:ascii="Segoe UI" w:hAnsi="Segoe UI" w:cs="Segoe UI"/>
        </w:rPr>
        <w:t xml:space="preserve"> a</w:t>
      </w:r>
      <w:r w:rsidRPr="00A30FCC">
        <w:rPr>
          <w:rFonts w:ascii="Segoe UI" w:hAnsi="Segoe UI" w:cs="Segoe UI"/>
        </w:rPr>
        <w:t xml:space="preserve"> K-12 Emergency Alert Mobile Application System</w:t>
      </w:r>
      <w:r w:rsidR="00B57C33" w:rsidRPr="00A30FCC">
        <w:rPr>
          <w:rFonts w:ascii="Segoe UI" w:hAnsi="Segoe UI" w:cs="Segoe UI"/>
        </w:rPr>
        <w:t>.</w:t>
      </w:r>
    </w:p>
    <w:p w14:paraId="4DC919AA" w14:textId="77777777" w:rsidR="00241B8D" w:rsidRPr="00A30FCC" w:rsidRDefault="00241B8D" w:rsidP="006279B1">
      <w:pPr>
        <w:spacing w:after="0" w:line="240" w:lineRule="auto"/>
        <w:ind w:left="-274"/>
        <w:contextualSpacing/>
        <w:rPr>
          <w:rFonts w:ascii="Segoe UI" w:hAnsi="Segoe UI" w:cs="Segoe UI"/>
        </w:rPr>
      </w:pPr>
    </w:p>
    <w:p w14:paraId="36EA67B3" w14:textId="0CE1BC9C" w:rsidR="00700226" w:rsidRPr="00A30FCC" w:rsidRDefault="00241B8D" w:rsidP="006279B1">
      <w:pPr>
        <w:spacing w:after="0" w:line="240" w:lineRule="auto"/>
        <w:ind w:left="-274"/>
        <w:contextualSpacing/>
        <w:rPr>
          <w:rFonts w:ascii="Segoe UI" w:hAnsi="Segoe UI" w:cs="Segoe UI"/>
        </w:rPr>
      </w:pPr>
      <w:r w:rsidRPr="00A30FCC">
        <w:rPr>
          <w:rFonts w:ascii="Segoe UI" w:hAnsi="Segoe UI" w:cs="Segoe UI"/>
        </w:rPr>
        <w:t xml:space="preserve">This memorandum serves as </w:t>
      </w:r>
      <w:r w:rsidR="001752BB" w:rsidRPr="00A30FCC">
        <w:rPr>
          <w:rFonts w:ascii="Segoe UI" w:hAnsi="Segoe UI" w:cs="Segoe UI"/>
        </w:rPr>
        <w:t>the</w:t>
      </w:r>
      <w:r w:rsidRPr="00A30FCC">
        <w:rPr>
          <w:rFonts w:ascii="Segoe UI" w:hAnsi="Segoe UI" w:cs="Segoe UI"/>
        </w:rPr>
        <w:t xml:space="preserve"> official notification that the vendors listed below are on the Arkansas Qualified Vendors List (QVL) for K-12 Emergency Alert Mobile Application System </w:t>
      </w:r>
      <w:r w:rsidR="00D83F4B" w:rsidRPr="00A30FCC">
        <w:rPr>
          <w:rFonts w:ascii="Segoe UI" w:hAnsi="Segoe UI" w:cs="Segoe UI"/>
        </w:rPr>
        <w:t xml:space="preserve">effective </w:t>
      </w:r>
      <w:r w:rsidR="00513FB1" w:rsidRPr="00A30FCC">
        <w:rPr>
          <w:rFonts w:ascii="Segoe UI" w:hAnsi="Segoe UI" w:cs="Segoe UI"/>
        </w:rPr>
        <w:t xml:space="preserve">January </w:t>
      </w:r>
      <w:r w:rsidR="001C25D7" w:rsidRPr="00A30FCC">
        <w:rPr>
          <w:rFonts w:ascii="Segoe UI" w:hAnsi="Segoe UI" w:cs="Segoe UI"/>
        </w:rPr>
        <w:t>1, 202</w:t>
      </w:r>
      <w:r w:rsidR="00A30FCC">
        <w:rPr>
          <w:rFonts w:ascii="Segoe UI" w:hAnsi="Segoe UI" w:cs="Segoe UI"/>
        </w:rPr>
        <w:t>2</w:t>
      </w:r>
      <w:r w:rsidRPr="00A30FCC">
        <w:rPr>
          <w:rFonts w:ascii="Segoe UI" w:hAnsi="Segoe UI" w:cs="Segoe UI"/>
        </w:rPr>
        <w:t xml:space="preserve">. </w:t>
      </w:r>
      <w:r w:rsidR="00700226" w:rsidRPr="00A30FCC">
        <w:rPr>
          <w:rFonts w:ascii="Segoe UI" w:hAnsi="Segoe UI" w:cs="Segoe UI"/>
        </w:rPr>
        <w:t xml:space="preserve"> </w:t>
      </w:r>
    </w:p>
    <w:p w14:paraId="599908CE" w14:textId="77777777" w:rsidR="006279B1" w:rsidRPr="00A30FCC" w:rsidRDefault="006279B1" w:rsidP="004A2717">
      <w:pPr>
        <w:spacing w:after="0" w:line="240" w:lineRule="auto"/>
        <w:contextualSpacing/>
        <w:rPr>
          <w:rFonts w:ascii="Segoe UI" w:hAnsi="Segoe UI" w:cs="Segoe UI"/>
        </w:rPr>
      </w:pPr>
    </w:p>
    <w:p w14:paraId="5EF3AB50" w14:textId="77777777" w:rsidR="006279B1" w:rsidRPr="00A30FCC" w:rsidRDefault="006279B1" w:rsidP="006279B1">
      <w:pPr>
        <w:spacing w:after="0" w:line="240" w:lineRule="auto"/>
        <w:ind w:left="-274"/>
        <w:contextualSpacing/>
        <w:rPr>
          <w:rFonts w:ascii="Segoe UI Semibold" w:hAnsi="Segoe UI Semibold" w:cs="Segoe UI Semibold"/>
          <w:u w:val="single"/>
        </w:rPr>
      </w:pPr>
      <w:r w:rsidRPr="00A30FCC">
        <w:rPr>
          <w:rFonts w:ascii="Segoe UI Semibold" w:hAnsi="Segoe UI Semibold" w:cs="Segoe UI Semibold"/>
          <w:u w:val="single"/>
        </w:rPr>
        <w:t>Qualifying Period</w:t>
      </w:r>
    </w:p>
    <w:p w14:paraId="45000C28" w14:textId="77777777" w:rsidR="006279B1" w:rsidRPr="00A30FCC" w:rsidRDefault="006279B1" w:rsidP="006279B1">
      <w:pPr>
        <w:spacing w:after="0" w:line="240" w:lineRule="auto"/>
        <w:ind w:left="-274"/>
        <w:contextualSpacing/>
        <w:rPr>
          <w:rFonts w:ascii="Segoe UI" w:hAnsi="Segoe UI" w:cs="Segoe UI"/>
        </w:rPr>
      </w:pPr>
    </w:p>
    <w:p w14:paraId="2DDF2A2E" w14:textId="0B73FD9F" w:rsidR="006279B1" w:rsidRPr="00A30FCC" w:rsidRDefault="006279B1" w:rsidP="006279B1">
      <w:pPr>
        <w:spacing w:after="0" w:line="240" w:lineRule="auto"/>
        <w:ind w:left="-274"/>
        <w:contextualSpacing/>
        <w:rPr>
          <w:rFonts w:ascii="Segoe UI" w:hAnsi="Segoe UI" w:cs="Segoe UI"/>
        </w:rPr>
      </w:pPr>
      <w:r w:rsidRPr="00A30FCC">
        <w:rPr>
          <w:rFonts w:ascii="Segoe UI" w:hAnsi="Segoe UI" w:cs="Segoe UI"/>
        </w:rPr>
        <w:t xml:space="preserve">Vendors listed on the QVL </w:t>
      </w:r>
      <w:r w:rsidR="00C62F84" w:rsidRPr="00A30FCC">
        <w:rPr>
          <w:rFonts w:ascii="Segoe UI" w:hAnsi="Segoe UI" w:cs="Segoe UI"/>
        </w:rPr>
        <w:t>will</w:t>
      </w:r>
      <w:r w:rsidRPr="00A30FCC">
        <w:rPr>
          <w:rFonts w:ascii="Segoe UI" w:hAnsi="Segoe UI" w:cs="Segoe UI"/>
        </w:rPr>
        <w:t xml:space="preserve"> be qualified for one (1) year beginning </w:t>
      </w:r>
      <w:r w:rsidR="004E3129" w:rsidRPr="00A30FCC">
        <w:rPr>
          <w:rFonts w:ascii="Segoe UI" w:hAnsi="Segoe UI" w:cs="Segoe UI"/>
        </w:rPr>
        <w:t>January 1, 202</w:t>
      </w:r>
      <w:r w:rsidR="00E470FB" w:rsidRPr="00A30FCC">
        <w:rPr>
          <w:rFonts w:ascii="Segoe UI" w:hAnsi="Segoe UI" w:cs="Segoe UI"/>
        </w:rPr>
        <w:t>2</w:t>
      </w:r>
      <w:r w:rsidRPr="00A30FCC">
        <w:rPr>
          <w:rFonts w:ascii="Segoe UI" w:hAnsi="Segoe UI" w:cs="Segoe UI"/>
        </w:rPr>
        <w:t xml:space="preserve"> through December </w:t>
      </w:r>
      <w:r w:rsidR="004E3129" w:rsidRPr="00A30FCC">
        <w:rPr>
          <w:rFonts w:ascii="Segoe UI" w:hAnsi="Segoe UI" w:cs="Segoe UI"/>
        </w:rPr>
        <w:t>31</w:t>
      </w:r>
      <w:r w:rsidRPr="00A30FCC">
        <w:rPr>
          <w:rFonts w:ascii="Segoe UI" w:hAnsi="Segoe UI" w:cs="Segoe UI"/>
        </w:rPr>
        <w:t>, 202</w:t>
      </w:r>
      <w:r w:rsidR="00E470FB" w:rsidRPr="00A30FCC">
        <w:rPr>
          <w:rFonts w:ascii="Segoe UI" w:hAnsi="Segoe UI" w:cs="Segoe UI"/>
        </w:rPr>
        <w:t>2</w:t>
      </w:r>
      <w:r w:rsidRPr="00A30FCC">
        <w:rPr>
          <w:rFonts w:ascii="Segoe UI" w:hAnsi="Segoe UI" w:cs="Segoe UI"/>
        </w:rPr>
        <w:t xml:space="preserve">.  The QVL will be reviewed for renewal annually for up to </w:t>
      </w:r>
      <w:r w:rsidR="00E470FB" w:rsidRPr="00A30FCC">
        <w:rPr>
          <w:rFonts w:ascii="Segoe UI" w:hAnsi="Segoe UI" w:cs="Segoe UI"/>
        </w:rPr>
        <w:t>four</w:t>
      </w:r>
      <w:r w:rsidRPr="00A30FCC">
        <w:rPr>
          <w:rFonts w:ascii="Segoe UI" w:hAnsi="Segoe UI" w:cs="Segoe UI"/>
        </w:rPr>
        <w:t xml:space="preserve"> (</w:t>
      </w:r>
      <w:r w:rsidR="00E470FB" w:rsidRPr="00A30FCC">
        <w:rPr>
          <w:rFonts w:ascii="Segoe UI" w:hAnsi="Segoe UI" w:cs="Segoe UI"/>
        </w:rPr>
        <w:t>4</w:t>
      </w:r>
      <w:r w:rsidRPr="00A30FCC">
        <w:rPr>
          <w:rFonts w:ascii="Segoe UI" w:hAnsi="Segoe UI" w:cs="Segoe UI"/>
        </w:rPr>
        <w:t>) additional one (1) year periods o</w:t>
      </w:r>
      <w:r w:rsidR="00CD5805" w:rsidRPr="00A30FCC">
        <w:rPr>
          <w:rFonts w:ascii="Segoe UI" w:hAnsi="Segoe UI" w:cs="Segoe UI"/>
        </w:rPr>
        <w:t>r</w:t>
      </w:r>
      <w:r w:rsidRPr="00A30FCC">
        <w:rPr>
          <w:rFonts w:ascii="Segoe UI" w:hAnsi="Segoe UI" w:cs="Segoe UI"/>
        </w:rPr>
        <w:t xml:space="preserve"> a portion thereof upon mutual agreement by the vendor and the State. </w:t>
      </w:r>
    </w:p>
    <w:p w14:paraId="656203C5" w14:textId="77777777" w:rsidR="00265A8E" w:rsidRPr="00A30FCC" w:rsidRDefault="00265A8E" w:rsidP="006279B1">
      <w:pPr>
        <w:spacing w:after="0" w:line="240" w:lineRule="auto"/>
        <w:ind w:left="-274"/>
        <w:contextualSpacing/>
        <w:rPr>
          <w:rFonts w:ascii="Segoe UI" w:hAnsi="Segoe UI" w:cs="Segoe UI"/>
        </w:rPr>
      </w:pPr>
    </w:p>
    <w:p w14:paraId="7C378D55" w14:textId="77777777" w:rsidR="00265A8E" w:rsidRPr="00A30FCC" w:rsidRDefault="00265A8E" w:rsidP="006279B1">
      <w:pPr>
        <w:spacing w:after="0" w:line="240" w:lineRule="auto"/>
        <w:ind w:left="-274"/>
        <w:contextualSpacing/>
        <w:rPr>
          <w:rFonts w:ascii="Segoe UI Semibold" w:hAnsi="Segoe UI Semibold" w:cs="Segoe UI Semibold"/>
          <w:u w:val="single"/>
        </w:rPr>
      </w:pPr>
      <w:r w:rsidRPr="00A30FCC">
        <w:rPr>
          <w:rFonts w:ascii="Segoe UI Semibold" w:hAnsi="Segoe UI Semibold" w:cs="Segoe UI Semibold"/>
          <w:u w:val="single"/>
        </w:rPr>
        <w:t>Qualified Vendor List</w:t>
      </w:r>
    </w:p>
    <w:p w14:paraId="7A35DDE0" w14:textId="77777777" w:rsidR="001A0877" w:rsidRPr="00A30FCC" w:rsidRDefault="001A0877" w:rsidP="006279B1">
      <w:pPr>
        <w:spacing w:after="0" w:line="240" w:lineRule="auto"/>
        <w:ind w:left="-274"/>
        <w:contextualSpacing/>
        <w:rPr>
          <w:rFonts w:ascii="Segoe UI Semibold" w:hAnsi="Segoe UI Semibold" w:cs="Segoe UI Semibold"/>
          <w:u w:val="single"/>
        </w:rPr>
      </w:pPr>
    </w:p>
    <w:tbl>
      <w:tblPr>
        <w:tblStyle w:val="TableGrid"/>
        <w:tblW w:w="0" w:type="auto"/>
        <w:tblInd w:w="-274" w:type="dxa"/>
        <w:tblLook w:val="04A0" w:firstRow="1" w:lastRow="0" w:firstColumn="1" w:lastColumn="0" w:noHBand="0" w:noVBand="1"/>
      </w:tblPr>
      <w:tblGrid>
        <w:gridCol w:w="2108"/>
        <w:gridCol w:w="2088"/>
        <w:gridCol w:w="3391"/>
        <w:gridCol w:w="2037"/>
      </w:tblGrid>
      <w:tr w:rsidR="003566C7" w:rsidRPr="00A30FCC" w14:paraId="5783C7EA" w14:textId="77777777" w:rsidTr="00620144">
        <w:trPr>
          <w:trHeight w:val="360"/>
        </w:trPr>
        <w:tc>
          <w:tcPr>
            <w:tcW w:w="2108" w:type="dxa"/>
            <w:shd w:val="clear" w:color="auto" w:fill="DEEAF6" w:themeFill="accent5" w:themeFillTint="33"/>
            <w:vAlign w:val="center"/>
          </w:tcPr>
          <w:p w14:paraId="4366C785" w14:textId="77777777" w:rsidR="003566C7" w:rsidRPr="00A30FCC" w:rsidRDefault="003566C7" w:rsidP="003A4C39">
            <w:pPr>
              <w:contextualSpacing/>
              <w:jc w:val="center"/>
              <w:rPr>
                <w:rFonts w:ascii="Segoe UI" w:hAnsi="Segoe UI" w:cs="Segoe UI"/>
              </w:rPr>
            </w:pPr>
            <w:r w:rsidRPr="00A30FCC">
              <w:rPr>
                <w:rFonts w:ascii="Segoe UI" w:hAnsi="Segoe UI" w:cs="Segoe UI"/>
              </w:rPr>
              <w:t>VENDOR</w:t>
            </w:r>
          </w:p>
        </w:tc>
        <w:tc>
          <w:tcPr>
            <w:tcW w:w="2088" w:type="dxa"/>
            <w:shd w:val="clear" w:color="auto" w:fill="DEEAF6" w:themeFill="accent5" w:themeFillTint="33"/>
            <w:vAlign w:val="center"/>
          </w:tcPr>
          <w:p w14:paraId="59010BF6" w14:textId="77777777" w:rsidR="003566C7" w:rsidRPr="00A30FCC" w:rsidRDefault="003566C7" w:rsidP="003A4C39">
            <w:pPr>
              <w:contextualSpacing/>
              <w:jc w:val="center"/>
              <w:rPr>
                <w:rFonts w:ascii="Segoe UI" w:hAnsi="Segoe UI" w:cs="Segoe UI"/>
              </w:rPr>
            </w:pPr>
            <w:r w:rsidRPr="00A30FCC">
              <w:rPr>
                <w:rFonts w:ascii="Segoe UI" w:hAnsi="Segoe UI" w:cs="Segoe UI"/>
              </w:rPr>
              <w:t>CONTACT</w:t>
            </w:r>
          </w:p>
        </w:tc>
        <w:tc>
          <w:tcPr>
            <w:tcW w:w="3391" w:type="dxa"/>
            <w:shd w:val="clear" w:color="auto" w:fill="DEEAF6" w:themeFill="accent5" w:themeFillTint="33"/>
            <w:vAlign w:val="center"/>
          </w:tcPr>
          <w:p w14:paraId="1834C39F" w14:textId="77777777" w:rsidR="003566C7" w:rsidRPr="00A30FCC" w:rsidRDefault="003566C7" w:rsidP="003A4C39">
            <w:pPr>
              <w:contextualSpacing/>
              <w:jc w:val="center"/>
              <w:rPr>
                <w:rFonts w:ascii="Segoe UI" w:hAnsi="Segoe UI" w:cs="Segoe UI"/>
              </w:rPr>
            </w:pPr>
            <w:r w:rsidRPr="00A30FCC">
              <w:rPr>
                <w:rFonts w:ascii="Segoe UI" w:hAnsi="Segoe UI" w:cs="Segoe UI"/>
              </w:rPr>
              <w:t>EMAIL</w:t>
            </w:r>
          </w:p>
        </w:tc>
        <w:tc>
          <w:tcPr>
            <w:tcW w:w="2037" w:type="dxa"/>
            <w:shd w:val="clear" w:color="auto" w:fill="DEEAF6" w:themeFill="accent5" w:themeFillTint="33"/>
            <w:vAlign w:val="center"/>
          </w:tcPr>
          <w:p w14:paraId="3B4169C7" w14:textId="77777777" w:rsidR="003566C7" w:rsidRPr="00A30FCC" w:rsidRDefault="003566C7" w:rsidP="003A4C39">
            <w:pPr>
              <w:contextualSpacing/>
              <w:jc w:val="center"/>
              <w:rPr>
                <w:rFonts w:ascii="Segoe UI" w:hAnsi="Segoe UI" w:cs="Segoe UI"/>
              </w:rPr>
            </w:pPr>
            <w:r w:rsidRPr="00A30FCC">
              <w:rPr>
                <w:rFonts w:ascii="Segoe UI" w:hAnsi="Segoe UI" w:cs="Segoe UI"/>
              </w:rPr>
              <w:t>PHONE</w:t>
            </w:r>
          </w:p>
        </w:tc>
      </w:tr>
      <w:tr w:rsidR="003566C7" w:rsidRPr="00A30FCC" w14:paraId="0A2157C4" w14:textId="77777777" w:rsidTr="00620144">
        <w:trPr>
          <w:trHeight w:val="648"/>
        </w:trPr>
        <w:tc>
          <w:tcPr>
            <w:tcW w:w="2108" w:type="dxa"/>
            <w:shd w:val="clear" w:color="auto" w:fill="auto"/>
            <w:vAlign w:val="center"/>
          </w:tcPr>
          <w:p w14:paraId="73E861F8" w14:textId="77777777" w:rsidR="003566C7" w:rsidRPr="00A30FCC" w:rsidRDefault="003566C7" w:rsidP="003A4C39">
            <w:pPr>
              <w:contextualSpacing/>
              <w:rPr>
                <w:rFonts w:ascii="Segoe UI" w:hAnsi="Segoe UI" w:cs="Segoe UI"/>
              </w:rPr>
            </w:pPr>
            <w:r w:rsidRPr="00A30FCC">
              <w:rPr>
                <w:rFonts w:ascii="Segoe UI" w:hAnsi="Segoe UI" w:cs="Segoe UI"/>
              </w:rPr>
              <w:t>CrisisGo, Inc</w:t>
            </w:r>
          </w:p>
        </w:tc>
        <w:tc>
          <w:tcPr>
            <w:tcW w:w="2088" w:type="dxa"/>
            <w:shd w:val="clear" w:color="auto" w:fill="auto"/>
            <w:vAlign w:val="center"/>
          </w:tcPr>
          <w:p w14:paraId="35036C64" w14:textId="77777777" w:rsidR="003566C7" w:rsidRPr="00A30FCC" w:rsidRDefault="003566C7" w:rsidP="003A4C39">
            <w:pPr>
              <w:contextualSpacing/>
              <w:rPr>
                <w:rFonts w:ascii="Segoe UI" w:hAnsi="Segoe UI" w:cs="Segoe UI"/>
              </w:rPr>
            </w:pPr>
            <w:r w:rsidRPr="00A30FCC">
              <w:rPr>
                <w:rFonts w:ascii="Segoe UI" w:hAnsi="Segoe UI" w:cs="Segoe UI"/>
              </w:rPr>
              <w:t>Chris Vuillaume</w:t>
            </w:r>
          </w:p>
        </w:tc>
        <w:tc>
          <w:tcPr>
            <w:tcW w:w="3391" w:type="dxa"/>
            <w:shd w:val="clear" w:color="auto" w:fill="auto"/>
            <w:vAlign w:val="center"/>
          </w:tcPr>
          <w:p w14:paraId="5F62178F" w14:textId="77777777" w:rsidR="003566C7" w:rsidRPr="00A30FCC" w:rsidRDefault="00CB23BA" w:rsidP="003A4C39">
            <w:pPr>
              <w:contextualSpacing/>
              <w:rPr>
                <w:rFonts w:ascii="Segoe UI" w:hAnsi="Segoe UI" w:cs="Segoe UI"/>
              </w:rPr>
            </w:pPr>
            <w:hyperlink r:id="rId11" w:history="1">
              <w:r w:rsidR="003566C7" w:rsidRPr="00A30FCC">
                <w:rPr>
                  <w:rStyle w:val="Hyperlink"/>
                  <w:rFonts w:ascii="Segoe UI" w:hAnsi="Segoe UI" w:cs="Segoe UI"/>
                </w:rPr>
                <w:t>c</w:t>
              </w:r>
              <w:r w:rsidR="003566C7" w:rsidRPr="00A30FCC">
                <w:rPr>
                  <w:rStyle w:val="Hyperlink"/>
                </w:rPr>
                <w:t>hris.vuillaume@crisisgo.com</w:t>
              </w:r>
            </w:hyperlink>
          </w:p>
        </w:tc>
        <w:tc>
          <w:tcPr>
            <w:tcW w:w="2037" w:type="dxa"/>
            <w:shd w:val="clear" w:color="auto" w:fill="auto"/>
            <w:vAlign w:val="center"/>
          </w:tcPr>
          <w:p w14:paraId="512EC3FB" w14:textId="77777777" w:rsidR="003566C7" w:rsidRPr="00A30FCC" w:rsidRDefault="003566C7" w:rsidP="003A4C39">
            <w:pPr>
              <w:contextualSpacing/>
              <w:rPr>
                <w:rFonts w:ascii="Segoe UI" w:hAnsi="Segoe UI" w:cs="Segoe UI"/>
              </w:rPr>
            </w:pPr>
            <w:r w:rsidRPr="00A30FCC">
              <w:rPr>
                <w:rFonts w:ascii="Segoe UI" w:hAnsi="Segoe UI" w:cs="Segoe UI"/>
              </w:rPr>
              <w:t>818-585-9183</w:t>
            </w:r>
          </w:p>
        </w:tc>
      </w:tr>
      <w:tr w:rsidR="003566C7" w:rsidRPr="00A30FCC" w14:paraId="26FF3019" w14:textId="77777777" w:rsidTr="00620144">
        <w:trPr>
          <w:trHeight w:val="648"/>
        </w:trPr>
        <w:tc>
          <w:tcPr>
            <w:tcW w:w="2108" w:type="dxa"/>
            <w:shd w:val="clear" w:color="auto" w:fill="auto"/>
            <w:vAlign w:val="center"/>
          </w:tcPr>
          <w:p w14:paraId="0A201AEA" w14:textId="77777777" w:rsidR="003566C7" w:rsidRPr="00A30FCC" w:rsidRDefault="003566C7" w:rsidP="003A4C39">
            <w:pPr>
              <w:contextualSpacing/>
              <w:rPr>
                <w:rFonts w:ascii="Segoe UI" w:hAnsi="Segoe UI" w:cs="Segoe UI"/>
              </w:rPr>
            </w:pPr>
            <w:r w:rsidRPr="00A30FCC">
              <w:rPr>
                <w:rFonts w:ascii="Segoe UI" w:hAnsi="Segoe UI" w:cs="Segoe UI"/>
              </w:rPr>
              <w:t>CrisisGo, Inc</w:t>
            </w:r>
          </w:p>
        </w:tc>
        <w:tc>
          <w:tcPr>
            <w:tcW w:w="2088" w:type="dxa"/>
            <w:shd w:val="clear" w:color="auto" w:fill="auto"/>
            <w:vAlign w:val="center"/>
          </w:tcPr>
          <w:p w14:paraId="0CB53DE8" w14:textId="77777777" w:rsidR="003566C7" w:rsidRPr="00A30FCC" w:rsidRDefault="003566C7" w:rsidP="003A4C39">
            <w:pPr>
              <w:contextualSpacing/>
              <w:rPr>
                <w:rFonts w:ascii="Segoe UI" w:hAnsi="Segoe UI" w:cs="Segoe UI"/>
              </w:rPr>
            </w:pPr>
            <w:r w:rsidRPr="00A30FCC">
              <w:rPr>
                <w:rFonts w:ascii="Segoe UI" w:hAnsi="Segoe UI" w:cs="Segoe UI"/>
              </w:rPr>
              <w:t>David Kavlick</w:t>
            </w:r>
          </w:p>
        </w:tc>
        <w:tc>
          <w:tcPr>
            <w:tcW w:w="3391" w:type="dxa"/>
            <w:shd w:val="clear" w:color="auto" w:fill="auto"/>
            <w:vAlign w:val="center"/>
          </w:tcPr>
          <w:p w14:paraId="201497EB" w14:textId="77777777" w:rsidR="003566C7" w:rsidRPr="00A30FCC" w:rsidRDefault="00CB23BA" w:rsidP="003A4C39">
            <w:pPr>
              <w:contextualSpacing/>
            </w:pPr>
            <w:hyperlink r:id="rId12" w:history="1">
              <w:r w:rsidR="003566C7" w:rsidRPr="00A30FCC">
                <w:rPr>
                  <w:rStyle w:val="Hyperlink"/>
                </w:rPr>
                <w:t>David.kavlick@crisisgo.com</w:t>
              </w:r>
            </w:hyperlink>
          </w:p>
        </w:tc>
        <w:tc>
          <w:tcPr>
            <w:tcW w:w="2037" w:type="dxa"/>
            <w:shd w:val="clear" w:color="auto" w:fill="auto"/>
            <w:vAlign w:val="center"/>
          </w:tcPr>
          <w:p w14:paraId="5114D368" w14:textId="4C6B98B6" w:rsidR="003566C7" w:rsidRPr="00A30FCC" w:rsidRDefault="00764405" w:rsidP="003A4C39">
            <w:pPr>
              <w:contextualSpacing/>
              <w:rPr>
                <w:rFonts w:ascii="Segoe UI" w:hAnsi="Segoe UI" w:cs="Segoe UI"/>
              </w:rPr>
            </w:pPr>
            <w:r w:rsidRPr="00A30FCC">
              <w:rPr>
                <w:rFonts w:ascii="Segoe UI" w:hAnsi="Segoe UI" w:cs="Segoe UI"/>
              </w:rPr>
              <w:t>330-217-7999</w:t>
            </w:r>
          </w:p>
        </w:tc>
      </w:tr>
      <w:tr w:rsidR="003566C7" w:rsidRPr="00A30FCC" w14:paraId="329863E1" w14:textId="77777777" w:rsidTr="00620144">
        <w:trPr>
          <w:trHeight w:val="648"/>
        </w:trPr>
        <w:tc>
          <w:tcPr>
            <w:tcW w:w="2108" w:type="dxa"/>
            <w:shd w:val="clear" w:color="auto" w:fill="auto"/>
            <w:vAlign w:val="center"/>
          </w:tcPr>
          <w:p w14:paraId="2947A271" w14:textId="77777777" w:rsidR="003566C7" w:rsidRPr="00BB283A" w:rsidRDefault="003566C7" w:rsidP="003A4C39">
            <w:pPr>
              <w:contextualSpacing/>
              <w:rPr>
                <w:rFonts w:ascii="Segoe UI" w:hAnsi="Segoe UI" w:cs="Segoe UI"/>
              </w:rPr>
            </w:pPr>
            <w:r w:rsidRPr="00BB283A">
              <w:rPr>
                <w:rFonts w:ascii="Segoe UI" w:hAnsi="Segoe UI" w:cs="Segoe UI"/>
              </w:rPr>
              <w:t>Rave Wireless (DBA Rave Mobile Safety)</w:t>
            </w:r>
          </w:p>
        </w:tc>
        <w:tc>
          <w:tcPr>
            <w:tcW w:w="2088" w:type="dxa"/>
            <w:shd w:val="clear" w:color="auto" w:fill="auto"/>
            <w:vAlign w:val="center"/>
          </w:tcPr>
          <w:p w14:paraId="3C2F830C" w14:textId="5D17F67B" w:rsidR="003566C7" w:rsidRPr="00BB283A" w:rsidRDefault="00BB283A" w:rsidP="003A4C39">
            <w:pPr>
              <w:contextualSpacing/>
              <w:rPr>
                <w:rFonts w:ascii="Segoe UI" w:hAnsi="Segoe UI" w:cs="Segoe UI"/>
              </w:rPr>
            </w:pPr>
            <w:r>
              <w:rPr>
                <w:rFonts w:ascii="Segoe UI" w:hAnsi="Segoe UI" w:cs="Segoe UI"/>
              </w:rPr>
              <w:t>Dan Flaherty</w:t>
            </w:r>
          </w:p>
        </w:tc>
        <w:tc>
          <w:tcPr>
            <w:tcW w:w="3391" w:type="dxa"/>
            <w:shd w:val="clear" w:color="auto" w:fill="auto"/>
            <w:vAlign w:val="center"/>
          </w:tcPr>
          <w:p w14:paraId="05C32D78" w14:textId="0922A58E" w:rsidR="003566C7" w:rsidRPr="00BB283A" w:rsidRDefault="00CB23BA" w:rsidP="003A4C39">
            <w:pPr>
              <w:contextualSpacing/>
              <w:rPr>
                <w:rFonts w:ascii="Segoe UI" w:hAnsi="Segoe UI" w:cs="Segoe UI"/>
              </w:rPr>
            </w:pPr>
            <w:hyperlink r:id="rId13" w:history="1">
              <w:r w:rsidR="00BB283A" w:rsidRPr="00745D76">
                <w:rPr>
                  <w:rStyle w:val="Hyperlink"/>
                  <w:rFonts w:ascii="Segoe UI" w:hAnsi="Segoe UI" w:cs="Segoe UI"/>
                </w:rPr>
                <w:t>renewals@ravemobilesafety.com</w:t>
              </w:r>
            </w:hyperlink>
          </w:p>
        </w:tc>
        <w:tc>
          <w:tcPr>
            <w:tcW w:w="2037" w:type="dxa"/>
            <w:shd w:val="clear" w:color="auto" w:fill="auto"/>
            <w:vAlign w:val="center"/>
          </w:tcPr>
          <w:p w14:paraId="2BB3FA5C" w14:textId="48E7CBF6" w:rsidR="003566C7" w:rsidRPr="00BB283A" w:rsidRDefault="003566C7" w:rsidP="003A4C39">
            <w:pPr>
              <w:contextualSpacing/>
              <w:rPr>
                <w:rFonts w:ascii="Segoe UI" w:hAnsi="Segoe UI" w:cs="Segoe UI"/>
              </w:rPr>
            </w:pPr>
            <w:r w:rsidRPr="00BB283A">
              <w:rPr>
                <w:rFonts w:ascii="Segoe UI" w:hAnsi="Segoe UI" w:cs="Segoe UI"/>
              </w:rPr>
              <w:t>508-</w:t>
            </w:r>
            <w:r w:rsidR="00BB283A" w:rsidRPr="00BB283A">
              <w:rPr>
                <w:rFonts w:ascii="Segoe UI" w:hAnsi="Segoe UI" w:cs="Segoe UI"/>
              </w:rPr>
              <w:t>782-2134</w:t>
            </w:r>
          </w:p>
        </w:tc>
      </w:tr>
    </w:tbl>
    <w:p w14:paraId="6B383770" w14:textId="6C337DA6" w:rsidR="00E72A14" w:rsidRPr="00A30FCC" w:rsidRDefault="00E72A14" w:rsidP="006279B1">
      <w:pPr>
        <w:spacing w:after="0" w:line="240" w:lineRule="auto"/>
        <w:ind w:left="-274"/>
        <w:contextualSpacing/>
        <w:rPr>
          <w:rFonts w:ascii="Segoe UI Semibold" w:hAnsi="Segoe UI Semibold" w:cs="Segoe UI Semibold"/>
          <w:u w:val="single"/>
        </w:rPr>
      </w:pPr>
    </w:p>
    <w:p w14:paraId="192CB67A" w14:textId="77777777" w:rsidR="00265A8E" w:rsidRPr="00A30FCC" w:rsidRDefault="00C72713" w:rsidP="006279B1">
      <w:pPr>
        <w:spacing w:after="0" w:line="240" w:lineRule="auto"/>
        <w:ind w:left="-274"/>
        <w:contextualSpacing/>
        <w:rPr>
          <w:rFonts w:ascii="Segoe UI Semibold" w:hAnsi="Segoe UI Semibold" w:cs="Segoe UI Semibold"/>
          <w:u w:val="single"/>
        </w:rPr>
      </w:pPr>
      <w:r w:rsidRPr="00A30FCC">
        <w:rPr>
          <w:rFonts w:ascii="Segoe UI Semibold" w:hAnsi="Segoe UI Semibold" w:cs="Segoe UI Semibold"/>
          <w:u w:val="single"/>
        </w:rPr>
        <w:t>Agency Instructions</w:t>
      </w:r>
    </w:p>
    <w:p w14:paraId="63612B67" w14:textId="77777777" w:rsidR="00265A8E" w:rsidRPr="00A30FCC" w:rsidRDefault="00265A8E" w:rsidP="006279B1">
      <w:pPr>
        <w:spacing w:after="0" w:line="240" w:lineRule="auto"/>
        <w:ind w:left="-274"/>
        <w:contextualSpacing/>
        <w:rPr>
          <w:rFonts w:ascii="Segoe UI" w:hAnsi="Segoe UI" w:cs="Segoe UI"/>
        </w:rPr>
      </w:pPr>
    </w:p>
    <w:p w14:paraId="21CAFA64" w14:textId="77777777" w:rsidR="00351374" w:rsidRPr="00A30FCC" w:rsidRDefault="00351374" w:rsidP="00351374">
      <w:pPr>
        <w:pStyle w:val="ListParagraph"/>
        <w:numPr>
          <w:ilvl w:val="0"/>
          <w:numId w:val="1"/>
        </w:numPr>
        <w:spacing w:after="120" w:line="240" w:lineRule="auto"/>
        <w:contextualSpacing w:val="0"/>
        <w:rPr>
          <w:rFonts w:ascii="Segoe UI" w:hAnsi="Segoe UI" w:cs="Segoe UI"/>
        </w:rPr>
      </w:pPr>
      <w:r w:rsidRPr="00A30FCC">
        <w:rPr>
          <w:rFonts w:ascii="Segoe UI" w:hAnsi="Segoe UI" w:cs="Segoe UI"/>
        </w:rPr>
        <w:t xml:space="preserve">Arkansas Public Schools may choose vendors from the QVL on an as needed basis per project based on the product offered, pricing, and other factors as determined by Arkansas Public Schools. </w:t>
      </w:r>
    </w:p>
    <w:p w14:paraId="02F49E5B" w14:textId="77FE3847" w:rsidR="00351374" w:rsidRPr="00A30FCC" w:rsidRDefault="00351374" w:rsidP="00351374">
      <w:pPr>
        <w:pStyle w:val="ListParagraph"/>
        <w:numPr>
          <w:ilvl w:val="0"/>
          <w:numId w:val="1"/>
        </w:numPr>
        <w:spacing w:after="120" w:line="240" w:lineRule="auto"/>
        <w:contextualSpacing w:val="0"/>
        <w:rPr>
          <w:rFonts w:ascii="Segoe UI" w:hAnsi="Segoe UI" w:cs="Segoe UI"/>
        </w:rPr>
      </w:pPr>
      <w:r w:rsidRPr="00A30FCC">
        <w:rPr>
          <w:rFonts w:ascii="Segoe UI" w:hAnsi="Segoe UI" w:cs="Segoe UI"/>
        </w:rPr>
        <w:lastRenderedPageBreak/>
        <w:t xml:space="preserve">Arkansas Public Schools </w:t>
      </w:r>
      <w:r w:rsidR="00632118" w:rsidRPr="00A30FCC">
        <w:rPr>
          <w:rFonts w:ascii="Segoe UI" w:hAnsi="Segoe UI" w:cs="Segoe UI"/>
        </w:rPr>
        <w:t>may</w:t>
      </w:r>
      <w:r w:rsidRPr="00A30FCC">
        <w:rPr>
          <w:rFonts w:ascii="Segoe UI" w:hAnsi="Segoe UI" w:cs="Segoe UI"/>
        </w:rPr>
        <w:t xml:space="preserve"> contact the vendor via email or telephone to check the vendor’s availability for the project. </w:t>
      </w:r>
    </w:p>
    <w:p w14:paraId="7D6BBC3B" w14:textId="09CCB507" w:rsidR="00351374" w:rsidRPr="00A30FCC" w:rsidRDefault="00351374" w:rsidP="00351374">
      <w:pPr>
        <w:pStyle w:val="ListParagraph"/>
        <w:numPr>
          <w:ilvl w:val="0"/>
          <w:numId w:val="1"/>
        </w:numPr>
        <w:spacing w:after="120" w:line="240" w:lineRule="auto"/>
        <w:contextualSpacing w:val="0"/>
        <w:rPr>
          <w:rFonts w:ascii="Segoe UI" w:hAnsi="Segoe UI" w:cs="Segoe UI"/>
        </w:rPr>
      </w:pPr>
      <w:r w:rsidRPr="00A30FCC">
        <w:rPr>
          <w:rFonts w:ascii="Segoe UI" w:hAnsi="Segoe UI" w:cs="Segoe UI"/>
        </w:rPr>
        <w:t xml:space="preserve">Arkansas Public Schools will provide the chosen vendor with a Scope of Work (SOW).  The SOW will outline the specifications of the project such as goals, requirements, and timelines. </w:t>
      </w:r>
    </w:p>
    <w:p w14:paraId="292125F6" w14:textId="77777777" w:rsidR="00351374" w:rsidRPr="00A30FCC" w:rsidRDefault="00351374" w:rsidP="00351374">
      <w:pPr>
        <w:pStyle w:val="ListParagraph"/>
        <w:numPr>
          <w:ilvl w:val="0"/>
          <w:numId w:val="1"/>
        </w:numPr>
        <w:spacing w:after="120" w:line="240" w:lineRule="auto"/>
        <w:contextualSpacing w:val="0"/>
        <w:rPr>
          <w:rFonts w:ascii="Segoe UI" w:hAnsi="Segoe UI" w:cs="Segoe UI"/>
        </w:rPr>
      </w:pPr>
      <w:r w:rsidRPr="00A30FCC">
        <w:rPr>
          <w:rFonts w:ascii="Segoe UI" w:hAnsi="Segoe UI" w:cs="Segoe UI"/>
        </w:rPr>
        <w:t xml:space="preserve">Arkansas Public Schools and the chosen vendor may negotiate pricing before project initiation.  If the chosen vendor cannot provide pricing that fits into the Arkansas Public School’s budget, Arkansas Public Schools may contact another vendor listed on the QVL. </w:t>
      </w:r>
    </w:p>
    <w:p w14:paraId="77BA28F4" w14:textId="77777777" w:rsidR="00265A8E" w:rsidRPr="00A30FCC" w:rsidRDefault="00C72713" w:rsidP="00265A8E">
      <w:pPr>
        <w:pStyle w:val="ListParagraph"/>
        <w:numPr>
          <w:ilvl w:val="0"/>
          <w:numId w:val="1"/>
        </w:numPr>
        <w:spacing w:after="120" w:line="240" w:lineRule="auto"/>
        <w:contextualSpacing w:val="0"/>
        <w:rPr>
          <w:rFonts w:ascii="Segoe UI" w:hAnsi="Segoe UI" w:cs="Segoe UI"/>
        </w:rPr>
      </w:pPr>
      <w:r w:rsidRPr="00A30FCC">
        <w:rPr>
          <w:rFonts w:ascii="Segoe UI" w:hAnsi="Segoe UI" w:cs="Segoe UI"/>
        </w:rPr>
        <w:t xml:space="preserve">Arkansas Public Schools </w:t>
      </w:r>
      <w:r w:rsidR="00351374" w:rsidRPr="00A30FCC">
        <w:rPr>
          <w:rFonts w:ascii="Segoe UI" w:hAnsi="Segoe UI" w:cs="Segoe UI"/>
        </w:rPr>
        <w:t>are</w:t>
      </w:r>
      <w:r w:rsidRPr="00A30FCC">
        <w:rPr>
          <w:rFonts w:ascii="Segoe UI" w:hAnsi="Segoe UI" w:cs="Segoe UI"/>
        </w:rPr>
        <w:t xml:space="preserve"> responsible for issuance of any resultant contract</w:t>
      </w:r>
      <w:r w:rsidR="00351374" w:rsidRPr="00A30FCC">
        <w:rPr>
          <w:rFonts w:ascii="Segoe UI" w:hAnsi="Segoe UI" w:cs="Segoe UI"/>
        </w:rPr>
        <w:t xml:space="preserve"> </w:t>
      </w:r>
      <w:r w:rsidRPr="00A30FCC">
        <w:rPr>
          <w:rFonts w:ascii="Segoe UI" w:hAnsi="Segoe UI" w:cs="Segoe UI"/>
        </w:rPr>
        <w:t>with the qualified vendor.</w:t>
      </w:r>
    </w:p>
    <w:p w14:paraId="3BC209A2" w14:textId="77777777" w:rsidR="00B57C33" w:rsidRPr="00A30FCC" w:rsidRDefault="00B57C33" w:rsidP="00265A8E">
      <w:pPr>
        <w:pStyle w:val="ListParagraph"/>
        <w:numPr>
          <w:ilvl w:val="0"/>
          <w:numId w:val="1"/>
        </w:numPr>
        <w:spacing w:after="120" w:line="240" w:lineRule="auto"/>
        <w:contextualSpacing w:val="0"/>
        <w:rPr>
          <w:rFonts w:ascii="Segoe UI" w:hAnsi="Segoe UI" w:cs="Segoe UI"/>
        </w:rPr>
      </w:pPr>
      <w:r w:rsidRPr="00A30FCC">
        <w:rPr>
          <w:rFonts w:ascii="Segoe UI" w:hAnsi="Segoe UI" w:cs="Segoe UI"/>
        </w:rPr>
        <w:t>Arkansas Public Schools are responsible for reporting Service Contracts, if applicable, if the annual contract amount is at least $25,000 but less than $50,000.</w:t>
      </w:r>
    </w:p>
    <w:p w14:paraId="5CE38EA9" w14:textId="5900B8CD" w:rsidR="004163F0" w:rsidRPr="00A30FCC" w:rsidRDefault="00C72713" w:rsidP="00C21D1D">
      <w:pPr>
        <w:pStyle w:val="ListParagraph"/>
        <w:numPr>
          <w:ilvl w:val="0"/>
          <w:numId w:val="1"/>
        </w:numPr>
        <w:spacing w:after="120" w:line="240" w:lineRule="auto"/>
        <w:contextualSpacing w:val="0"/>
        <w:rPr>
          <w:rFonts w:ascii="Segoe UI" w:hAnsi="Segoe UI" w:cs="Segoe UI"/>
        </w:rPr>
      </w:pPr>
      <w:r w:rsidRPr="00A30FCC">
        <w:rPr>
          <w:rFonts w:ascii="Segoe UI" w:hAnsi="Segoe UI" w:cs="Segoe UI"/>
        </w:rPr>
        <w:t xml:space="preserve">Arkansas Public Schools </w:t>
      </w:r>
      <w:r w:rsidR="00351374" w:rsidRPr="00A30FCC">
        <w:rPr>
          <w:rFonts w:ascii="Segoe UI" w:hAnsi="Segoe UI" w:cs="Segoe UI"/>
        </w:rPr>
        <w:t>are</w:t>
      </w:r>
      <w:r w:rsidRPr="00A30FCC">
        <w:rPr>
          <w:rFonts w:ascii="Segoe UI" w:hAnsi="Segoe UI" w:cs="Segoe UI"/>
        </w:rPr>
        <w:t xml:space="preserve"> responsible for submitting the proper documentation for Legislative Review</w:t>
      </w:r>
      <w:r w:rsidR="00B57C33" w:rsidRPr="00A30FCC">
        <w:rPr>
          <w:rFonts w:ascii="Segoe UI" w:hAnsi="Segoe UI" w:cs="Segoe UI"/>
        </w:rPr>
        <w:t>, if applicable,</w:t>
      </w:r>
      <w:r w:rsidRPr="00A30FCC">
        <w:rPr>
          <w:rFonts w:ascii="Segoe UI" w:hAnsi="Segoe UI" w:cs="Segoe UI"/>
        </w:rPr>
        <w:t xml:space="preserve"> should </w:t>
      </w:r>
      <w:r w:rsidR="00B57C33" w:rsidRPr="00A30FCC">
        <w:rPr>
          <w:rFonts w:ascii="Segoe UI" w:hAnsi="Segoe UI" w:cs="Segoe UI"/>
        </w:rPr>
        <w:t>the annual contract amount be at least $50,000 or</w:t>
      </w:r>
      <w:r w:rsidRPr="00A30FCC">
        <w:rPr>
          <w:rFonts w:ascii="Segoe UI" w:hAnsi="Segoe UI" w:cs="Segoe UI"/>
        </w:rPr>
        <w:t xml:space="preserve"> </w:t>
      </w:r>
      <w:r w:rsidR="00B57C33" w:rsidRPr="00A30FCC">
        <w:rPr>
          <w:rFonts w:ascii="Segoe UI" w:hAnsi="Segoe UI" w:cs="Segoe UI"/>
        </w:rPr>
        <w:t>the</w:t>
      </w:r>
      <w:r w:rsidRPr="00A30FCC">
        <w:rPr>
          <w:rFonts w:ascii="Segoe UI" w:hAnsi="Segoe UI" w:cs="Segoe UI"/>
        </w:rPr>
        <w:t xml:space="preserve"> Total Projected Cost ever meet the threshold of </w:t>
      </w:r>
      <w:r w:rsidR="00B57C33" w:rsidRPr="00A30FCC">
        <w:rPr>
          <w:rFonts w:ascii="Segoe UI" w:hAnsi="Segoe UI" w:cs="Segoe UI"/>
        </w:rPr>
        <w:t>$350</w:t>
      </w:r>
      <w:r w:rsidRPr="00A30FCC">
        <w:rPr>
          <w:rFonts w:ascii="Segoe UI" w:hAnsi="Segoe UI" w:cs="Segoe UI"/>
        </w:rPr>
        <w:t xml:space="preserve">,000 for Service contracts. </w:t>
      </w:r>
    </w:p>
    <w:p w14:paraId="3C26D675" w14:textId="77777777" w:rsidR="00470BB6" w:rsidRPr="00A30FCC" w:rsidRDefault="00470BB6" w:rsidP="004163F0">
      <w:pPr>
        <w:spacing w:after="120" w:line="240" w:lineRule="auto"/>
        <w:rPr>
          <w:rFonts w:ascii="Segoe UI Semibold" w:hAnsi="Segoe UI Semibold" w:cs="Segoe UI Semibold"/>
          <w:u w:val="single"/>
        </w:rPr>
      </w:pPr>
    </w:p>
    <w:p w14:paraId="20E4DEA9" w14:textId="1326375E" w:rsidR="004163F0" w:rsidRPr="00A30FCC" w:rsidRDefault="004163F0" w:rsidP="004163F0">
      <w:pPr>
        <w:spacing w:after="120" w:line="240" w:lineRule="auto"/>
        <w:rPr>
          <w:rFonts w:ascii="Segoe UI Semibold" w:hAnsi="Segoe UI Semibold" w:cs="Segoe UI Semibold"/>
          <w:u w:val="single"/>
        </w:rPr>
      </w:pPr>
      <w:r w:rsidRPr="00A30FCC">
        <w:rPr>
          <w:rFonts w:ascii="Segoe UI Semibold" w:hAnsi="Segoe UI Semibold" w:cs="Segoe UI Semibold"/>
          <w:u w:val="single"/>
        </w:rPr>
        <w:t>OSP Contact Information</w:t>
      </w:r>
    </w:p>
    <w:p w14:paraId="073EB724" w14:textId="6F1EA5C7" w:rsidR="004163F0" w:rsidRPr="00A30FCC" w:rsidRDefault="003566C7" w:rsidP="004163F0">
      <w:pPr>
        <w:spacing w:after="0" w:line="240" w:lineRule="auto"/>
        <w:rPr>
          <w:rFonts w:ascii="Segoe UI" w:hAnsi="Segoe UI" w:cs="Segoe UI"/>
        </w:rPr>
      </w:pPr>
      <w:r w:rsidRPr="00A30FCC">
        <w:rPr>
          <w:rFonts w:ascii="Segoe UI" w:hAnsi="Segoe UI" w:cs="Segoe UI"/>
        </w:rPr>
        <w:t>Heather Bailey</w:t>
      </w:r>
      <w:r w:rsidR="004163F0" w:rsidRPr="00A30FCC">
        <w:rPr>
          <w:rFonts w:ascii="Segoe UI" w:hAnsi="Segoe UI" w:cs="Segoe UI"/>
        </w:rPr>
        <w:t>, Buyer</w:t>
      </w:r>
    </w:p>
    <w:p w14:paraId="0C0486F8" w14:textId="4A45B0EE" w:rsidR="004163F0" w:rsidRPr="00A30FCC" w:rsidRDefault="004163F0" w:rsidP="004163F0">
      <w:pPr>
        <w:spacing w:after="0" w:line="240" w:lineRule="auto"/>
        <w:rPr>
          <w:rFonts w:ascii="Segoe UI" w:hAnsi="Segoe UI" w:cs="Segoe UI"/>
        </w:rPr>
      </w:pPr>
      <w:r w:rsidRPr="00A30FCC">
        <w:rPr>
          <w:rFonts w:ascii="Segoe UI" w:hAnsi="Segoe UI" w:cs="Segoe UI"/>
        </w:rPr>
        <w:t>501-3</w:t>
      </w:r>
      <w:r w:rsidR="003566C7" w:rsidRPr="00A30FCC">
        <w:rPr>
          <w:rFonts w:ascii="Segoe UI" w:hAnsi="Segoe UI" w:cs="Segoe UI"/>
        </w:rPr>
        <w:t>24-9320</w:t>
      </w:r>
    </w:p>
    <w:p w14:paraId="24BA95FD" w14:textId="30B86E56" w:rsidR="004163F0" w:rsidRPr="00A30FCC" w:rsidRDefault="00CB23BA" w:rsidP="004163F0">
      <w:pPr>
        <w:spacing w:after="0" w:line="240" w:lineRule="auto"/>
        <w:rPr>
          <w:rFonts w:ascii="Segoe UI" w:hAnsi="Segoe UI" w:cs="Segoe UI"/>
        </w:rPr>
      </w:pPr>
      <w:hyperlink r:id="rId14" w:history="1">
        <w:r w:rsidR="00764405" w:rsidRPr="00A30FCC">
          <w:rPr>
            <w:rStyle w:val="Hyperlink"/>
            <w:rFonts w:ascii="Segoe UI" w:hAnsi="Segoe UI" w:cs="Segoe UI"/>
          </w:rPr>
          <w:t>heather.v.bailey@arkansas.gov</w:t>
        </w:r>
      </w:hyperlink>
    </w:p>
    <w:p w14:paraId="2518BFBD" w14:textId="77777777" w:rsidR="004163F0" w:rsidRPr="00A30FCC" w:rsidRDefault="004163F0" w:rsidP="004163F0">
      <w:pPr>
        <w:spacing w:after="120" w:line="240" w:lineRule="auto"/>
        <w:rPr>
          <w:rFonts w:ascii="Segoe UI" w:hAnsi="Segoe UI" w:cs="Segoe UI"/>
        </w:rPr>
      </w:pPr>
    </w:p>
    <w:p w14:paraId="41806B4F" w14:textId="3AD1440C" w:rsidR="004163F0" w:rsidRPr="00A30FCC" w:rsidRDefault="004163F0" w:rsidP="004163F0">
      <w:pPr>
        <w:spacing w:after="120" w:line="240" w:lineRule="auto"/>
        <w:rPr>
          <w:rFonts w:ascii="Segoe UI" w:hAnsi="Segoe UI" w:cs="Segoe UI"/>
        </w:rPr>
      </w:pPr>
      <w:r w:rsidRPr="00A30FCC">
        <w:rPr>
          <w:rFonts w:ascii="Segoe UI" w:hAnsi="Segoe UI" w:cs="Segoe UI"/>
        </w:rPr>
        <w:t xml:space="preserve">Please contact </w:t>
      </w:r>
      <w:r w:rsidR="003566C7" w:rsidRPr="00A30FCC">
        <w:rPr>
          <w:rFonts w:ascii="Segoe UI" w:hAnsi="Segoe UI" w:cs="Segoe UI"/>
        </w:rPr>
        <w:t>Heather Bailey</w:t>
      </w:r>
      <w:r w:rsidRPr="00A30FCC">
        <w:rPr>
          <w:rFonts w:ascii="Segoe UI" w:hAnsi="Segoe UI" w:cs="Segoe UI"/>
        </w:rPr>
        <w:t xml:space="preserve"> at the email or phone number above should you have any questions regarding this </w:t>
      </w:r>
      <w:r w:rsidR="00F86C08" w:rsidRPr="00A30FCC">
        <w:rPr>
          <w:rFonts w:ascii="Segoe UI" w:hAnsi="Segoe UI" w:cs="Segoe UI"/>
        </w:rPr>
        <w:t>QVL</w:t>
      </w:r>
      <w:r w:rsidRPr="00A30FCC">
        <w:rPr>
          <w:rFonts w:ascii="Segoe UI" w:hAnsi="Segoe UI" w:cs="Segoe UI"/>
        </w:rPr>
        <w:t xml:space="preserve">.   </w:t>
      </w:r>
    </w:p>
    <w:p w14:paraId="76A191A2" w14:textId="77777777" w:rsidR="009E56EA" w:rsidRDefault="009E56EA" w:rsidP="009E56EA">
      <w:pPr>
        <w:spacing w:after="0" w:line="240" w:lineRule="auto"/>
        <w:ind w:firstLine="720"/>
        <w:jc w:val="right"/>
        <w:rPr>
          <w:rFonts w:ascii="Segoe UI" w:hAnsi="Segoe UI" w:cs="Segoe UI"/>
          <w:sz w:val="20"/>
        </w:rPr>
      </w:pPr>
    </w:p>
    <w:p w14:paraId="2F5CEF2F" w14:textId="77777777" w:rsidR="009E56EA" w:rsidRDefault="009E56EA" w:rsidP="009E56EA">
      <w:pPr>
        <w:spacing w:after="0" w:line="240" w:lineRule="auto"/>
        <w:ind w:firstLine="720"/>
        <w:jc w:val="right"/>
        <w:rPr>
          <w:rFonts w:ascii="Segoe UI" w:hAnsi="Segoe UI" w:cs="Segoe UI"/>
          <w:sz w:val="20"/>
        </w:rPr>
      </w:pPr>
    </w:p>
    <w:p w14:paraId="1B50B751" w14:textId="77777777" w:rsidR="009E56EA" w:rsidRDefault="009E56EA" w:rsidP="009E56EA">
      <w:pPr>
        <w:spacing w:after="0" w:line="240" w:lineRule="auto"/>
        <w:ind w:firstLine="720"/>
        <w:jc w:val="right"/>
        <w:rPr>
          <w:rFonts w:ascii="Segoe UI" w:hAnsi="Segoe UI" w:cs="Segoe UI"/>
          <w:sz w:val="20"/>
        </w:rPr>
      </w:pPr>
    </w:p>
    <w:p w14:paraId="02955EB8" w14:textId="77777777" w:rsidR="009E56EA" w:rsidRDefault="009E56EA" w:rsidP="009E56EA">
      <w:pPr>
        <w:spacing w:after="0" w:line="240" w:lineRule="auto"/>
        <w:ind w:firstLine="720"/>
        <w:jc w:val="center"/>
        <w:rPr>
          <w:rFonts w:ascii="Segoe UI" w:hAnsi="Segoe UI" w:cs="Segoe UI"/>
          <w:sz w:val="20"/>
        </w:rPr>
      </w:pPr>
    </w:p>
    <w:p w14:paraId="375F667A" w14:textId="77777777" w:rsidR="009E56EA" w:rsidRDefault="009E56EA" w:rsidP="009E56EA">
      <w:pPr>
        <w:spacing w:after="0" w:line="240" w:lineRule="auto"/>
        <w:ind w:firstLine="720"/>
        <w:jc w:val="right"/>
        <w:rPr>
          <w:rFonts w:ascii="Segoe UI" w:hAnsi="Segoe UI" w:cs="Segoe UI"/>
          <w:sz w:val="20"/>
        </w:rPr>
      </w:pPr>
    </w:p>
    <w:p w14:paraId="61EB218D" w14:textId="77777777" w:rsidR="009E56EA" w:rsidRDefault="009E56EA" w:rsidP="009E56EA">
      <w:pPr>
        <w:spacing w:after="0" w:line="240" w:lineRule="auto"/>
        <w:ind w:firstLine="720"/>
        <w:jc w:val="right"/>
        <w:rPr>
          <w:rFonts w:ascii="Segoe UI" w:hAnsi="Segoe UI" w:cs="Segoe UI"/>
          <w:sz w:val="20"/>
        </w:rPr>
      </w:pPr>
    </w:p>
    <w:p w14:paraId="1472F6CA" w14:textId="77777777" w:rsidR="009E56EA" w:rsidRPr="009E56EA" w:rsidRDefault="009E56EA" w:rsidP="009E56EA">
      <w:pPr>
        <w:spacing w:after="0" w:line="240" w:lineRule="auto"/>
        <w:ind w:firstLine="720"/>
        <w:jc w:val="right"/>
        <w:rPr>
          <w:rFonts w:ascii="Segoe UI" w:hAnsi="Segoe UI" w:cs="Segoe UI"/>
          <w:sz w:val="20"/>
        </w:rPr>
      </w:pPr>
    </w:p>
    <w:sectPr w:rsidR="009E56EA" w:rsidRPr="009E56E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FEDE1" w14:textId="77777777" w:rsidR="00764405" w:rsidRDefault="00764405" w:rsidP="00764405">
      <w:pPr>
        <w:spacing w:after="0" w:line="240" w:lineRule="auto"/>
      </w:pPr>
      <w:r>
        <w:separator/>
      </w:r>
    </w:p>
  </w:endnote>
  <w:endnote w:type="continuationSeparator" w:id="0">
    <w:p w14:paraId="6970418A" w14:textId="77777777" w:rsidR="00764405" w:rsidRDefault="00764405" w:rsidP="0076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482883"/>
      <w:docPartObj>
        <w:docPartGallery w:val="Page Numbers (Bottom of Page)"/>
        <w:docPartUnique/>
      </w:docPartObj>
    </w:sdtPr>
    <w:sdtEndPr/>
    <w:sdtContent>
      <w:sdt>
        <w:sdtPr>
          <w:id w:val="-1769616900"/>
          <w:docPartObj>
            <w:docPartGallery w:val="Page Numbers (Top of Page)"/>
            <w:docPartUnique/>
          </w:docPartObj>
        </w:sdtPr>
        <w:sdtEndPr/>
        <w:sdtContent>
          <w:p w14:paraId="34861359" w14:textId="03DF4FF8" w:rsidR="00764405" w:rsidRDefault="00764405">
            <w:pPr>
              <w:pStyle w:val="Footer"/>
              <w:jc w:val="right"/>
            </w:pPr>
            <w:r w:rsidRPr="00764405">
              <w:rPr>
                <w:rFonts w:ascii="Segoe UI" w:hAnsi="Segoe UI" w:cs="Segoe UI"/>
              </w:rPr>
              <w:t xml:space="preserve">Page </w:t>
            </w:r>
            <w:r w:rsidRPr="00764405">
              <w:rPr>
                <w:rFonts w:ascii="Segoe UI" w:hAnsi="Segoe UI" w:cs="Segoe UI"/>
                <w:b/>
                <w:bCs/>
                <w:sz w:val="24"/>
                <w:szCs w:val="24"/>
              </w:rPr>
              <w:fldChar w:fldCharType="begin"/>
            </w:r>
            <w:r w:rsidRPr="00764405">
              <w:rPr>
                <w:rFonts w:ascii="Segoe UI" w:hAnsi="Segoe UI" w:cs="Segoe UI"/>
                <w:b/>
                <w:bCs/>
              </w:rPr>
              <w:instrText xml:space="preserve"> PAGE </w:instrText>
            </w:r>
            <w:r w:rsidRPr="00764405">
              <w:rPr>
                <w:rFonts w:ascii="Segoe UI" w:hAnsi="Segoe UI" w:cs="Segoe UI"/>
                <w:b/>
                <w:bCs/>
                <w:sz w:val="24"/>
                <w:szCs w:val="24"/>
              </w:rPr>
              <w:fldChar w:fldCharType="separate"/>
            </w:r>
            <w:r w:rsidR="00CB23BA">
              <w:rPr>
                <w:rFonts w:ascii="Segoe UI" w:hAnsi="Segoe UI" w:cs="Segoe UI"/>
                <w:b/>
                <w:bCs/>
                <w:noProof/>
              </w:rPr>
              <w:t>1</w:t>
            </w:r>
            <w:r w:rsidRPr="00764405">
              <w:rPr>
                <w:rFonts w:ascii="Segoe UI" w:hAnsi="Segoe UI" w:cs="Segoe UI"/>
                <w:b/>
                <w:bCs/>
                <w:sz w:val="24"/>
                <w:szCs w:val="24"/>
              </w:rPr>
              <w:fldChar w:fldCharType="end"/>
            </w:r>
            <w:r w:rsidRPr="00764405">
              <w:rPr>
                <w:rFonts w:ascii="Segoe UI" w:hAnsi="Segoe UI" w:cs="Segoe UI"/>
              </w:rPr>
              <w:t xml:space="preserve"> of </w:t>
            </w:r>
            <w:r w:rsidRPr="00764405">
              <w:rPr>
                <w:rFonts w:ascii="Segoe UI" w:hAnsi="Segoe UI" w:cs="Segoe UI"/>
                <w:b/>
                <w:bCs/>
                <w:sz w:val="24"/>
                <w:szCs w:val="24"/>
              </w:rPr>
              <w:fldChar w:fldCharType="begin"/>
            </w:r>
            <w:r w:rsidRPr="00764405">
              <w:rPr>
                <w:rFonts w:ascii="Segoe UI" w:hAnsi="Segoe UI" w:cs="Segoe UI"/>
                <w:b/>
                <w:bCs/>
              </w:rPr>
              <w:instrText xml:space="preserve"> NUMPAGES  </w:instrText>
            </w:r>
            <w:r w:rsidRPr="00764405">
              <w:rPr>
                <w:rFonts w:ascii="Segoe UI" w:hAnsi="Segoe UI" w:cs="Segoe UI"/>
                <w:b/>
                <w:bCs/>
                <w:sz w:val="24"/>
                <w:szCs w:val="24"/>
              </w:rPr>
              <w:fldChar w:fldCharType="separate"/>
            </w:r>
            <w:r w:rsidR="00CB23BA">
              <w:rPr>
                <w:rFonts w:ascii="Segoe UI" w:hAnsi="Segoe UI" w:cs="Segoe UI"/>
                <w:b/>
                <w:bCs/>
                <w:noProof/>
              </w:rPr>
              <w:t>2</w:t>
            </w:r>
            <w:r w:rsidRPr="00764405">
              <w:rPr>
                <w:rFonts w:ascii="Segoe UI" w:hAnsi="Segoe UI" w:cs="Segoe UI"/>
                <w:b/>
                <w:bCs/>
                <w:sz w:val="24"/>
                <w:szCs w:val="24"/>
              </w:rPr>
              <w:fldChar w:fldCharType="end"/>
            </w:r>
          </w:p>
        </w:sdtContent>
      </w:sdt>
    </w:sdtContent>
  </w:sdt>
  <w:p w14:paraId="7B97BD74" w14:textId="77777777" w:rsidR="00764405" w:rsidRDefault="00764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56B23" w14:textId="77777777" w:rsidR="00764405" w:rsidRDefault="00764405" w:rsidP="00764405">
      <w:pPr>
        <w:spacing w:after="0" w:line="240" w:lineRule="auto"/>
      </w:pPr>
      <w:r>
        <w:separator/>
      </w:r>
    </w:p>
  </w:footnote>
  <w:footnote w:type="continuationSeparator" w:id="0">
    <w:p w14:paraId="4B7C0B2E" w14:textId="77777777" w:rsidR="00764405" w:rsidRDefault="00764405" w:rsidP="007644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283B"/>
    <w:multiLevelType w:val="hybridMultilevel"/>
    <w:tmpl w:val="42588EAE"/>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EA"/>
    <w:rsid w:val="00000C37"/>
    <w:rsid w:val="00072A24"/>
    <w:rsid w:val="000E5B8C"/>
    <w:rsid w:val="00143E53"/>
    <w:rsid w:val="001457C1"/>
    <w:rsid w:val="0017529B"/>
    <w:rsid w:val="001752BB"/>
    <w:rsid w:val="001A0877"/>
    <w:rsid w:val="001C25D7"/>
    <w:rsid w:val="00241B8D"/>
    <w:rsid w:val="00265A8E"/>
    <w:rsid w:val="0027616E"/>
    <w:rsid w:val="002D11F6"/>
    <w:rsid w:val="003051B4"/>
    <w:rsid w:val="00351374"/>
    <w:rsid w:val="003566C7"/>
    <w:rsid w:val="00386F51"/>
    <w:rsid w:val="003942D3"/>
    <w:rsid w:val="00410FA9"/>
    <w:rsid w:val="004163F0"/>
    <w:rsid w:val="00470BB6"/>
    <w:rsid w:val="004A2717"/>
    <w:rsid w:val="004E3129"/>
    <w:rsid w:val="00513FB1"/>
    <w:rsid w:val="005B5EB5"/>
    <w:rsid w:val="00620144"/>
    <w:rsid w:val="006279B1"/>
    <w:rsid w:val="00632118"/>
    <w:rsid w:val="00700226"/>
    <w:rsid w:val="00764405"/>
    <w:rsid w:val="007E769E"/>
    <w:rsid w:val="00825A66"/>
    <w:rsid w:val="008B6D97"/>
    <w:rsid w:val="009E56EA"/>
    <w:rsid w:val="00A30FCC"/>
    <w:rsid w:val="00B57C33"/>
    <w:rsid w:val="00BB283A"/>
    <w:rsid w:val="00C21D1D"/>
    <w:rsid w:val="00C4680A"/>
    <w:rsid w:val="00C47787"/>
    <w:rsid w:val="00C62F84"/>
    <w:rsid w:val="00C72713"/>
    <w:rsid w:val="00CB23BA"/>
    <w:rsid w:val="00CD5805"/>
    <w:rsid w:val="00D83F4B"/>
    <w:rsid w:val="00E470FB"/>
    <w:rsid w:val="00E72A14"/>
    <w:rsid w:val="00EF5CB8"/>
    <w:rsid w:val="00F400D7"/>
    <w:rsid w:val="00F8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6689"/>
  <w15:chartTrackingRefBased/>
  <w15:docId w15:val="{CA8052EE-4355-431E-81FA-EA6ECEB8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6EA"/>
    <w:rPr>
      <w:color w:val="0563C1" w:themeColor="hyperlink"/>
      <w:u w:val="single"/>
    </w:rPr>
  </w:style>
  <w:style w:type="character" w:customStyle="1" w:styleId="UnresolvedMention">
    <w:name w:val="Unresolved Mention"/>
    <w:basedOn w:val="DefaultParagraphFont"/>
    <w:uiPriority w:val="99"/>
    <w:semiHidden/>
    <w:unhideWhenUsed/>
    <w:rsid w:val="009E56EA"/>
    <w:rPr>
      <w:color w:val="605E5C"/>
      <w:shd w:val="clear" w:color="auto" w:fill="E1DFDD"/>
    </w:rPr>
  </w:style>
  <w:style w:type="paragraph" w:styleId="ListParagraph">
    <w:name w:val="List Paragraph"/>
    <w:basedOn w:val="Normal"/>
    <w:uiPriority w:val="34"/>
    <w:qFormat/>
    <w:rsid w:val="00265A8E"/>
    <w:pPr>
      <w:ind w:left="720"/>
      <w:contextualSpacing/>
    </w:pPr>
  </w:style>
  <w:style w:type="table" w:styleId="TableGrid">
    <w:name w:val="Table Grid"/>
    <w:basedOn w:val="TableNormal"/>
    <w:uiPriority w:val="39"/>
    <w:rsid w:val="004A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C33"/>
    <w:rPr>
      <w:rFonts w:ascii="Segoe UI" w:hAnsi="Segoe UI" w:cs="Segoe UI"/>
      <w:sz w:val="18"/>
      <w:szCs w:val="18"/>
    </w:rPr>
  </w:style>
  <w:style w:type="paragraph" w:styleId="Header">
    <w:name w:val="header"/>
    <w:basedOn w:val="Normal"/>
    <w:link w:val="HeaderChar"/>
    <w:uiPriority w:val="99"/>
    <w:unhideWhenUsed/>
    <w:rsid w:val="0076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405"/>
  </w:style>
  <w:style w:type="paragraph" w:styleId="Footer">
    <w:name w:val="footer"/>
    <w:basedOn w:val="Normal"/>
    <w:link w:val="FooterChar"/>
    <w:uiPriority w:val="99"/>
    <w:unhideWhenUsed/>
    <w:rsid w:val="0076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newals@ravemobilesafet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vid.kavlick@crisisg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vuillaume@crisisg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ther.v.bailey@arkans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2737051BD44478F012CD9BACAC21D" ma:contentTypeVersion="14" ma:contentTypeDescription="Create a new document." ma:contentTypeScope="" ma:versionID="2d9cdcaf38e42c1f71ad58efb10e082c">
  <xsd:schema xmlns:xsd="http://www.w3.org/2001/XMLSchema" xmlns:xs="http://www.w3.org/2001/XMLSchema" xmlns:p="http://schemas.microsoft.com/office/2006/metadata/properties" xmlns:ns3="e104c099-3c34-41d6-a0fd-c730abb5362e" xmlns:ns4="946717e6-6ec5-4bfb-a207-b07a27570b08" targetNamespace="http://schemas.microsoft.com/office/2006/metadata/properties" ma:root="true" ma:fieldsID="f19242aca39f08e6d3bdf5b205454fb2" ns3:_="" ns4:_="">
    <xsd:import namespace="e104c099-3c34-41d6-a0fd-c730abb5362e"/>
    <xsd:import namespace="946717e6-6ec5-4bfb-a207-b07a27570b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4c099-3c34-41d6-a0fd-c730abb53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717e6-6ec5-4bfb-a207-b07a27570b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E330C-FC79-4B41-8E9F-B3B98D9E3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4c099-3c34-41d6-a0fd-c730abb5362e"/>
    <ds:schemaRef ds:uri="946717e6-6ec5-4bfb-a207-b07a27570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36B48-92D1-48CE-A226-F3441C19D103}">
  <ds:schemaRefs>
    <ds:schemaRef ds:uri="http://schemas.microsoft.com/sharepoint/v3/contenttype/forms"/>
  </ds:schemaRefs>
</ds:datastoreItem>
</file>

<file path=customXml/itemProps3.xml><?xml version="1.0" encoding="utf-8"?>
<ds:datastoreItem xmlns:ds="http://schemas.openxmlformats.org/officeDocument/2006/customXml" ds:itemID="{29B3D246-E1B7-4CD7-B055-DBC92E59C1C4}">
  <ds:schemaRefs>
    <ds:schemaRef ds:uri="http://schemas.microsoft.com/office/2006/documentManagement/types"/>
    <ds:schemaRef ds:uri="http://purl.org/dc/terms/"/>
    <ds:schemaRef ds:uri="http://schemas.microsoft.com/office/infopath/2007/PartnerControls"/>
    <ds:schemaRef ds:uri="946717e6-6ec5-4bfb-a207-b07a27570b08"/>
    <ds:schemaRef ds:uri="http://purl.org/dc/dcmitype/"/>
    <ds:schemaRef ds:uri="http://purl.org/dc/elements/1.1/"/>
    <ds:schemaRef ds:uri="http://schemas.openxmlformats.org/package/2006/metadata/core-properties"/>
    <ds:schemaRef ds:uri="e104c099-3c34-41d6-a0fd-c730abb5362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Tucci</dc:creator>
  <cp:keywords/>
  <dc:description/>
  <cp:lastModifiedBy>Suzanne Jones</cp:lastModifiedBy>
  <cp:revision>2</cp:revision>
  <cp:lastPrinted>2019-12-19T17:55:00Z</cp:lastPrinted>
  <dcterms:created xsi:type="dcterms:W3CDTF">2022-01-06T20:09:00Z</dcterms:created>
  <dcterms:modified xsi:type="dcterms:W3CDTF">2022-01-06T20:09:00Z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0x0101004552737051BD44478F012CD9BACAC21D</vt:lpwstr>
  </property>
</Properties>
</file>